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2.xml" ContentType="application/vnd.openxmlformats-officedocument.wordprocessingml.head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xmlns:wp14="http://schemas.microsoft.com/office/word/2010/wordml" w:rsidR="00000000" w:rsidRDefault="00000000" w14:paraId="672A6659" wp14:textId="77777777">
      <w:pPr>
        <w:jc w:val="center"/>
        <w:rPr>
          <w:b/>
          <w:bCs/>
          <w:sz w:val="48"/>
        </w:rPr>
      </w:pPr>
      <w:bookmarkStart w:name="_Toc523726973" w:id="0"/>
    </w:p>
    <w:p xmlns:wp14="http://schemas.microsoft.com/office/word/2010/wordml" w:rsidR="00000000" w:rsidRDefault="00000000" w14:paraId="0A37501D" wp14:textId="77777777">
      <w:pPr>
        <w:jc w:val="center"/>
        <w:rPr>
          <w:b/>
          <w:bCs/>
          <w:sz w:val="48"/>
        </w:rPr>
      </w:pPr>
    </w:p>
    <w:p xmlns:wp14="http://schemas.microsoft.com/office/word/2010/wordml" w:rsidR="00000000" w:rsidRDefault="00000000" w14:paraId="5DAB6C7B" wp14:textId="77777777">
      <w:pPr>
        <w:jc w:val="center"/>
        <w:rPr>
          <w:b/>
          <w:bCs/>
          <w:sz w:val="48"/>
        </w:rPr>
      </w:pPr>
    </w:p>
    <w:p xmlns:wp14="http://schemas.microsoft.com/office/word/2010/wordml" w:rsidR="00000000" w:rsidP="7DDE7A0E" w:rsidRDefault="00000000" w14:paraId="0554ACE2" wp14:textId="0D0E397F">
      <w:pPr>
        <w:jc w:val="center"/>
        <w:rPr>
          <w:b w:val="1"/>
          <w:bCs w:val="1"/>
          <w:sz w:val="72"/>
          <w:szCs w:val="72"/>
        </w:rPr>
      </w:pPr>
      <w:r w:rsidRPr="7DDE7A0E" w:rsidR="7DDE7A0E">
        <w:rPr>
          <w:b w:val="1"/>
          <w:bCs w:val="1"/>
          <w:sz w:val="72"/>
          <w:szCs w:val="72"/>
        </w:rPr>
        <w:t>Legacy</w:t>
      </w:r>
    </w:p>
    <w:p xmlns:wp14="http://schemas.microsoft.com/office/word/2010/wordml" w:rsidR="00000000" w:rsidRDefault="00000000" w14:paraId="02EB378F" wp14:textId="77777777">
      <w:pPr>
        <w:jc w:val="center"/>
        <w:rPr>
          <w:b/>
          <w:bCs/>
          <w:sz w:val="36"/>
        </w:rPr>
      </w:pPr>
    </w:p>
    <w:p xmlns:wp14="http://schemas.microsoft.com/office/word/2010/wordml" w:rsidR="00000000" w:rsidP="7DDE7A0E" w:rsidRDefault="00000000" w14:paraId="24662952" wp14:textId="3DA87562">
      <w:pPr>
        <w:jc w:val="center"/>
        <w:rPr>
          <w:b w:val="1"/>
          <w:bCs w:val="1"/>
          <w:sz w:val="36"/>
          <w:szCs w:val="36"/>
        </w:rPr>
      </w:pPr>
      <w:r w:rsidRPr="379F1359" w:rsidR="379F1359">
        <w:rPr>
          <w:b w:val="1"/>
          <w:bCs w:val="1"/>
          <w:sz w:val="36"/>
          <w:szCs w:val="36"/>
        </w:rPr>
        <w:t>White Paper</w:t>
      </w:r>
    </w:p>
    <w:p xmlns:wp14="http://schemas.microsoft.com/office/word/2010/wordml" w:rsidR="00000000" w:rsidP="379F1359" w:rsidRDefault="00000000" w14:paraId="7D974CA5" wp14:textId="21BD4E3C">
      <w:pPr>
        <w:pStyle w:val="Normal"/>
        <w:jc w:val="center"/>
        <w:rPr>
          <w:b w:val="1"/>
          <w:bCs w:val="1"/>
          <w:sz w:val="24"/>
          <w:szCs w:val="24"/>
        </w:rPr>
      </w:pPr>
    </w:p>
    <w:p xmlns:wp14="http://schemas.microsoft.com/office/word/2010/wordml" w:rsidR="00000000" w:rsidP="379F1359" w:rsidRDefault="00000000" w14:paraId="6A05A809" wp14:textId="0EFB8CE9">
      <w:pPr>
        <w:pStyle w:val="Normal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Project Page</w:t>
      </w:r>
    </w:p>
    <w:p w:rsidR="379F1359" w:rsidP="379F1359" w:rsidRDefault="379F1359" w14:paraId="1D19B1CC" w14:textId="78E8156E">
      <w:pPr>
        <w:pStyle w:val="Normal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www.Legacycash.org</w:t>
      </w:r>
    </w:p>
    <w:p w:rsidR="379F1359" w:rsidP="379F1359" w:rsidRDefault="379F1359" w14:paraId="600DDE33" w14:textId="006140A6">
      <w:pPr>
        <w:pStyle w:val="Normal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</w:t>
      </w:r>
    </w:p>
    <w:p w:rsidR="379F1359" w:rsidP="379F1359" w:rsidRDefault="379F1359" w14:paraId="7C7DA12A" w14:textId="32F0E911">
      <w:pPr>
        <w:pStyle w:val="Normal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Legacy Contract   </w:t>
      </w:r>
    </w:p>
    <w:p w:rsidR="379F1359" w:rsidP="379F1359" w:rsidRDefault="379F1359" w14:paraId="11E3252F" w14:textId="2B906457">
      <w:pPr>
        <w:pStyle w:val="Normal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0x9a806aE99B997d6B86294b3488c060461F22629B</w:t>
      </w:r>
    </w:p>
    <w:p w:rsidR="379F1359" w:rsidP="379F1359" w:rsidRDefault="379F1359" w14:paraId="1827BF7A" w14:textId="6EDC8846">
      <w:pPr>
        <w:pStyle w:val="Normal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="379F1359" w:rsidP="379F1359" w:rsidRDefault="379F1359" w14:paraId="04AEBEA1" w14:textId="4620CCD0">
      <w:pPr>
        <w:pStyle w:val="Normal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Audit:</w:t>
      </w:r>
    </w:p>
    <w:p w:rsidR="379F1359" w:rsidP="379F1359" w:rsidRDefault="379F1359" w14:paraId="56B4B873" w14:textId="181B9CDC">
      <w:pPr>
        <w:pStyle w:val="Normal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xmlns:wp14="http://schemas.microsoft.com/office/word/2010/wordml" w:rsidR="00000000" w:rsidP="379F1359" w:rsidRDefault="00000000" w14:paraId="41C8F396" wp14:textId="4175986D">
      <w:pPr>
        <w:pStyle w:val="Normal"/>
        <w:jc w:val="center"/>
        <w:rPr>
          <w:sz w:val="24"/>
          <w:szCs w:val="24"/>
        </w:rPr>
      </w:pPr>
      <w:r>
        <w:drawing>
          <wp:inline xmlns:wp14="http://schemas.microsoft.com/office/word/2010/wordprocessingDrawing" wp14:editId="5C915F17" wp14:anchorId="042D986E">
            <wp:extent cx="2209800" cy="2358717"/>
            <wp:effectExtent l="0" t="0" r="0" b="0"/>
            <wp:docPr id="3778598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058cf97d954d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5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000000" w:rsidP="379F1359" w:rsidRDefault="00000000" w14:paraId="0D0B940D" wp14:textId="4FF3B7C8">
      <w:pPr>
        <w:pStyle w:val="Normal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Legacy© | White Paper | Februari 2022 | All Rights Reserved</w:t>
      </w:r>
    </w:p>
    <w:p xmlns:wp14="http://schemas.microsoft.com/office/word/2010/wordml" w:rsidR="00000000" w:rsidRDefault="00000000" w14:paraId="0E27B00A" wp14:textId="77777777">
      <w:pPr>
        <w:jc w:val="center"/>
        <w:rPr>
          <w:b/>
          <w:bCs/>
          <w:sz w:val="36"/>
        </w:rPr>
      </w:pPr>
    </w:p>
    <w:p xmlns:wp14="http://schemas.microsoft.com/office/word/2010/wordml" w:rsidR="00000000" w:rsidRDefault="00000000" w14:paraId="60061E4C" wp14:textId="77777777">
      <w:pPr>
        <w:jc w:val="center"/>
        <w:rPr>
          <w:b/>
          <w:bCs/>
          <w:sz w:val="36"/>
        </w:rPr>
      </w:pPr>
    </w:p>
    <w:p xmlns:wp14="http://schemas.microsoft.com/office/word/2010/wordml" w:rsidR="00000000" w:rsidRDefault="00000000" w14:paraId="44EAFD9C" wp14:textId="77777777">
      <w:pPr>
        <w:jc w:val="center"/>
        <w:rPr>
          <w:b/>
          <w:bCs/>
          <w:sz w:val="36"/>
        </w:rPr>
      </w:pPr>
    </w:p>
    <w:p xmlns:wp14="http://schemas.microsoft.com/office/word/2010/wordml" w:rsidR="00000000" w:rsidRDefault="00000000" w14:paraId="4B94D5A5" wp14:textId="77777777">
      <w:pPr>
        <w:jc w:val="center"/>
        <w:rPr>
          <w:b/>
          <w:bCs/>
          <w:sz w:val="36"/>
        </w:rPr>
      </w:pPr>
    </w:p>
    <w:p xmlns:wp14="http://schemas.microsoft.com/office/word/2010/wordml" w:rsidR="00000000" w:rsidRDefault="00000000" w14:paraId="3DEEC669" wp14:textId="77777777">
      <w:pPr>
        <w:jc w:val="center"/>
        <w:rPr>
          <w:b/>
          <w:bCs/>
          <w:sz w:val="36"/>
        </w:rPr>
      </w:pPr>
    </w:p>
    <w:p xmlns:wp14="http://schemas.microsoft.com/office/word/2010/wordml" w:rsidR="00000000" w:rsidRDefault="00000000" w14:paraId="3656B9AB" wp14:textId="77777777">
      <w:pPr>
        <w:jc w:val="center"/>
        <w:rPr>
          <w:b/>
          <w:bCs/>
          <w:sz w:val="36"/>
        </w:rPr>
      </w:pPr>
    </w:p>
    <w:p xmlns:wp14="http://schemas.microsoft.com/office/word/2010/wordml" w:rsidR="00000000" w:rsidP="7DDE7A0E" w:rsidRDefault="00000000" w14:paraId="0D8A9317" wp14:textId="520580DC">
      <w:pPr>
        <w:jc w:val="center"/>
        <w:rPr>
          <w:b w:val="1"/>
          <w:bCs w:val="1"/>
          <w:sz w:val="48"/>
          <w:szCs w:val="48"/>
        </w:rPr>
      </w:pPr>
      <w:r w:rsidRPr="379F1359" w:rsidR="379F1359">
        <w:rPr>
          <w:b w:val="1"/>
          <w:bCs w:val="1"/>
          <w:i w:val="1"/>
          <w:iCs w:val="1"/>
          <w:sz w:val="48"/>
          <w:szCs w:val="48"/>
          <w:u w:val="single"/>
        </w:rPr>
        <w:t>Legacy official</w:t>
      </w:r>
    </w:p>
    <w:p xmlns:wp14="http://schemas.microsoft.com/office/word/2010/wordml" w:rsidR="00000000" w:rsidRDefault="00000000" w14:paraId="45FB0818" wp14:textId="77777777">
      <w:pPr>
        <w:jc w:val="center"/>
        <w:rPr>
          <w:b/>
          <w:bCs/>
          <w:sz w:val="36"/>
        </w:rPr>
      </w:pPr>
    </w:p>
    <w:p xmlns:wp14="http://schemas.microsoft.com/office/word/2010/wordml" w:rsidR="00000000" w:rsidRDefault="00000000" w14:paraId="049F31CB" wp14:textId="77777777">
      <w:pPr>
        <w:pStyle w:val="TOC1"/>
      </w:pPr>
    </w:p>
    <w:p xmlns:wp14="http://schemas.microsoft.com/office/word/2010/wordml" w:rsidR="00000000" w:rsidP="379F1359" w:rsidRDefault="00000000" w14:paraId="6DD96704" wp14:textId="4FF3B7C8">
      <w:pPr>
        <w:pStyle w:val="Normal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Legacy© | White Paper | Februari 2022 | All Rights Reserved</w:t>
      </w:r>
    </w:p>
    <w:p xmlns:wp14="http://schemas.microsoft.com/office/word/2010/wordml" w:rsidR="00000000" w:rsidP="379F1359" w:rsidRDefault="00000000" wp14:textId="77777777" w14:paraId="11E96065">
      <w:pPr>
        <w:jc w:val="center"/>
        <w:rPr>
          <w:b w:val="1"/>
          <w:bCs w:val="1"/>
          <w:sz w:val="36"/>
          <w:szCs w:val="36"/>
        </w:rPr>
      </w:pPr>
    </w:p>
    <w:p xmlns:wp14="http://schemas.microsoft.com/office/word/2010/wordml" w:rsidR="00000000" w:rsidP="379F1359" w:rsidRDefault="00000000" w14:paraId="53128261" wp14:textId="408D981D">
      <w:pPr>
        <w:pStyle w:val="Normal"/>
        <w:rPr>
          <w:sz w:val="24"/>
          <w:szCs w:val="24"/>
        </w:rPr>
        <w:sectPr w:rsidR="00000000">
          <w:pgSz w:w="12240" w:h="15840" w:orient="portrait"/>
          <w:pgMar w:top="1440" w:right="1440" w:bottom="1440" w:left="1440" w:header="720" w:footer="720" w:gutter="0"/>
          <w:cols w:space="720"/>
          <w:docGrid w:linePitch="272"/>
          <w:headerReference w:type="default" r:id="R0133f9f5a48a4130"/>
          <w:footerReference w:type="default" r:id="Rb3533918764340f0"/>
        </w:sectPr>
      </w:pPr>
    </w:p>
    <w:p xmlns:wp14="http://schemas.microsoft.com/office/word/2010/wordml" w:rsidR="00000000" w:rsidP="379F1359" w:rsidRDefault="00000000" w14:paraId="406425CA" wp14:textId="12EAB349">
      <w:pPr>
        <w:pStyle w:val="Title"/>
        <w:rPr>
          <w:b w:val="1"/>
          <w:bCs w:val="1"/>
          <w:sz w:val="36"/>
          <w:szCs w:val="36"/>
        </w:rPr>
      </w:pPr>
    </w:p>
    <w:p xmlns:wp14="http://schemas.microsoft.com/office/word/2010/wordml" w:rsidR="00000000" w:rsidP="379F1359" w:rsidRDefault="00000000" w14:paraId="4101652C" wp14:textId="367B4B83">
      <w:pPr>
        <w:pStyle w:val="Normal"/>
        <w:rPr>
          <w:sz w:val="24"/>
          <w:szCs w:val="24"/>
        </w:rPr>
      </w:pPr>
      <w:r w:rsidR="379F1359">
        <w:rPr/>
        <w:t xml:space="preserve">                                             </w:t>
      </w:r>
      <w:r>
        <w:drawing>
          <wp:inline xmlns:wp14="http://schemas.microsoft.com/office/word/2010/wordprocessingDrawing" wp14:editId="269E2B3E" wp14:anchorId="45496D87">
            <wp:extent cx="2009775" cy="3038475"/>
            <wp:effectExtent l="0" t="0" r="0" b="0"/>
            <wp:docPr id="12045176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15712bbc4b24cd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79F1359">
        <w:rPr/>
        <w:t xml:space="preserve"> </w:t>
      </w:r>
    </w:p>
    <w:p xmlns:wp14="http://schemas.microsoft.com/office/word/2010/wordml" w:rsidR="00000000" w:rsidRDefault="00000000" w14:paraId="4B99056E" wp14:textId="77777777"/>
    <w:bookmarkEnd w:id="0"/>
    <w:p xmlns:wp14="http://schemas.microsoft.com/office/word/2010/wordml" w:rsidR="00000000" w:rsidP="379F1359" w:rsidRDefault="00000000" w14:paraId="197DBABA" wp14:textId="4FF3B7C8">
      <w:pPr>
        <w:pStyle w:val="Normal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Legacy© | White Paper | Februari 2022 | All Rights Reserved</w:t>
      </w:r>
    </w:p>
    <w:p xmlns:wp14="http://schemas.microsoft.com/office/word/2010/wordml" w:rsidR="00000000" w:rsidP="379F1359" w:rsidRDefault="00000000" w14:paraId="1299C43A" wp14:textId="6A0E8E6C">
      <w:pPr>
        <w:pStyle w:val="Normal"/>
        <w:rPr>
          <w:sz w:val="24"/>
          <w:szCs w:val="24"/>
        </w:rPr>
        <w:sectPr w:rsidR="00000000">
          <w:headerReference w:type="default" r:id="rId7"/>
          <w:footerReference w:type="default" r:id="rId8"/>
          <w:pgSz w:w="12240" w:h="15840" w:orient="portrait"/>
          <w:pgMar w:top="1440" w:right="1440" w:bottom="1440" w:left="1440" w:header="720" w:footer="720" w:gutter="0"/>
          <w:pgNumType w:start="1"/>
          <w:cols w:space="720"/>
          <w:docGrid w:linePitch="272"/>
        </w:sectPr>
      </w:pPr>
    </w:p>
    <w:p w:rsidR="379F1359" w:rsidP="379F1359" w:rsidRDefault="379F1359" w14:paraId="57DA2CF3" w14:textId="11FECE04">
      <w:pPr>
        <w:pStyle w:val="BodyTextIndent"/>
        <w:tabs>
          <w:tab w:val="num" w:leader="none" w:pos="700"/>
        </w:tabs>
        <w:ind w:left="700" w:hanging="560"/>
        <w:rPr>
          <w:b w:val="1"/>
          <w:bCs w:val="1"/>
          <w:sz w:val="24"/>
          <w:szCs w:val="24"/>
        </w:rPr>
      </w:pPr>
      <w:r w:rsidRPr="379F1359" w:rsidR="379F1359">
        <w:rPr>
          <w:b w:val="1"/>
          <w:bCs w:val="1"/>
          <w:sz w:val="24"/>
          <w:szCs w:val="24"/>
        </w:rPr>
        <w:t xml:space="preserve">                                               Legacy (Lc)     </w:t>
      </w:r>
      <w:r w:rsidRPr="379F1359" w:rsidR="379F1359">
        <w:rPr>
          <w:b w:val="1"/>
          <w:bCs w:val="1"/>
          <w:sz w:val="24"/>
          <w:szCs w:val="24"/>
        </w:rPr>
        <w:t>Binance</w:t>
      </w:r>
      <w:r w:rsidRPr="379F1359" w:rsidR="379F1359">
        <w:rPr>
          <w:b w:val="1"/>
          <w:bCs w:val="1"/>
          <w:sz w:val="24"/>
          <w:szCs w:val="24"/>
        </w:rPr>
        <w:t xml:space="preserve"> Blockchain</w:t>
      </w:r>
    </w:p>
    <w:p w:rsidR="379F1359" w:rsidP="379F1359" w:rsidRDefault="379F1359" w14:paraId="5C8EA334" w14:textId="37037347">
      <w:pPr>
        <w:pStyle w:val="BodyTextIndent"/>
        <w:tabs>
          <w:tab w:val="num" w:leader="none" w:pos="700"/>
        </w:tabs>
        <w:ind w:left="700" w:hanging="560"/>
        <w:rPr>
          <w:b w:val="1"/>
          <w:bCs w:val="1"/>
          <w:sz w:val="24"/>
          <w:szCs w:val="24"/>
        </w:rPr>
      </w:pPr>
    </w:p>
    <w:p w:rsidR="379F1359" w:rsidP="379F1359" w:rsidRDefault="379F1359" w14:paraId="0154E1AD" w14:textId="3E1DF0D3">
      <w:pPr>
        <w:pStyle w:val="BodyTextIndent"/>
        <w:tabs>
          <w:tab w:val="num" w:leader="none" w:pos="700"/>
        </w:tabs>
        <w:ind w:left="700" w:hanging="560"/>
        <w:rPr>
          <w:b w:val="1"/>
          <w:bCs w:val="1"/>
          <w:sz w:val="24"/>
          <w:szCs w:val="24"/>
        </w:rPr>
      </w:pPr>
      <w:r w:rsidRPr="379F1359" w:rsidR="379F1359">
        <w:rPr>
          <w:b w:val="1"/>
          <w:bCs w:val="1"/>
          <w:sz w:val="24"/>
          <w:szCs w:val="24"/>
        </w:rPr>
        <w:t xml:space="preserve">Name       </w:t>
      </w:r>
      <w:r w:rsidRPr="379F1359" w:rsidR="379F1359">
        <w:rPr>
          <w:b w:val="0"/>
          <w:bCs w:val="0"/>
          <w:sz w:val="24"/>
          <w:szCs w:val="24"/>
        </w:rPr>
        <w:t>Legacy</w:t>
      </w:r>
    </w:p>
    <w:p w:rsidR="379F1359" w:rsidP="379F1359" w:rsidRDefault="379F1359" w14:paraId="6246062A" w14:textId="6E4FF431">
      <w:pPr>
        <w:pStyle w:val="BodyTextIndent"/>
        <w:tabs>
          <w:tab w:val="num" w:leader="none" w:pos="700"/>
        </w:tabs>
        <w:ind w:left="700" w:hanging="560"/>
        <w:rPr>
          <w:b w:val="1"/>
          <w:bCs w:val="1"/>
          <w:sz w:val="24"/>
          <w:szCs w:val="24"/>
        </w:rPr>
      </w:pPr>
      <w:r w:rsidRPr="379F1359" w:rsidR="379F1359">
        <w:rPr>
          <w:b w:val="1"/>
          <w:bCs w:val="1"/>
          <w:sz w:val="24"/>
          <w:szCs w:val="24"/>
        </w:rPr>
        <w:t xml:space="preserve">Type         </w:t>
      </w:r>
      <w:r w:rsidRPr="379F1359" w:rsidR="379F1359">
        <w:rPr>
          <w:b w:val="0"/>
          <w:bCs w:val="0"/>
          <w:sz w:val="24"/>
          <w:szCs w:val="24"/>
        </w:rPr>
        <w:t>Bep20</w:t>
      </w:r>
    </w:p>
    <w:p w:rsidR="379F1359" w:rsidP="379F1359" w:rsidRDefault="379F1359" w14:paraId="5F356C39" w14:textId="4BA66E3A">
      <w:pPr>
        <w:pStyle w:val="BodyTextIndent"/>
        <w:tabs>
          <w:tab w:val="num" w:leader="none" w:pos="700"/>
        </w:tabs>
        <w:ind w:left="700" w:hanging="560"/>
        <w:rPr>
          <w:b w:val="0"/>
          <w:bCs w:val="0"/>
          <w:sz w:val="24"/>
          <w:szCs w:val="24"/>
        </w:rPr>
      </w:pPr>
      <w:r w:rsidRPr="379F1359" w:rsidR="379F1359">
        <w:rPr>
          <w:b w:val="1"/>
          <w:bCs w:val="1"/>
          <w:sz w:val="24"/>
          <w:szCs w:val="24"/>
        </w:rPr>
        <w:t xml:space="preserve">Symbol     </w:t>
      </w:r>
      <w:r w:rsidRPr="379F1359" w:rsidR="379F1359">
        <w:rPr>
          <w:b w:val="0"/>
          <w:bCs w:val="0"/>
          <w:sz w:val="24"/>
          <w:szCs w:val="24"/>
        </w:rPr>
        <w:t>Lc</w:t>
      </w:r>
    </w:p>
    <w:p w:rsidR="379F1359" w:rsidP="379F1359" w:rsidRDefault="379F1359" w14:paraId="0B9978EE" w14:textId="2FDA9EE8">
      <w:pPr>
        <w:pStyle w:val="BodyTextIndent"/>
        <w:tabs>
          <w:tab w:val="num" w:leader="none" w:pos="700"/>
        </w:tabs>
        <w:ind w:left="700" w:hanging="560"/>
        <w:rPr>
          <w:b w:val="0"/>
          <w:bCs w:val="0"/>
          <w:sz w:val="24"/>
          <w:szCs w:val="24"/>
        </w:rPr>
      </w:pPr>
      <w:r w:rsidRPr="379F1359" w:rsidR="379F1359">
        <w:rPr>
          <w:b w:val="1"/>
          <w:bCs w:val="1"/>
          <w:sz w:val="24"/>
          <w:szCs w:val="24"/>
        </w:rPr>
        <w:t>Platform</w:t>
      </w:r>
      <w:r w:rsidRPr="379F1359" w:rsidR="379F1359">
        <w:rPr>
          <w:b w:val="0"/>
          <w:bCs w:val="0"/>
          <w:sz w:val="24"/>
          <w:szCs w:val="24"/>
        </w:rPr>
        <w:t xml:space="preserve">  Smartchain</w:t>
      </w:r>
    </w:p>
    <w:p xmlns:wp14="http://schemas.microsoft.com/office/word/2010/wordml" w:rsidR="00000000" w:rsidRDefault="00000000" w14:paraId="4DDBEF00" wp14:textId="349590BF">
      <w:pPr>
        <w:tabs>
          <w:tab w:val="num" w:pos="700"/>
        </w:tabs>
        <w:ind w:left="700" w:hanging="560"/>
      </w:pPr>
      <w:r w:rsidRPr="379F1359" w:rsidR="379F1359">
        <w:rPr>
          <w:b w:val="1"/>
          <w:bCs w:val="1"/>
        </w:rPr>
        <w:t xml:space="preserve">Supply       </w:t>
      </w:r>
      <w:r w:rsidR="379F1359">
        <w:rPr>
          <w:b w:val="0"/>
          <w:bCs w:val="0"/>
        </w:rPr>
        <w:t>300,000</w:t>
      </w:r>
    </w:p>
    <w:p xmlns:wp14="http://schemas.microsoft.com/office/word/2010/wordml" w:rsidR="00000000" w:rsidP="379F1359" w:rsidRDefault="00000000" w14:paraId="359D48C6" wp14:textId="0A1F9746">
      <w:pPr>
        <w:pStyle w:val="Normal"/>
        <w:tabs>
          <w:tab w:val="num" w:leader="none" w:pos="700"/>
        </w:tabs>
        <w:ind w:left="700" w:hanging="560"/>
        <w:rPr>
          <w:b w:val="0"/>
          <w:bCs w:val="0"/>
          <w:sz w:val="24"/>
          <w:szCs w:val="24"/>
        </w:rPr>
      </w:pPr>
      <w:r w:rsidRPr="379F1359" w:rsidR="379F1359">
        <w:rPr>
          <w:b w:val="1"/>
          <w:bCs w:val="1"/>
          <w:sz w:val="24"/>
          <w:szCs w:val="24"/>
        </w:rPr>
        <w:t xml:space="preserve">Burnable   </w:t>
      </w:r>
      <w:proofErr w:type="spellStart"/>
      <w:r w:rsidRPr="379F1359" w:rsidR="379F1359">
        <w:rPr>
          <w:b w:val="0"/>
          <w:bCs w:val="0"/>
          <w:sz w:val="24"/>
          <w:szCs w:val="24"/>
        </w:rPr>
        <w:t>Burnable</w:t>
      </w:r>
      <w:proofErr w:type="spellEnd"/>
      <w:r w:rsidRPr="379F1359" w:rsidR="379F1359">
        <w:rPr>
          <w:b w:val="0"/>
          <w:bCs w:val="0"/>
          <w:sz w:val="24"/>
          <w:szCs w:val="24"/>
        </w:rPr>
        <w:t xml:space="preserve"> Events, reduction to 150,000 max supply</w:t>
      </w:r>
    </w:p>
    <w:p xmlns:wp14="http://schemas.microsoft.com/office/word/2010/wordml" w:rsidR="00000000" w:rsidP="379F1359" w:rsidRDefault="00000000" w14:paraId="2FBC1EA0" wp14:textId="14FD6321">
      <w:pPr>
        <w:pStyle w:val="Normal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xmlns:wp14="http://schemas.microsoft.com/office/word/2010/wordml" w:rsidR="00000000" w:rsidP="379F1359" w:rsidRDefault="00000000" w14:paraId="3E066B55" wp14:textId="4FF3B7C8">
      <w:pPr>
        <w:pStyle w:val="Normal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Legacy© | White Paper | Februari 2022 | All Rights Reserved</w:t>
      </w:r>
    </w:p>
    <w:p xmlns:wp14="http://schemas.microsoft.com/office/word/2010/wordml" w:rsidR="00000000" w:rsidP="379F1359" w:rsidRDefault="00000000" w14:paraId="3461D779" wp14:textId="487B5FFC">
      <w:pPr>
        <w:pStyle w:val="Normal"/>
        <w:rPr>
          <w:sz w:val="24"/>
          <w:szCs w:val="24"/>
        </w:rPr>
        <w:sectPr w:rsidR="00000000">
          <w:pgSz w:w="12240" w:h="15840" w:orient="portrait"/>
          <w:pgMar w:top="1440" w:right="1440" w:bottom="1440" w:left="1440" w:header="720" w:footer="720" w:gutter="0"/>
          <w:cols w:space="720"/>
          <w:docGrid w:linePitch="272"/>
        </w:sectPr>
      </w:pPr>
      <w:bookmarkStart w:name="_Toc523726982" w:id="17"/>
      <w:bookmarkEnd w:id="17"/>
    </w:p>
    <w:p w:rsidR="379F1359" w:rsidRDefault="379F1359" w14:paraId="0C8BAFFC" w14:textId="47AA7B48">
      <w:r w:rsidR="379F1359">
        <w:rPr/>
        <w:t xml:space="preserve">                                                            </w:t>
      </w:r>
      <w:r w:rsidRPr="379F1359" w:rsidR="379F1359">
        <w:rPr>
          <w:b w:val="1"/>
          <w:bCs w:val="1"/>
        </w:rPr>
        <w:t>LEGACY</w:t>
      </w:r>
      <w:r w:rsidR="379F1359">
        <w:rPr/>
        <w:t xml:space="preserve">  </w:t>
      </w:r>
      <w:r w:rsidRPr="379F1359" w:rsidR="379F1359">
        <w:rPr>
          <w:b w:val="1"/>
          <w:bCs w:val="1"/>
        </w:rPr>
        <w:t>ROADMAP</w:t>
      </w:r>
    </w:p>
    <w:p w:rsidR="379F1359" w:rsidP="379F1359" w:rsidRDefault="379F1359" w14:paraId="6F7F0525" w14:textId="170E79B6">
      <w:pPr>
        <w:pStyle w:val="Normal"/>
        <w:rPr>
          <w:b w:val="1"/>
          <w:bCs w:val="1"/>
          <w:sz w:val="24"/>
          <w:szCs w:val="24"/>
        </w:rPr>
      </w:pPr>
    </w:p>
    <w:p w:rsidR="379F1359" w:rsidP="379F1359" w:rsidRDefault="379F1359" w14:paraId="21614437" w14:textId="40FFBB27">
      <w:pPr>
        <w:pStyle w:val="Normal"/>
      </w:pPr>
      <w:r>
        <w:drawing>
          <wp:inline wp14:editId="5F680FEC" wp14:anchorId="4532521B">
            <wp:extent cx="5432248" cy="2876550"/>
            <wp:effectExtent l="0" t="0" r="0" b="0"/>
            <wp:docPr id="7111063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36e0d3f07704d6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248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79F1359" w:rsidP="379F1359" w:rsidRDefault="379F1359" w14:paraId="26C550F7" w14:textId="1A4966AD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49187BA8" w14:textId="5EBFA061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671EB97A" w14:textId="4DACCC0F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531E3471" w14:textId="5D54657D">
      <w:pPr>
        <w:pStyle w:val="Normal"/>
      </w:pPr>
      <w:r>
        <w:drawing>
          <wp:inline wp14:editId="330D7D71" wp14:anchorId="3F151911">
            <wp:extent cx="5600700" cy="2581275"/>
            <wp:effectExtent l="0" t="0" r="0" b="0"/>
            <wp:docPr id="8003250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5e50f290620434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79F1359" w:rsidP="379F1359" w:rsidRDefault="379F1359" w14:paraId="6903A2B8" w14:textId="58E4C7F3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29CD7EB2" w14:textId="4FF3B7C8">
      <w:pPr>
        <w:pStyle w:val="Normal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Legacy© | White Paper | Februari 2022 | All Rights Reserved</w:t>
      </w:r>
    </w:p>
    <w:p w:rsidR="379F1359" w:rsidP="379F1359" w:rsidRDefault="379F1359" w14:paraId="0E1D1AE5" w14:textId="51EF6333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551E87EB" w14:textId="58808F85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109FB9A8" w14:textId="724392C7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70261DA6" w14:textId="058320EB">
      <w:pPr>
        <w:pStyle w:val="Normal"/>
      </w:pPr>
    </w:p>
    <w:p w:rsidR="379F1359" w:rsidP="379F1359" w:rsidRDefault="379F1359" w14:paraId="7149B167" w14:textId="0FDBC070">
      <w:pPr>
        <w:pStyle w:val="Normal"/>
        <w:rPr>
          <w:sz w:val="24"/>
          <w:szCs w:val="24"/>
        </w:rPr>
      </w:pPr>
      <w:r>
        <w:drawing>
          <wp:inline wp14:editId="5ADB091C" wp14:anchorId="735FEA37">
            <wp:extent cx="5324475" cy="3331306"/>
            <wp:effectExtent l="0" t="0" r="0" b="0"/>
            <wp:docPr id="19832886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c5aff34ff06446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33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79F1359" w:rsidP="379F1359" w:rsidRDefault="379F1359" w14:paraId="1FE03F09" w14:textId="6F0158F1">
      <w:pPr>
        <w:pStyle w:val="Normal"/>
      </w:pPr>
      <w:r>
        <w:drawing>
          <wp:inline wp14:editId="08A9A268" wp14:anchorId="6943DA90">
            <wp:extent cx="5772150" cy="2733675"/>
            <wp:effectExtent l="0" t="0" r="0" b="0"/>
            <wp:docPr id="12800251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68793a8cc8540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79F1359" w:rsidP="379F1359" w:rsidRDefault="379F1359" w14:paraId="624E20F2" w14:textId="4FF3B7C8">
      <w:pPr>
        <w:pStyle w:val="Normal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Legacy© | White Paper | Februari 2022 | All Rights Reserved</w:t>
      </w:r>
    </w:p>
    <w:p w:rsidR="379F1359" w:rsidP="379F1359" w:rsidRDefault="379F1359" w14:paraId="0898061B" w14:textId="2F6D73FA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227F3ADE" w14:textId="1B5B66CD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415D6C7F" w14:textId="59992EC6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420A0F80" w14:textId="2C69F310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6199A3FB" w14:textId="3234BD34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06822E7F" w14:textId="276F8D9E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3E63CE8D" w14:textId="4FF32DD8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2889350F" w14:textId="7B041396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44741725" w14:textId="504C66E8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7D6055C4" w14:textId="68EE2ADD">
      <w:pPr>
        <w:pStyle w:val="Normal"/>
      </w:pPr>
      <w:r>
        <w:drawing>
          <wp:inline wp14:editId="53AC07DD" wp14:anchorId="2A2579CF">
            <wp:extent cx="5657850" cy="2895600"/>
            <wp:effectExtent l="0" t="0" r="0" b="0"/>
            <wp:docPr id="17329463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43fbac8c7aa470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79F1359" w:rsidP="379F1359" w:rsidRDefault="379F1359" w14:paraId="30462CC2" w14:textId="0B8CA030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6D90DE9D" w14:textId="3EF4CF40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64F70667" w14:textId="2D982266">
      <w:pPr>
        <w:pStyle w:val="Normal"/>
      </w:pPr>
      <w:r>
        <w:drawing>
          <wp:inline wp14:editId="7AAEB9C9" wp14:anchorId="462CF8BD">
            <wp:extent cx="5572125" cy="2571750"/>
            <wp:effectExtent l="0" t="0" r="0" b="0"/>
            <wp:docPr id="10606425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18dc8d8ae0c4b4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79F1359" w:rsidP="379F1359" w:rsidRDefault="379F1359" w14:paraId="2890002B" w14:textId="0FC4B251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2FC8D6BF" w14:textId="4FF3B7C8">
      <w:pPr>
        <w:pStyle w:val="Normal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Legacy© | White Paper | Februari 2022 | All Rights Reserved</w:t>
      </w:r>
    </w:p>
    <w:p w:rsidR="379F1359" w:rsidP="379F1359" w:rsidRDefault="379F1359" w14:paraId="62202401" w14:textId="2F6D73FA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5336FE31" w14:textId="53CCDD0C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247677D8" w14:textId="74BD2BBC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509B56C3" w14:textId="552AE167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21886CBE" w14:textId="11AD27A1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                                              About Legacy</w:t>
      </w:r>
    </w:p>
    <w:p w:rsidR="379F1359" w:rsidP="379F1359" w:rsidRDefault="379F1359" w14:paraId="58C72CAD" w14:textId="18316E7E">
      <w:pPr>
        <w:pStyle w:val="Normal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6FA5D257" w14:textId="7DAAAB27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                 Legacy is a Decentralized Eco Friendly Token,(Defi)</w:t>
      </w:r>
    </w:p>
    <w:p w:rsidR="379F1359" w:rsidP="379F1359" w:rsidRDefault="379F1359" w14:paraId="655B2FAC" w14:textId="2F97752B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68F0E576" w14:textId="3920CD3B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Legacy uses a Next Generation Cross Chain smart contracts EVM between networks,</w:t>
      </w:r>
    </w:p>
    <w:p w:rsidR="379F1359" w:rsidP="379F1359" w:rsidRDefault="379F1359" w14:paraId="023559E5" w14:textId="5BB4D59A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                     To ensure transparent and fair deals.</w:t>
      </w:r>
    </w:p>
    <w:p w:rsidR="379F1359" w:rsidP="379F1359" w:rsidRDefault="379F1359" w14:paraId="645495D4" w14:textId="5CF1F26B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64C12750" w14:textId="5CD1D707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Legacy is a bep-20 token on the </w:t>
      </w:r>
      <w:proofErr w:type="spellStart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Binance</w:t>
      </w:r>
      <w:proofErr w:type="spellEnd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smart </w:t>
      </w:r>
      <w:proofErr w:type="spellStart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chain,with</w:t>
      </w:r>
      <w:proofErr w:type="spellEnd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 300,000 supply.</w:t>
      </w:r>
    </w:p>
    <w:p w:rsidR="379F1359" w:rsidP="379F1359" w:rsidRDefault="379F1359" w14:paraId="5B88ECA7" w14:textId="58BACDB2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Burn able events are intergrated, to a reduce of 150,000 max </w:t>
      </w:r>
      <w:proofErr w:type="gramStart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supply</w:t>
      </w:r>
      <w:proofErr w:type="gramEnd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w:rsidR="379F1359" w:rsidP="379F1359" w:rsidRDefault="379F1359" w14:paraId="3B0E91A7" w14:textId="68506AA0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7BB94CFC" w14:textId="46B93480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Beyond the simple management of decentralized </w:t>
      </w:r>
      <w:proofErr w:type="spellStart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applications,our</w:t>
      </w:r>
      <w:proofErr w:type="spellEnd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goal is to create a Decentralized Legacy Eco Friendly Dex.</w:t>
      </w:r>
    </w:p>
    <w:p w:rsidR="379F1359" w:rsidP="379F1359" w:rsidRDefault="379F1359" w14:paraId="78C023D7" w14:textId="4140FE99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6AB76489" w14:textId="6C07998F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Legacy can interact with all Blockchains supported by </w:t>
      </w:r>
      <w:proofErr w:type="spellStart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Evm,simplicity</w:t>
      </w:r>
      <w:proofErr w:type="spellEnd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in one click.</w:t>
      </w:r>
    </w:p>
    <w:p w:rsidR="379F1359" w:rsidP="379F1359" w:rsidRDefault="379F1359" w14:paraId="666837F2" w14:textId="136246C8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3110683D" w14:textId="6AF80960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-Ethereum </w:t>
      </w:r>
      <w:proofErr w:type="spellStart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mainnet</w:t>
      </w:r>
      <w:proofErr w:type="spellEnd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                                 -Fantom Opera</w:t>
      </w:r>
    </w:p>
    <w:p w:rsidR="379F1359" w:rsidP="379F1359" w:rsidRDefault="379F1359" w14:paraId="355323D7" w14:textId="51FCDB90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-Harmony </w:t>
      </w:r>
      <w:proofErr w:type="spellStart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Mainnet</w:t>
      </w:r>
      <w:proofErr w:type="spellEnd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                                -Xdai chain</w:t>
      </w:r>
    </w:p>
    <w:p w:rsidR="379F1359" w:rsidP="379F1359" w:rsidRDefault="379F1359" w14:paraId="35B85D52" w14:textId="6C2250EE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-Oneledger                                                     -Celo Mainnet</w:t>
      </w:r>
    </w:p>
    <w:p w:rsidR="379F1359" w:rsidP="379F1359" w:rsidRDefault="379F1359" w14:paraId="0F12C9BF" w14:textId="7A38BAA0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-Energy Webchain                                         -Theta Mainnet</w:t>
      </w:r>
    </w:p>
    <w:p w:rsidR="379F1359" w:rsidP="379F1359" w:rsidRDefault="379F1359" w14:paraId="21F80ED5" w14:textId="23B6C362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-</w:t>
      </w:r>
      <w:proofErr w:type="spellStart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Iotex</w:t>
      </w:r>
      <w:proofErr w:type="spellEnd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Network                                              -Ontology </w:t>
      </w:r>
      <w:proofErr w:type="spellStart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Mainnet</w:t>
      </w:r>
      <w:proofErr w:type="spellEnd"/>
    </w:p>
    <w:p w:rsidR="379F1359" w:rsidP="379F1359" w:rsidRDefault="379F1359" w14:paraId="4259809E" w14:textId="042C7856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2CEB6193" w14:textId="0969AD66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3AF48D95" w14:textId="4B53D573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5C75B314" w14:textId="2CA01635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7A450902" w14:textId="6289E08D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                                                             </w:t>
      </w:r>
    </w:p>
    <w:p w:rsidR="379F1359" w:rsidP="379F1359" w:rsidRDefault="379F1359" w14:paraId="354E4FF9" w14:textId="3BE6E163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262D04B4" w14:textId="5A2FE6B5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5E793B25" w14:textId="3E8BB41D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08B72DA2" w14:textId="4FF3B7C8">
      <w:pPr>
        <w:pStyle w:val="Normal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Legacy© | White Paper | Februari 2022 | All Rights Reserved</w:t>
      </w:r>
    </w:p>
    <w:p w:rsidR="379F1359" w:rsidP="379F1359" w:rsidRDefault="379F1359" w14:paraId="1EC3AAEA" w14:textId="686C9382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1F459D5B" w14:textId="4D78F836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40189B8F" w14:textId="388AAA4D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505D6197" w14:textId="6BE962EC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73F6A30A" w14:textId="6D61843F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336403B3" w14:textId="20527100">
      <w:pPr>
        <w:pStyle w:val="Normal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               ABOUT LEGACY Eco Friendly Consumption &amp; Foundation</w:t>
      </w:r>
    </w:p>
    <w:p w:rsidR="379F1359" w:rsidP="379F1359" w:rsidRDefault="379F1359" w14:paraId="5713D0C2" w14:textId="0BDBF87E">
      <w:pPr>
        <w:pStyle w:val="Normal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55D5F9E9" w14:textId="38EAF1FF">
      <w:pPr>
        <w:pStyle w:val="Normal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-We from </w:t>
      </w:r>
      <w:proofErr w:type="spellStart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legacy,try</w:t>
      </w:r>
      <w:proofErr w:type="spellEnd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to help to reduce the energy consumption.</w:t>
      </w:r>
    </w:p>
    <w:p w:rsidR="379F1359" w:rsidP="379F1359" w:rsidRDefault="379F1359" w14:paraId="2724B836" w14:textId="4E9BB304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242D4D29" w14:textId="50DEEA06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This is verry important for legacy to be a part </w:t>
      </w:r>
      <w:proofErr w:type="spellStart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of,and</w:t>
      </w:r>
      <w:proofErr w:type="spellEnd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help Build back better.</w:t>
      </w:r>
    </w:p>
    <w:p w:rsidR="379F1359" w:rsidP="379F1359" w:rsidRDefault="379F1359" w14:paraId="1E8266EE" w14:textId="5C255732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 cleaner world for </w:t>
      </w:r>
      <w:proofErr w:type="spellStart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us,and</w:t>
      </w:r>
      <w:proofErr w:type="spellEnd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for the future </w:t>
      </w:r>
      <w:proofErr w:type="spellStart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generation's,our</w:t>
      </w:r>
      <w:proofErr w:type="spellEnd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proofErr w:type="spellStart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bsc</w:t>
      </w:r>
      <w:proofErr w:type="spellEnd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chain is Co-Neutral.</w:t>
      </w:r>
    </w:p>
    <w:p w:rsidR="379F1359" w:rsidP="379F1359" w:rsidRDefault="379F1359" w14:paraId="2071C2A5" w14:textId="127F622F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We don’t need heigh energy consumption like Pow networks do need.</w:t>
      </w:r>
    </w:p>
    <w:p w:rsidR="379F1359" w:rsidP="379F1359" w:rsidRDefault="379F1359" w14:paraId="42ADD8B0" w14:textId="212EB2D4">
      <w:pPr>
        <w:pStyle w:val="Normal"/>
        <w:bidi w:val="0"/>
        <w:spacing w:before="12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Ever human and </w:t>
      </w:r>
      <w:proofErr w:type="spellStart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animal,deserve</w:t>
      </w:r>
      <w:proofErr w:type="spellEnd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to live on a </w:t>
      </w:r>
      <w:proofErr w:type="spellStart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healty</w:t>
      </w:r>
      <w:proofErr w:type="spellEnd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 clean earth.</w:t>
      </w:r>
    </w:p>
    <w:p w:rsidR="379F1359" w:rsidP="379F1359" w:rsidRDefault="379F1359" w14:paraId="24805820" w14:textId="61C7093C">
      <w:pPr>
        <w:pStyle w:val="Normal"/>
        <w:bidi w:val="0"/>
        <w:spacing w:before="12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Animals deserve to live in a safe peace </w:t>
      </w:r>
      <w:proofErr w:type="gramStart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fully  part</w:t>
      </w:r>
      <w:proofErr w:type="gramEnd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of </w:t>
      </w:r>
      <w:proofErr w:type="spellStart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nature,unfortly</w:t>
      </w:r>
      <w:proofErr w:type="spellEnd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nature getting destroyed 24/7.</w:t>
      </w:r>
    </w:p>
    <w:p w:rsidR="379F1359" w:rsidP="379F1359" w:rsidRDefault="379F1359" w14:paraId="6CC3243C" w14:textId="28B6E0A2">
      <w:pPr>
        <w:pStyle w:val="Normal"/>
        <w:bidi w:val="0"/>
        <w:spacing w:before="12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Duo to heigh energy </w:t>
      </w:r>
      <w:proofErr w:type="spellStart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consumption,and</w:t>
      </w:r>
      <w:proofErr w:type="spellEnd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big company's spreading </w:t>
      </w:r>
      <w:proofErr w:type="spellStart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rapidly,there</w:t>
      </w:r>
      <w:proofErr w:type="spellEnd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for a lot of forest getting </w:t>
      </w:r>
      <w:proofErr w:type="spellStart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destroyed,we</w:t>
      </w:r>
      <w:proofErr w:type="spellEnd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from Legacy are against this.</w:t>
      </w:r>
    </w:p>
    <w:p w:rsidR="379F1359" w:rsidP="379F1359" w:rsidRDefault="379F1359" w14:paraId="0D776B5F" w14:textId="0C390D5F">
      <w:pPr>
        <w:pStyle w:val="Normal"/>
        <w:bidi w:val="0"/>
        <w:spacing w:before="12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6BD76452" w14:textId="05EEED96">
      <w:pPr>
        <w:pStyle w:val="Normal"/>
        <w:bidi w:val="0"/>
        <w:spacing w:before="12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We stimulate to be Clean and eco friendly </w:t>
      </w:r>
      <w:proofErr w:type="spellStart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energy,not</w:t>
      </w:r>
      <w:proofErr w:type="spellEnd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only for us but also for the next generation's after us and nature.</w:t>
      </w:r>
    </w:p>
    <w:p w:rsidR="379F1359" w:rsidP="379F1359" w:rsidRDefault="379F1359" w14:paraId="1932E7CF" w14:textId="7F9F0CDE">
      <w:pPr>
        <w:pStyle w:val="Normal"/>
        <w:bidi w:val="0"/>
        <w:spacing w:before="12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There for Legacy will set up a </w:t>
      </w:r>
      <w:proofErr w:type="spellStart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foundation,we</w:t>
      </w:r>
      <w:proofErr w:type="spellEnd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will Donate a percentage of our Launchpad raised cap.</w:t>
      </w:r>
    </w:p>
    <w:p w:rsidR="379F1359" w:rsidP="379F1359" w:rsidRDefault="379F1359" w14:paraId="710CCF05" w14:textId="49F6A834">
      <w:pPr>
        <w:pStyle w:val="Normal"/>
        <w:bidi w:val="0"/>
        <w:spacing w:before="12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This we will donate to </w:t>
      </w:r>
      <w:proofErr w:type="spellStart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a,Eco</w:t>
      </w:r>
      <w:proofErr w:type="spellEnd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friendly tree planting charitable </w:t>
      </w:r>
      <w:proofErr w:type="spellStart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organisation</w:t>
      </w:r>
      <w:proofErr w:type="spellEnd"/>
      <w:r w:rsidRPr="379F1359" w:rsidR="379F13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with a complete documentation.</w:t>
      </w:r>
    </w:p>
    <w:p w:rsidR="379F1359" w:rsidP="379F1359" w:rsidRDefault="379F1359" w14:paraId="1C287FE8" w14:textId="281B232B">
      <w:pPr>
        <w:pStyle w:val="Normal"/>
        <w:bidi w:val="0"/>
        <w:spacing w:before="12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75C52A10" w14:textId="0A8A083D">
      <w:pPr>
        <w:pStyle w:val="Normal"/>
        <w:bidi w:val="0"/>
        <w:spacing w:before="12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034B1441" w14:textId="3A590675">
      <w:pPr>
        <w:pStyle w:val="Normal"/>
        <w:bidi w:val="0"/>
        <w:spacing w:before="120" w:beforeAutospacing="off" w:after="0" w:afterAutospacing="off" w:line="259" w:lineRule="auto"/>
        <w:ind w:left="0" w:right="0"/>
        <w:jc w:val="left"/>
      </w:pPr>
    </w:p>
    <w:p w:rsidR="379F1359" w:rsidP="379F1359" w:rsidRDefault="379F1359" w14:paraId="77CCB05D" w14:textId="5CC49596">
      <w:pPr>
        <w:pStyle w:val="Normal"/>
        <w:bidi w:val="0"/>
        <w:spacing w:before="120" w:beforeAutospacing="off" w:after="0" w:afterAutospacing="off" w:line="259" w:lineRule="auto"/>
        <w:ind w:left="0" w:right="0"/>
        <w:jc w:val="left"/>
        <w:rPr>
          <w:sz w:val="24"/>
          <w:szCs w:val="24"/>
        </w:rPr>
      </w:pPr>
      <w:r>
        <w:drawing>
          <wp:inline wp14:editId="1781FCA7" wp14:anchorId="0AED3CC8">
            <wp:extent cx="5000625" cy="1609725"/>
            <wp:effectExtent l="0" t="0" r="0" b="0"/>
            <wp:docPr id="12360539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3d7dd49f9554eb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79F1359" w:rsidP="379F1359" w:rsidRDefault="379F1359" w14:paraId="444C11E6" w14:textId="2C816E86">
      <w:pPr>
        <w:pStyle w:val="Normal"/>
        <w:spacing w:before="12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Legacy© | White Paper | Februari 2022 | All Rights Reserved</w:t>
      </w:r>
    </w:p>
    <w:p w:rsidR="379F1359" w:rsidP="379F1359" w:rsidRDefault="379F1359" w14:paraId="2D581FFA" w14:textId="312E4AE7">
      <w:pPr>
        <w:pStyle w:val="Normal"/>
        <w:bidi w:val="0"/>
        <w:spacing w:before="12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7919CF40" w14:textId="50229B03">
      <w:pPr>
        <w:pStyle w:val="Normal"/>
        <w:bidi w:val="0"/>
        <w:spacing w:before="12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707AE6BD" w14:textId="196D1CD6">
      <w:pPr>
        <w:pStyle w:val="Normal"/>
        <w:bidi w:val="0"/>
        <w:spacing w:before="12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56A2167D" w14:textId="341FCCC1">
      <w:pPr>
        <w:pStyle w:val="Normal"/>
        <w:bidi w:val="0"/>
        <w:spacing w:before="12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9F1359" w:rsidP="379F1359" w:rsidRDefault="379F1359" w14:paraId="4AE03D8A" w14:textId="20619B25">
      <w:pPr>
        <w:pStyle w:val="Normal"/>
        <w:spacing w:before="12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                       </w:t>
      </w:r>
    </w:p>
    <w:p w:rsidR="379F1359" w:rsidP="379F1359" w:rsidRDefault="379F1359" w14:paraId="7B7AA31A" w14:textId="4215F8DA">
      <w:pPr>
        <w:pStyle w:val="Normal"/>
        <w:spacing w:before="12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="379F1359" w:rsidP="379F1359" w:rsidRDefault="379F1359" w14:paraId="4A1CBCA8" w14:textId="41F5DB1B">
      <w:pPr>
        <w:pStyle w:val="Normal"/>
        <w:spacing w:before="12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                                          </w:t>
      </w:r>
      <w:r w:rsidRPr="379F1359" w:rsidR="379F1359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 xml:space="preserve">Legacy Use Cases &amp; </w:t>
      </w:r>
      <w:proofErr w:type="spellStart"/>
      <w:r w:rsidRPr="379F1359" w:rsidR="379F1359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Collebrations</w:t>
      </w:r>
      <w:proofErr w:type="spellEnd"/>
      <w:r w:rsidRPr="379F1359" w:rsidR="379F1359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.</w:t>
      </w:r>
    </w:p>
    <w:p w:rsidR="379F1359" w:rsidP="379F1359" w:rsidRDefault="379F1359" w14:paraId="7A32D4F4" w14:textId="7ADE6FAF">
      <w:pPr>
        <w:pStyle w:val="Normal"/>
        <w:spacing w:before="12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w:rsidR="379F1359" w:rsidP="379F1359" w:rsidRDefault="379F1359" w14:paraId="3EA7F654" w14:textId="30086FD7">
      <w:pPr>
        <w:pStyle w:val="Normal"/>
        <w:spacing w:before="12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-Scalability</w:t>
      </w:r>
    </w:p>
    <w:p w:rsidR="379F1359" w:rsidP="379F1359" w:rsidRDefault="379F1359" w14:paraId="6EEFEE8A" w14:textId="06BABEC0">
      <w:pPr>
        <w:pStyle w:val="Normal"/>
        <w:spacing w:before="12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 xml:space="preserve">-Interact with all </w:t>
      </w:r>
      <w:r w:rsidRPr="379F1359" w:rsidR="379F1359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blockchains,</w:t>
      </w:r>
    </w:p>
    <w:p w:rsidR="379F1359" w:rsidP="379F1359" w:rsidRDefault="379F1359" w14:paraId="7A9DD3C9" w14:textId="5C59E5AD">
      <w:pPr>
        <w:pStyle w:val="Normal"/>
        <w:spacing w:before="12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-trough smart contracts,Next Gen Crosschain.</w:t>
      </w:r>
    </w:p>
    <w:p w:rsidR="379F1359" w:rsidP="379F1359" w:rsidRDefault="379F1359" w14:paraId="145CCA4D" w14:textId="3222404C">
      <w:pPr>
        <w:pStyle w:val="Normal"/>
        <w:spacing w:before="12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-Metaverse Ready.</w:t>
      </w:r>
    </w:p>
    <w:p w:rsidR="379F1359" w:rsidP="379F1359" w:rsidRDefault="379F1359" w14:paraId="17B40EB6" w14:textId="1A71D04B">
      <w:pPr>
        <w:pStyle w:val="Normal"/>
        <w:spacing w:before="12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-Fast 3second Block Transfers.</w:t>
      </w:r>
    </w:p>
    <w:p w:rsidR="379F1359" w:rsidP="379F1359" w:rsidRDefault="379F1359" w14:paraId="06EA9B5C" w14:textId="558AB668">
      <w:pPr>
        <w:pStyle w:val="Normal"/>
        <w:spacing w:before="12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-Burn Events.</w:t>
      </w:r>
    </w:p>
    <w:p w:rsidR="379F1359" w:rsidP="379F1359" w:rsidRDefault="379F1359" w14:paraId="3D23055F" w14:textId="4DAF6E6E">
      <w:pPr>
        <w:pStyle w:val="Normal"/>
        <w:spacing w:before="12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-</w:t>
      </w:r>
      <w:proofErr w:type="spellStart"/>
      <w:r w:rsidRPr="379F1359" w:rsidR="379F1359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Nft</w:t>
      </w:r>
      <w:proofErr w:type="spellEnd"/>
      <w:r w:rsidRPr="379F1359" w:rsidR="379F1359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 xml:space="preserve"> Marketplace.</w:t>
      </w:r>
    </w:p>
    <w:p w:rsidR="379F1359" w:rsidP="379F1359" w:rsidRDefault="379F1359" w14:paraId="24FB3099" w14:textId="747CD898">
      <w:pPr>
        <w:pStyle w:val="Normal"/>
        <w:spacing w:before="12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-Legacy is Supported by 16 Dex Swap Platforms.</w:t>
      </w:r>
    </w:p>
    <w:p w:rsidR="379F1359" w:rsidP="379F1359" w:rsidRDefault="379F1359" w14:paraId="311C887A" w14:textId="7235226E">
      <w:pPr>
        <w:pStyle w:val="Normal"/>
        <w:spacing w:before="12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 xml:space="preserve">                                               </w:t>
      </w:r>
    </w:p>
    <w:p w:rsidR="379F1359" w:rsidP="379F1359" w:rsidRDefault="379F1359" w14:paraId="5F25237E" w14:textId="762EA128">
      <w:pPr>
        <w:pStyle w:val="Normal"/>
        <w:spacing w:before="12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w:rsidR="379F1359" w:rsidP="379F1359" w:rsidRDefault="379F1359" w14:paraId="1BEBE716" w14:textId="73A2BA79">
      <w:pPr>
        <w:pStyle w:val="Normal"/>
        <w:spacing w:before="12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 xml:space="preserve">                                             Legacy x Ledger </w:t>
      </w:r>
    </w:p>
    <w:p w:rsidR="379F1359" w:rsidP="379F1359" w:rsidRDefault="379F1359" w14:paraId="1164030E" w14:textId="4B344A39">
      <w:pPr>
        <w:pStyle w:val="Normal"/>
        <w:spacing w:before="12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w:rsidR="379F1359" w:rsidP="379F1359" w:rsidRDefault="379F1359" w14:paraId="3EB369EE" w14:textId="07CB57AD">
      <w:pPr>
        <w:pStyle w:val="Normal"/>
        <w:spacing w:before="12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 xml:space="preserve">Legacy X Ledger </w:t>
      </w:r>
      <w:proofErr w:type="spellStart"/>
      <w:r w:rsidRPr="379F1359" w:rsidR="379F1359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>collebration</w:t>
      </w:r>
      <w:proofErr w:type="spellEnd"/>
      <w:r w:rsidRPr="379F1359" w:rsidR="379F1359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  <w:t xml:space="preserve"> you can store your Legacy tokens, On all Nano Ledger device's  cold wallet stored.</w:t>
      </w:r>
    </w:p>
    <w:p w:rsidR="379F1359" w:rsidP="379F1359" w:rsidRDefault="379F1359" w14:paraId="0AEDF8C4" w14:textId="0EE4AD5B">
      <w:pPr>
        <w:pStyle w:val="Normal"/>
        <w:spacing w:before="12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n-US"/>
        </w:rPr>
      </w:pPr>
    </w:p>
    <w:p w:rsidR="379F1359" w:rsidP="379F1359" w:rsidRDefault="379F1359" w14:paraId="1DC642AB" w14:textId="0692AF4D">
      <w:pPr>
        <w:pStyle w:val="Normal"/>
        <w:spacing w:before="120" w:beforeAutospacing="off" w:after="0" w:afterAutospacing="off" w:line="259" w:lineRule="auto"/>
        <w:ind w:left="0" w:right="0"/>
        <w:jc w:val="left"/>
        <w:rPr>
          <w:b w:val="1"/>
          <w:bCs w:val="1"/>
        </w:rPr>
      </w:pPr>
      <w:r w:rsidRPr="379F1359" w:rsidR="379F1359">
        <w:rPr>
          <w:b w:val="1"/>
          <w:bCs w:val="1"/>
        </w:rPr>
        <w:t xml:space="preserve">Legacy is a accepted on the ledger Visa Debit </w:t>
      </w:r>
      <w:proofErr w:type="spellStart"/>
      <w:r w:rsidRPr="379F1359" w:rsidR="379F1359">
        <w:rPr>
          <w:b w:val="1"/>
          <w:bCs w:val="1"/>
        </w:rPr>
        <w:t>card,you</w:t>
      </w:r>
      <w:proofErr w:type="spellEnd"/>
      <w:r w:rsidRPr="379F1359" w:rsidR="379F1359">
        <w:rPr>
          <w:b w:val="1"/>
          <w:bCs w:val="1"/>
        </w:rPr>
        <w:t xml:space="preserve"> can pay in all Retail stores with </w:t>
      </w:r>
      <w:proofErr w:type="spellStart"/>
      <w:r w:rsidRPr="379F1359" w:rsidR="379F1359">
        <w:rPr>
          <w:b w:val="1"/>
          <w:bCs w:val="1"/>
        </w:rPr>
        <w:t>ur</w:t>
      </w:r>
      <w:proofErr w:type="spellEnd"/>
      <w:r w:rsidRPr="379F1359" w:rsidR="379F1359">
        <w:rPr>
          <w:b w:val="1"/>
          <w:bCs w:val="1"/>
        </w:rPr>
        <w:t xml:space="preserve"> legacy tokens as payment  .</w:t>
      </w:r>
    </w:p>
    <w:p w:rsidR="379F1359" w:rsidP="379F1359" w:rsidRDefault="379F1359" w14:paraId="4C3CD37C" w14:textId="6640E833">
      <w:pPr>
        <w:pStyle w:val="Normal"/>
        <w:spacing w:before="120" w:beforeAutospacing="off" w:after="0" w:afterAutospacing="off" w:line="259" w:lineRule="auto"/>
        <w:ind w:left="0" w:right="0"/>
        <w:jc w:val="left"/>
        <w:rPr>
          <w:b w:val="1"/>
          <w:bCs w:val="1"/>
          <w:sz w:val="24"/>
          <w:szCs w:val="24"/>
        </w:rPr>
      </w:pPr>
    </w:p>
    <w:p w:rsidR="379F1359" w:rsidP="379F1359" w:rsidRDefault="379F1359" w14:paraId="4575BD2A" w14:textId="27E589FC">
      <w:pPr>
        <w:pStyle w:val="Normal"/>
        <w:spacing w:before="120" w:beforeAutospacing="off" w:after="0" w:afterAutospacing="off" w:line="259" w:lineRule="auto"/>
        <w:ind w:left="0" w:right="0"/>
        <w:jc w:val="left"/>
        <w:rPr>
          <w:b w:val="1"/>
          <w:bCs w:val="1"/>
          <w:sz w:val="24"/>
          <w:szCs w:val="24"/>
        </w:rPr>
      </w:pPr>
    </w:p>
    <w:p w:rsidR="379F1359" w:rsidP="379F1359" w:rsidRDefault="379F1359" w14:paraId="18592E72" w14:textId="7891C62D">
      <w:pPr>
        <w:pStyle w:val="Normal"/>
        <w:spacing w:before="120" w:beforeAutospacing="off" w:after="0" w:afterAutospacing="off" w:line="259" w:lineRule="auto"/>
        <w:ind w:left="0" w:right="0"/>
        <w:jc w:val="left"/>
      </w:pPr>
    </w:p>
    <w:p w:rsidR="379F1359" w:rsidP="379F1359" w:rsidRDefault="379F1359" w14:paraId="5E47FF97" w14:textId="226547E8">
      <w:pPr>
        <w:pStyle w:val="Normal"/>
        <w:spacing w:before="120" w:beforeAutospacing="off" w:after="0" w:afterAutospacing="off" w:line="259" w:lineRule="auto"/>
        <w:ind w:left="0" w:right="0"/>
        <w:jc w:val="left"/>
      </w:pPr>
    </w:p>
    <w:p w:rsidR="379F1359" w:rsidP="379F1359" w:rsidRDefault="379F1359" w14:paraId="5AD0A608" w14:textId="6AFF4D94">
      <w:pPr>
        <w:pStyle w:val="Normal"/>
        <w:spacing w:before="120" w:beforeAutospacing="off" w:after="0" w:afterAutospacing="off" w:line="259" w:lineRule="auto"/>
        <w:ind w:left="0" w:right="0"/>
        <w:jc w:val="left"/>
      </w:pPr>
      <w:r>
        <w:drawing>
          <wp:inline wp14:editId="2D6487F3" wp14:anchorId="54C97C00">
            <wp:extent cx="5372100" cy="1990725"/>
            <wp:effectExtent l="0" t="0" r="0" b="0"/>
            <wp:docPr id="17586265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a57209d27141a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79F1359" w:rsidP="379F1359" w:rsidRDefault="379F1359" w14:paraId="24CE5DF3" w14:textId="5D19EBD4">
      <w:pPr>
        <w:pStyle w:val="Normal"/>
        <w:spacing w:before="120" w:beforeAutospacing="off" w:after="0" w:afterAutospacing="off" w:line="259" w:lineRule="auto"/>
        <w:ind w:left="0" w:right="0"/>
        <w:jc w:val="left"/>
        <w:rPr>
          <w:sz w:val="24"/>
          <w:szCs w:val="24"/>
        </w:rPr>
      </w:pPr>
    </w:p>
    <w:p w:rsidR="379F1359" w:rsidP="379F1359" w:rsidRDefault="379F1359" w14:paraId="5140A7ED" w14:textId="45519A6D">
      <w:pPr>
        <w:pStyle w:val="Normal"/>
        <w:spacing w:before="12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379F1359" w:rsidR="379F1359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                       Legacy© | White Paper | </w:t>
      </w:r>
      <w:r w:rsidRPr="379F1359" w:rsidR="379F1359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Februari</w:t>
      </w:r>
      <w:r w:rsidRPr="379F1359" w:rsidR="379F1359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2022 | All Rights Reserved</w:t>
      </w:r>
    </w:p>
    <w:p w:rsidR="379F1359" w:rsidP="379F1359" w:rsidRDefault="379F1359" w14:paraId="61785D63" w14:textId="2CAB70AA">
      <w:pPr>
        <w:pStyle w:val="Normal"/>
        <w:spacing w:before="120" w:beforeAutospacing="off" w:after="0" w:afterAutospacing="off" w:line="259" w:lineRule="auto"/>
        <w:ind w:left="0" w:right="0"/>
        <w:jc w:val="left"/>
        <w:rPr>
          <w:sz w:val="24"/>
          <w:szCs w:val="24"/>
        </w:rPr>
      </w:pPr>
    </w:p>
    <w:p w:rsidR="379F1359" w:rsidP="379F1359" w:rsidRDefault="379F1359" w14:paraId="6FE4EC04" w14:textId="5604B509">
      <w:pPr>
        <w:pStyle w:val="Normal"/>
        <w:spacing w:before="120" w:beforeAutospacing="off" w:after="0" w:afterAutospacing="off" w:line="259" w:lineRule="auto"/>
        <w:ind w:left="0" w:right="0"/>
        <w:jc w:val="left"/>
        <w:rPr>
          <w:sz w:val="24"/>
          <w:szCs w:val="24"/>
        </w:rPr>
      </w:pPr>
      <w:r w:rsidRPr="379F1359" w:rsidR="379F1359">
        <w:rPr>
          <w:sz w:val="24"/>
          <w:szCs w:val="24"/>
        </w:rPr>
        <w:t xml:space="preserve">                                Will be updated soon,with a lot more content!!!!!!!!</w:t>
      </w:r>
    </w:p>
    <w:sectPr w:rsidR="00000000">
      <w:pgSz w:w="12240" w:h="15840" w:orient="portrait"/>
      <w:pgMar w:top="1440" w:right="1440" w:bottom="1440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000000" w:rsidRDefault="00000000" w14:paraId="3CF2D8B6" wp14:textId="77777777">
      <w:pPr>
        <w:spacing w:before="0"/>
      </w:pPr>
      <w:r>
        <w:separator/>
      </w:r>
    </w:p>
  </w:endnote>
  <w:endnote w:type="continuationSeparator" w:id="0">
    <w:p xmlns:wp14="http://schemas.microsoft.com/office/word/2010/wordml" w:rsidR="00000000" w:rsidRDefault="00000000" w14:paraId="0FB78278" wp14:textId="7777777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000000" w:rsidRDefault="00000000" w14:paraId="75306A17" wp14:textId="77777777">
    <w:pPr>
      <w:pStyle w:val="Footer"/>
      <w:tabs>
        <w:tab w:val="clear" w:pos="4320"/>
        <w:tab w:val="clear" w:pos="8640"/>
        <w:tab w:val="center" w:pos="4680"/>
        <w:tab w:val="right" w:pos="9360"/>
      </w:tabs>
    </w:pPr>
    <w:r>
      <w:fldChar w:fldCharType="begin"/>
    </w:r>
    <w:r>
      <w:instrText xml:space="preserve"> DATE \@ "M/d/yyyy" </w:instrText>
    </w:r>
    <w:r>
      <w:fldChar w:fldCharType="separate"/>
    </w:r>
    <w:r>
      <w:rPr>
        <w:noProof/>
      </w:rPr>
      <w:t>1/25/2002</w:t>
    </w:r>
    <w:r>
      <w:fldChar w:fldCharType="end"/>
    </w:r>
    <w:r>
      <w:tab/>
    </w:r>
    <w:r>
      <w:tab/>
    </w: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79F1359" w:rsidTr="379F1359" w14:paraId="48022BE0">
      <w:tc>
        <w:tcPr>
          <w:tcW w:w="3120" w:type="dxa"/>
          <w:tcMar/>
        </w:tcPr>
        <w:p w:rsidR="379F1359" w:rsidP="379F1359" w:rsidRDefault="379F1359" w14:paraId="73A8B904" w14:textId="4EBBF5EA">
          <w:pPr>
            <w:pStyle w:val="Header"/>
            <w:bidi w:val="0"/>
            <w:ind w:left="-115"/>
            <w:jc w:val="left"/>
            <w:rPr>
              <w:sz w:val="24"/>
              <w:szCs w:val="24"/>
            </w:rPr>
          </w:pPr>
        </w:p>
      </w:tc>
      <w:tc>
        <w:tcPr>
          <w:tcW w:w="3120" w:type="dxa"/>
          <w:tcMar/>
        </w:tcPr>
        <w:p w:rsidR="379F1359" w:rsidP="379F1359" w:rsidRDefault="379F1359" w14:paraId="767F7EC6" w14:textId="29A86408">
          <w:pPr>
            <w:pStyle w:val="Header"/>
            <w:bidi w:val="0"/>
            <w:jc w:val="center"/>
            <w:rPr>
              <w:sz w:val="24"/>
              <w:szCs w:val="24"/>
            </w:rPr>
          </w:pPr>
        </w:p>
      </w:tc>
      <w:tc>
        <w:tcPr>
          <w:tcW w:w="3120" w:type="dxa"/>
          <w:tcMar/>
        </w:tcPr>
        <w:p w:rsidR="379F1359" w:rsidP="379F1359" w:rsidRDefault="379F1359" w14:paraId="7CA8F8C5" w14:textId="612B3155">
          <w:pPr>
            <w:pStyle w:val="Header"/>
            <w:bidi w:val="0"/>
            <w:ind w:right="-115"/>
            <w:jc w:val="right"/>
            <w:rPr>
              <w:sz w:val="24"/>
              <w:szCs w:val="24"/>
            </w:rPr>
          </w:pPr>
        </w:p>
      </w:tc>
    </w:tr>
  </w:tbl>
  <w:p w:rsidR="379F1359" w:rsidP="379F1359" w:rsidRDefault="379F1359" w14:paraId="5C2C63C7" w14:textId="14C7F42D">
    <w:pPr>
      <w:pStyle w:val="Footer"/>
      <w:bidi w:val="0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000000" w:rsidRDefault="00000000" w14:paraId="1FC39945" wp14:textId="77777777">
      <w:pPr>
        <w:spacing w:before="0"/>
      </w:pPr>
      <w:r>
        <w:separator/>
      </w:r>
    </w:p>
  </w:footnote>
  <w:footnote w:type="continuationSeparator" w:id="0">
    <w:p xmlns:wp14="http://schemas.microsoft.com/office/word/2010/wordml" w:rsidR="00000000" w:rsidRDefault="00000000" w14:paraId="0562CB0E" wp14:textId="7777777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000000" w:rsidRDefault="00000000" w14:paraId="05F61D98" wp14:textId="77777777">
    <w:pPr>
      <w:pStyle w:val="Header"/>
      <w:tabs>
        <w:tab w:val="clear" w:pos="4320"/>
        <w:tab w:val="clear" w:pos="8640"/>
        <w:tab w:val="center" w:pos="4680"/>
        <w:tab w:val="right" w:pos="9360"/>
      </w:tabs>
    </w:pPr>
    <w:r>
      <w:t>White Paper</w:t>
    </w:r>
    <w:r>
      <w:tab/>
    </w:r>
    <w:r>
      <w:tab/>
    </w:r>
    <w:r>
      <w:t>{</w:t>
    </w:r>
    <w:r>
      <w:rPr>
        <w:i/>
        <w:iCs/>
        <w:u w:val="single"/>
      </w:rPr>
      <w:t>title</w:t>
    </w:r>
    <w:r>
      <w:t>}</w:t>
    </w: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79F1359" w:rsidTr="379F1359" w14:paraId="73584292">
      <w:tc>
        <w:tcPr>
          <w:tcW w:w="3120" w:type="dxa"/>
          <w:tcMar/>
        </w:tcPr>
        <w:p w:rsidR="379F1359" w:rsidP="379F1359" w:rsidRDefault="379F1359" w14:paraId="24998475" w14:textId="0F51F4B2">
          <w:pPr>
            <w:pStyle w:val="Header"/>
            <w:bidi w:val="0"/>
            <w:ind w:left="-115"/>
            <w:jc w:val="left"/>
            <w:rPr>
              <w:sz w:val="24"/>
              <w:szCs w:val="24"/>
            </w:rPr>
          </w:pPr>
        </w:p>
      </w:tc>
      <w:tc>
        <w:tcPr>
          <w:tcW w:w="3120" w:type="dxa"/>
          <w:tcMar/>
        </w:tcPr>
        <w:p w:rsidR="379F1359" w:rsidP="379F1359" w:rsidRDefault="379F1359" w14:paraId="33B73F11" w14:textId="68F279DE">
          <w:pPr>
            <w:pStyle w:val="Header"/>
            <w:bidi w:val="0"/>
            <w:jc w:val="center"/>
            <w:rPr>
              <w:sz w:val="24"/>
              <w:szCs w:val="24"/>
            </w:rPr>
          </w:pPr>
        </w:p>
      </w:tc>
      <w:tc>
        <w:tcPr>
          <w:tcW w:w="3120" w:type="dxa"/>
          <w:tcMar/>
        </w:tcPr>
        <w:p w:rsidR="379F1359" w:rsidP="379F1359" w:rsidRDefault="379F1359" w14:paraId="56C1EE69" w14:textId="5D8AFE02">
          <w:pPr>
            <w:pStyle w:val="Header"/>
            <w:bidi w:val="0"/>
            <w:ind w:right="-115"/>
            <w:jc w:val="right"/>
            <w:rPr>
              <w:sz w:val="24"/>
              <w:szCs w:val="24"/>
            </w:rPr>
          </w:pPr>
        </w:p>
      </w:tc>
    </w:tr>
  </w:tbl>
  <w:p w:rsidR="379F1359" w:rsidP="379F1359" w:rsidRDefault="379F1359" w14:paraId="4FD456FF" w14:textId="0266DB42">
    <w:pPr>
      <w:pStyle w:val="Header"/>
      <w:bidi w:val="0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2EF2E49"/>
    <w:multiLevelType w:val="hybridMultilevel"/>
    <w:tmpl w:val="C106A4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34651E"/>
    <w:multiLevelType w:val="hybridMultilevel"/>
    <w:tmpl w:val="FDA8BB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D34B4F"/>
    <w:multiLevelType w:val="hybridMultilevel"/>
    <w:tmpl w:val="DB1E96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2473001"/>
    <w:multiLevelType w:val="hybridMultilevel"/>
    <w:tmpl w:val="AB4606D8"/>
    <w:lvl w:ilvl="0" w:tplc="EB56DC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25CC59B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plc="338499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plc="2F32E38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plc="DA4AC2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plc="C8EEF0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plc="6FBAC9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plc="2C60EB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plc="1D1888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29C53578"/>
    <w:multiLevelType w:val="hybridMultilevel"/>
    <w:tmpl w:val="0F744550"/>
    <w:lvl w:ilvl="0" w:tplc="633ECB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plc="0034230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plc="2E4686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plc="42CC206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plc="44528D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plc="D048E0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plc="DBB0B31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plc="34FE4D8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plc="768A29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34F150E5"/>
    <w:multiLevelType w:val="hybridMultilevel"/>
    <w:tmpl w:val="2EAA956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45EA6F07"/>
    <w:multiLevelType w:val="hybridMultilevel"/>
    <w:tmpl w:val="6FEE83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13F76B0"/>
    <w:multiLevelType w:val="hybridMultilevel"/>
    <w:tmpl w:val="2FB8FCB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770B2472"/>
    <w:multiLevelType w:val="hybridMultilevel"/>
    <w:tmpl w:val="D506DFB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0">
    <w:abstractNumId w:val="9"/>
  </w:num>
  <w:num w:numId="1">
    <w:abstractNumId w:val="3"/>
  </w:num>
  <w:num w:numId="2">
    <w:abstractNumId w:val="4"/>
  </w:num>
  <w:num w:numId="3">
    <w:abstractNumId w:val="6"/>
  </w:num>
  <w:num w:numId="4">
    <w:abstractNumId w:val="7"/>
  </w:num>
  <w:num w:numId="5">
    <w:abstractNumId w:val="1"/>
  </w:num>
  <w:num w:numId="6">
    <w:abstractNumId w:val="2"/>
  </w:num>
  <w:num w:numId="7">
    <w:abstractNumId w:val="0"/>
  </w:num>
  <w:num w:numId="8">
    <w:abstractNumId w:val="5"/>
  </w:num>
  <w:num w:numId="9">
    <w:abstractNumId w:val="8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drawingGridHorizontalSpacing w:val="100"/>
  <w:drawingGridVerticalSpacing w:val="136"/>
  <w:displayHorizontalDrawingGridEvery w:val="2"/>
  <w:displayVerticalDrawingGridEvery w:val="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DDE7A0E"/>
    <w:rsid w:val="379F1359"/>
    <w:rsid w:val="7DDE7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724D82CB"/>
  <w15:chartTrackingRefBased/>
  <w15:docId w15:val="{3C42540E-FA9A-4345-AF52-87FF4BED089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overflowPunct w:val="0"/>
      <w:autoSpaceDE w:val="0"/>
      <w:autoSpaceDN w:val="0"/>
      <w:adjustRightInd w:val="0"/>
      <w:spacing w:before="120"/>
      <w:textAlignment w:val="baseline"/>
    </w:pPr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36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  <w:b/>
      <w:bCs/>
      <w:sz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sz w:val="36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</w:style>
  <w:style w:type="character" w:styleId="Hyperlink">
    <w:name w:val="Hyperlink"/>
    <w:basedOn w:val="DefaultParagraphFont"/>
    <w:semiHidden/>
    <w:rPr>
      <w:color w:val="FF0000"/>
      <w:u w:val="single"/>
    </w:rPr>
  </w:style>
  <w:style w:type="paragraph" w:styleId="NormalWeb">
    <w:name w:val="Normal (Web)"/>
    <w:basedOn w:val="Normal"/>
    <w:semiHidden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Unicode MS" w:hAnsi="Arial Unicode MS" w:eastAsia="Arial Unicode MS" w:cs="Arial Unicode MS"/>
      <w:szCs w:val="24"/>
    </w:rPr>
  </w:style>
  <w:style w:type="paragraph" w:styleId="BodyText">
    <w:name w:val="Body Text"/>
    <w:basedOn w:val="Normal"/>
    <w:semiHidden/>
    <w:pPr>
      <w:jc w:val="center"/>
    </w:p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tabs>
        <w:tab w:val="left" w:pos="720"/>
        <w:tab w:val="right" w:leader="dot" w:pos="9350"/>
      </w:tabs>
      <w:ind w:left="475"/>
    </w:pPr>
    <w:rPr>
      <w:noProof/>
    </w:r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360"/>
    </w:pPr>
  </w:style>
  <w:style w:type="paragraph" w:styleId="BodyTextIndent2">
    <w:name w:val="Body Text Indent 2"/>
    <w:basedOn w:val="Normal"/>
    <w:semiHidden/>
    <w:pPr>
      <w:ind w:left="720"/>
    </w:pPr>
  </w:style>
  <w:style w:type="paragraph" w:styleId="Subtitle">
    <w:name w:val="Subtitle"/>
    <w:basedOn w:val="Normal"/>
    <w:qFormat/>
    <w:pPr>
      <w:jc w:val="center"/>
    </w:pPr>
    <w:rPr>
      <w:sz w:val="48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media/image.png" Id="R7b058cf97d954d3c" /><Relationship Type="http://schemas.openxmlformats.org/officeDocument/2006/relationships/header" Target="header2.xml" Id="R0133f9f5a48a4130" /><Relationship Type="http://schemas.openxmlformats.org/officeDocument/2006/relationships/footer" Target="footer2.xml" Id="Rb3533918764340f0" /><Relationship Type="http://schemas.openxmlformats.org/officeDocument/2006/relationships/image" Target="/media/image.jpg" Id="R715712bbc4b24cd9" /><Relationship Type="http://schemas.openxmlformats.org/officeDocument/2006/relationships/image" Target="/media/image2.png" Id="R636e0d3f07704d6a" /><Relationship Type="http://schemas.openxmlformats.org/officeDocument/2006/relationships/image" Target="/media/image3.png" Id="Rf5e50f290620434f" /><Relationship Type="http://schemas.openxmlformats.org/officeDocument/2006/relationships/image" Target="/media/image4.png" Id="R6c5aff34ff06446b" /><Relationship Type="http://schemas.openxmlformats.org/officeDocument/2006/relationships/image" Target="/media/image5.png" Id="R568793a8cc85405e" /><Relationship Type="http://schemas.openxmlformats.org/officeDocument/2006/relationships/image" Target="/media/image6.png" Id="Re43fbac8c7aa4705" /><Relationship Type="http://schemas.openxmlformats.org/officeDocument/2006/relationships/image" Target="/media/image7.png" Id="R718dc8d8ae0c4b4b" /><Relationship Type="http://schemas.openxmlformats.org/officeDocument/2006/relationships/image" Target="/media/image2.jpg" Id="R43d7dd49f9554ebc" /><Relationship Type="http://schemas.openxmlformats.org/officeDocument/2006/relationships/image" Target="/media/image3.jpg" Id="R01a57209d27141a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NWCG IRM-PMO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White Paper Template - LONG (Version 1.0, November 2001)</dc:title>
  <dc:subject/>
  <dc:creator>Allen Deitz</dc:creator>
  <keywords/>
  <dc:description/>
  <lastModifiedBy>Guest User</lastModifiedBy>
  <revision>13</revision>
  <lastPrinted>2002-01-25T17:30:00.0000000Z</lastPrinted>
  <dcterms:created xsi:type="dcterms:W3CDTF">2022-02-04T01:38:00.0000000Z</dcterms:created>
  <dcterms:modified xsi:type="dcterms:W3CDTF">2022-02-04T12:38:00.7591575Z</dcterms:modified>
</coreProperties>
</file>