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A75BB2" w14:textId="7D493C3C" w:rsidR="000B14DF" w:rsidRDefault="00D26DB2" w:rsidP="00D26DB2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4</w:t>
      </w:r>
    </w:p>
    <w:p w14:paraId="7D98C2E1" w14:textId="68791FF5" w:rsidR="00D26DB2" w:rsidRDefault="00D26DB2" w:rsidP="00D26DB2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09CBDB57" w14:textId="41DC9CD0" w:rsidR="00D26DB2" w:rsidRDefault="00D26DB2" w:rsidP="00D26DB2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 2 Corinthians Chapter 4</w:t>
      </w:r>
    </w:p>
    <w:p w14:paraId="4778AC4E" w14:textId="7B7716E1" w:rsidR="00D26DB2" w:rsidRDefault="00D26DB2" w:rsidP="00D26DB2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14:paraId="6105CF93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SUMMARY</w:t>
      </w:r>
    </w:p>
    <w:p w14:paraId="795FA61D" w14:textId="060A0CFB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D26DB2">
        <w:rPr>
          <w:rFonts w:ascii="Times New Roman" w:hAnsi="Times New Roman" w:cs="Times New Roman"/>
          <w:sz w:val="24"/>
          <w:szCs w:val="24"/>
        </w:rPr>
        <w:t>Paul continues his defense of himself and his ministry. With such a glorious ministry described in chapter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26DB2">
        <w:rPr>
          <w:rFonts w:ascii="Times New Roman" w:hAnsi="Times New Roman" w:cs="Times New Roman"/>
          <w:sz w:val="24"/>
          <w:szCs w:val="24"/>
        </w:rPr>
        <w:t xml:space="preserve">three, he does not get discouraged. </w:t>
      </w:r>
      <w:proofErr w:type="gramStart"/>
      <w:r w:rsidRPr="00D26DB2">
        <w:rPr>
          <w:rFonts w:ascii="Times New Roman" w:hAnsi="Times New Roman" w:cs="Times New Roman"/>
          <w:sz w:val="24"/>
          <w:szCs w:val="24"/>
        </w:rPr>
        <w:t>Instead</w:t>
      </w:r>
      <w:proofErr w:type="gramEnd"/>
      <w:r w:rsidRPr="00D26DB2">
        <w:rPr>
          <w:rFonts w:ascii="Times New Roman" w:hAnsi="Times New Roman" w:cs="Times New Roman"/>
          <w:sz w:val="24"/>
          <w:szCs w:val="24"/>
        </w:rPr>
        <w:t xml:space="preserve"> he has renounced the use of deceitful tactics and openly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26DB2">
        <w:rPr>
          <w:rFonts w:ascii="Times New Roman" w:hAnsi="Times New Roman" w:cs="Times New Roman"/>
          <w:sz w:val="24"/>
          <w:szCs w:val="24"/>
        </w:rPr>
        <w:t>proclaims the truth (1-2). If the gospel seems veiled, it is only to those whom Satan has blinded so they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26DB2">
        <w:rPr>
          <w:rFonts w:ascii="Times New Roman" w:hAnsi="Times New Roman" w:cs="Times New Roman"/>
          <w:sz w:val="24"/>
          <w:szCs w:val="24"/>
        </w:rPr>
        <w:t>might not see the light of the gospel (3-4). Paul is simply preaching Christ Jesus as Lord and considers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26DB2">
        <w:rPr>
          <w:rFonts w:ascii="Times New Roman" w:hAnsi="Times New Roman" w:cs="Times New Roman"/>
          <w:sz w:val="24"/>
          <w:szCs w:val="24"/>
        </w:rPr>
        <w:t>himself as a servant for their sakes. He humbly realizes that it is God who has shone in his heart so 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26DB2">
        <w:rPr>
          <w:rFonts w:ascii="Times New Roman" w:hAnsi="Times New Roman" w:cs="Times New Roman"/>
          <w:sz w:val="24"/>
          <w:szCs w:val="24"/>
        </w:rPr>
        <w:t>might share that light of the gospel with others (5-6).</w:t>
      </w:r>
    </w:p>
    <w:p w14:paraId="22B5C12F" w14:textId="613BDB65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D26DB2">
        <w:rPr>
          <w:rFonts w:ascii="Times New Roman" w:hAnsi="Times New Roman" w:cs="Times New Roman"/>
          <w:sz w:val="24"/>
          <w:szCs w:val="24"/>
        </w:rPr>
        <w:t>As magnificent this "treasure" may be, he is simply an "earthen vessel". As such he experiences great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26DB2">
        <w:rPr>
          <w:rFonts w:ascii="Times New Roman" w:hAnsi="Times New Roman" w:cs="Times New Roman"/>
          <w:sz w:val="24"/>
          <w:szCs w:val="24"/>
        </w:rPr>
        <w:t>suffering in his ministry, but he knows that God allows it so that the "life of Jesus" (the power of God)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26DB2">
        <w:rPr>
          <w:rFonts w:ascii="Times New Roman" w:hAnsi="Times New Roman" w:cs="Times New Roman"/>
          <w:sz w:val="24"/>
          <w:szCs w:val="24"/>
        </w:rPr>
        <w:t>might be manifested in his mortal body by the way he endures it, and that such grace from God might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26DB2">
        <w:rPr>
          <w:rFonts w:ascii="Times New Roman" w:hAnsi="Times New Roman" w:cs="Times New Roman"/>
          <w:sz w:val="24"/>
          <w:szCs w:val="24"/>
        </w:rPr>
        <w:t>cause much thanksgiving to the glory of God (7-15). In addition, he does not lose heart because hi</w:t>
      </w:r>
      <w:r>
        <w:rPr>
          <w:rFonts w:ascii="Times New Roman" w:hAnsi="Times New Roman" w:cs="Times New Roman"/>
          <w:sz w:val="24"/>
          <w:szCs w:val="24"/>
        </w:rPr>
        <w:t xml:space="preserve">s </w:t>
      </w:r>
      <w:r w:rsidRPr="00D26DB2">
        <w:rPr>
          <w:rFonts w:ascii="Times New Roman" w:hAnsi="Times New Roman" w:cs="Times New Roman"/>
          <w:sz w:val="24"/>
          <w:szCs w:val="24"/>
        </w:rPr>
        <w:t>inward man is renewed daily by the knowledge that affliction is light and temporary compared to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26DB2">
        <w:rPr>
          <w:rFonts w:ascii="Times New Roman" w:hAnsi="Times New Roman" w:cs="Times New Roman"/>
          <w:sz w:val="24"/>
          <w:szCs w:val="24"/>
        </w:rPr>
        <w:t>eternal weight of glory that awaits him, and by keeping his focus on things which are unseen but eternal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26DB2">
        <w:rPr>
          <w:rFonts w:ascii="Times New Roman" w:hAnsi="Times New Roman" w:cs="Times New Roman"/>
          <w:sz w:val="24"/>
          <w:szCs w:val="24"/>
        </w:rPr>
        <w:t>(16-18).</w:t>
      </w:r>
    </w:p>
    <w:p w14:paraId="505C8F6D" w14:textId="09F72B5B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A4704F8" w14:textId="40C27AEA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Questions:</w:t>
      </w:r>
    </w:p>
    <w:p w14:paraId="7FF23EF1" w14:textId="0B659EE3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96BE961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1) What did Paul renounce since he had this ministry? (II Corinthians 4:1-2)</w:t>
      </w:r>
    </w:p>
    <w:p w14:paraId="7BE50201" w14:textId="028D53A8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CEFA79" w14:textId="596BAE6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30E89F8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B8AE36A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2) In what did Paul not walk since he had this ministry? (II Corinthians 4:1-2)</w:t>
      </w:r>
    </w:p>
    <w:p w14:paraId="3A432782" w14:textId="2FCFB826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ED86777" w14:textId="5F061C04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6DB2DA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D4F8370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3) Since Paul had the ministry (of the gospel) how did he not handle the word of God? (II Corinthians 4:1-3)</w:t>
      </w:r>
    </w:p>
    <w:p w14:paraId="2E723808" w14:textId="73731029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03FF33A" w14:textId="5062B523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5CBDAF9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DC444C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4) According to Paul to what class is the gospel hid? (II Corinthians 4:3)</w:t>
      </w:r>
    </w:p>
    <w:p w14:paraId="13351D0F" w14:textId="289C8BCD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8AC0F5E" w14:textId="1BD63F19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53F7388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7A88F41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5) Who has blinded the minds of them which believe not? (II Corinthians 4:4)</w:t>
      </w:r>
    </w:p>
    <w:p w14:paraId="188CA368" w14:textId="6E3FECE3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6FC16B" w14:textId="4B5BF093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12914EA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6658ABF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6) What light does the God of this world wish unbelievers not to behold? (II Corinthians 4:4)</w:t>
      </w:r>
    </w:p>
    <w:p w14:paraId="6088A38B" w14:textId="401422DC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4548D66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4F6E362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lastRenderedPageBreak/>
        <w:t>7) Who is the image of God? (II Corinthians 4:4)</w:t>
      </w:r>
    </w:p>
    <w:p w14:paraId="3E7E2947" w14:textId="0AC141D2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06DEDF" w14:textId="29A0D2BA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9C0E883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9025A3E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8) Who was the subject of Paul’s preaching? (II Corinthians 4:5)</w:t>
      </w:r>
    </w:p>
    <w:p w14:paraId="3A4CC102" w14:textId="18A4B33F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17D4092" w14:textId="3D22DBDC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D5950F3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D954451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9) In what relationship does Paul represent himself when he preaches Christ? (II Corinthians 4:5)</w:t>
      </w:r>
    </w:p>
    <w:p w14:paraId="526AA20E" w14:textId="66837143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B9D0243" w14:textId="316CA5E6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252F10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FD7C9A0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10) When Paul preached Christ and represented himself as a servant for whose sake does he do this? (II Corinthians 4:5)</w:t>
      </w:r>
    </w:p>
    <w:p w14:paraId="745EF775" w14:textId="1D8B4FBB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7E8763" w14:textId="051C9B43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57D18F4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A4838C3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11) God commanded the Light to shine out of darkness when the world was created, where else does God’s light shine according to Paul? (II Corinthians 4:6)</w:t>
      </w:r>
    </w:p>
    <w:p w14:paraId="3FB69B62" w14:textId="1B332AA6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4F7EC43" w14:textId="062F8489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7FC261A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B73D2E5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12) When God’s light shines in the hearts of man what light is given? (II Corinthians 4:6)</w:t>
      </w:r>
    </w:p>
    <w:p w14:paraId="056E824C" w14:textId="4F4EA556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29B1AE" w14:textId="35922718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2F2971D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B894EAF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13) In whose face is glory of God reflected? (II Corinthians 4:6)</w:t>
      </w:r>
    </w:p>
    <w:p w14:paraId="5D9C8ECD" w14:textId="6F9C13BE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AE428E" w14:textId="253C1608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25FF96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A1F38CB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14) Paul wrote the Corinthians he was “always bearing about in the body the dying of the Lord Jesus.” Give his reason for this. (II Corinthians 4:10)</w:t>
      </w:r>
    </w:p>
    <w:p w14:paraId="7AD2BA48" w14:textId="05CAC655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275E21" w14:textId="3452FB1F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7893A6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14143A3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15) Unto what are the living always delivered? (II Corinthians 4:11)</w:t>
      </w:r>
    </w:p>
    <w:p w14:paraId="3FCC71D9" w14:textId="22C53AC5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6C6DF6" w14:textId="71C33A66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9A4588F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1385D10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16) In whose behalf are the living always delivered unto death? (II Corinthians 4:11)</w:t>
      </w:r>
    </w:p>
    <w:p w14:paraId="0A56FBD8" w14:textId="60E64961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D99E97F" w14:textId="149FB67C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E286493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083674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17) It is written in the Old Testament “I believe and therefore I have spoken.” Who also stated he believed and therefore spoke? (II Corinthians 4:13)</w:t>
      </w:r>
    </w:p>
    <w:p w14:paraId="27FCEC73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A4E4C30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lastRenderedPageBreak/>
        <w:t>18) What reason does Paul give for believing he as well as the Corinthians would be resurrected? (II Corinthians 4:14)</w:t>
      </w:r>
    </w:p>
    <w:p w14:paraId="38CDB3F1" w14:textId="2D07C541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272169" w14:textId="5E3987F8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022123A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7CEA9C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19) According to Paul, “the outward man perish” what is renewed day by day? (II Corinthians 4:16)</w:t>
      </w:r>
    </w:p>
    <w:p w14:paraId="41413624" w14:textId="162232CF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903ECB7" w14:textId="669D0730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129AD0E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DC6EA40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20) What worked a far more exceeding and eternal weight of glory for Paul? (II Corinthians 4:17)</w:t>
      </w:r>
    </w:p>
    <w:p w14:paraId="53159E06" w14:textId="26E0CC2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904B462" w14:textId="6488E0A0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21E4FD6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F5C20EC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21) Contrast things seen and unseen. (II Corinthians 4:18)</w:t>
      </w:r>
    </w:p>
    <w:p w14:paraId="0C67E849" w14:textId="0FE9AC4C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839449" w14:textId="5CDC8298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8AE567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8D1D57" w14:textId="758F4E45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22) Which does Paul give the more consideration, things seen or unseen? (II Corinthians 4:18)</w:t>
      </w:r>
    </w:p>
    <w:p w14:paraId="15BAB391" w14:textId="368776F3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5EB27BD" w14:textId="296040DF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CA5823A" w14:textId="2481D565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C4826D9" w14:textId="7777777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1) What are the main points of this chapter?</w:t>
      </w:r>
    </w:p>
    <w:p w14:paraId="69382DCD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964394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46B7644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901E4B" w14:textId="05AB370C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2) Why does Paul not "lose heart"? (1)</w:t>
      </w:r>
    </w:p>
    <w:p w14:paraId="44CAC191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BEC5FE6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5C1DBA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1BA522" w14:textId="4627E3D4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3) In renouncing the hidden things of shame, what two things does Paul not do? (2)</w:t>
      </w:r>
    </w:p>
    <w:p w14:paraId="458AD358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2B58FA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27B4B00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4068771" w14:textId="1E0149DC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4) To whom is the gospel "veiled"? Who has blinded them? (3-4)</w:t>
      </w:r>
    </w:p>
    <w:p w14:paraId="7107B224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2A840A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A3882EE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58E6B13" w14:textId="42185317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5) Who does Paul preach? How does he view himself? (5)</w:t>
      </w:r>
    </w:p>
    <w:p w14:paraId="1B43C62C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DF42401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0EE8890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F086CA0" w14:textId="1A1634A6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6) How is the "light" that God has commanded to be shone in his heart described? (6, cf. 4b)</w:t>
      </w:r>
    </w:p>
    <w:p w14:paraId="4353E86A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F203A3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C7F0F1" w14:textId="45824434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lastRenderedPageBreak/>
        <w:t>7) How does Paul describe the gospel, and himself in comparison? (7)</w:t>
      </w:r>
    </w:p>
    <w:p w14:paraId="46E5EBEB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DD6051D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DA3C07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19B1A69" w14:textId="768F0C5D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8) What four examples does Paul use to describe how God's power had worked in him? (8-9)</w:t>
      </w:r>
    </w:p>
    <w:p w14:paraId="3586A48D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804920F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5DBA8DF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A48005A" w14:textId="72641DE4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9) Why was Paul and others allowed to suffer for Christ? (10-11)</w:t>
      </w:r>
    </w:p>
    <w:p w14:paraId="6E40ED2F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E1CC7BB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B535B8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AFDE966" w14:textId="71271DF5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10) Who benefited by the things Paul suffered? (12,15)</w:t>
      </w:r>
    </w:p>
    <w:p w14:paraId="7A970EA9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1999595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48DF498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31E7C88" w14:textId="5C0C7268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11) Why did Paul not "lose heart" when his outward man was perishing? (16)</w:t>
      </w:r>
    </w:p>
    <w:p w14:paraId="0E84B65B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40CF59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47B061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3EC226B" w14:textId="395F4786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12)In what two ways does Paul contrast his affliction and the glory to come? (17)</w:t>
      </w:r>
    </w:p>
    <w:p w14:paraId="06C8F0A4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000A443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C5A363" w14:textId="77777777" w:rsid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C440568" w14:textId="73AA7E8C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26DB2">
        <w:rPr>
          <w:rFonts w:ascii="Times New Roman" w:hAnsi="Times New Roman" w:cs="Times New Roman"/>
          <w:sz w:val="24"/>
          <w:szCs w:val="24"/>
        </w:rPr>
        <w:t>13) Upon what does Paul keep his focus? (16)</w:t>
      </w:r>
    </w:p>
    <w:p w14:paraId="23E453F1" w14:textId="2F1A07C6" w:rsidR="00D26DB2" w:rsidRPr="00D26DB2" w:rsidRDefault="00D26DB2" w:rsidP="00D26DB2">
      <w:pPr>
        <w:pStyle w:val="NoSpacing"/>
        <w:rPr>
          <w:rFonts w:ascii="Times New Roman" w:hAnsi="Times New Roman" w:cs="Times New Roman"/>
          <w:sz w:val="24"/>
          <w:szCs w:val="24"/>
        </w:rPr>
      </w:pPr>
    </w:p>
    <w:sectPr w:rsidR="00D26DB2" w:rsidRPr="00D26DB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6DB2"/>
    <w:rsid w:val="000B14DF"/>
    <w:rsid w:val="00D26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241F04"/>
  <w15:chartTrackingRefBased/>
  <w15:docId w15:val="{13EBFB3F-DA10-4586-9994-D4F3B362EE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26DB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642</Words>
  <Characters>3666</Characters>
  <Application>Microsoft Office Word</Application>
  <DocSecurity>0</DocSecurity>
  <Lines>30</Lines>
  <Paragraphs>8</Paragraphs>
  <ScaleCrop>false</ScaleCrop>
  <Company/>
  <LinksUpToDate>false</LinksUpToDate>
  <CharactersWithSpaces>4300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2022-05-13T15:30:00Z</dcterms:created>
  <dcterms:modified xsi:type="dcterms:W3CDTF">2022-05-13T15:34:00Z</dcterms:modified>
</cp:coreProperties>
</file>