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EA" w:rsidRDefault="009A5C59" w:rsidP="00104CEA">
      <w:pPr>
        <w:pStyle w:val="NormalWeb"/>
        <w:spacing w:before="0" w:beforeAutospacing="0" w:after="0" w:afterAutospacing="0"/>
        <w:textAlignment w:val="top"/>
        <w:rPr>
          <w:rFonts w:ascii="Arial" w:hAnsi="Arial" w:cs="Arial"/>
          <w:color w:val="555555"/>
          <w:sz w:val="20"/>
          <w:szCs w:val="20"/>
        </w:rPr>
      </w:pPr>
      <w:r>
        <w:fldChar w:fldCharType="begin"/>
      </w:r>
      <w:r>
        <w:instrText xml:space="preserve"> HYPERLINK "https://www.buygenericpills.com/cenforce-100" </w:instrText>
      </w:r>
      <w:r>
        <w:fldChar w:fldCharType="separate"/>
      </w:r>
      <w:proofErr w:type="spellStart"/>
      <w:r w:rsidR="00104CEA">
        <w:rPr>
          <w:rStyle w:val="Hyperlink"/>
          <w:rFonts w:ascii="Arial" w:hAnsi="Arial" w:cs="Arial"/>
          <w:color w:val="059CC7"/>
          <w:sz w:val="20"/>
          <w:szCs w:val="20"/>
          <w:bdr w:val="none" w:sz="0" w:space="0" w:color="auto" w:frame="1"/>
        </w:rPr>
        <w:t>Cenforce</w:t>
      </w:r>
      <w:proofErr w:type="spellEnd"/>
      <w:r w:rsidR="00104CEA">
        <w:rPr>
          <w:rStyle w:val="Hyperlink"/>
          <w:rFonts w:ascii="Arial" w:hAnsi="Arial" w:cs="Arial"/>
          <w:color w:val="059CC7"/>
          <w:sz w:val="20"/>
          <w:szCs w:val="20"/>
          <w:bdr w:val="none" w:sz="0" w:space="0" w:color="auto" w:frame="1"/>
        </w:rPr>
        <w:t xml:space="preserve"> 100</w:t>
      </w:r>
      <w:r>
        <w:rPr>
          <w:rStyle w:val="Hyperlink"/>
          <w:rFonts w:ascii="Arial" w:hAnsi="Arial" w:cs="Arial"/>
          <w:color w:val="059CC7"/>
          <w:sz w:val="20"/>
          <w:szCs w:val="20"/>
          <w:bdr w:val="none" w:sz="0" w:space="0" w:color="auto" w:frame="1"/>
        </w:rPr>
        <w:fldChar w:fldCharType="end"/>
      </w:r>
      <w:r w:rsidR="00104CEA">
        <w:rPr>
          <w:rFonts w:ascii="Arial" w:hAnsi="Arial" w:cs="Arial"/>
          <w:color w:val="555555"/>
          <w:sz w:val="20"/>
          <w:szCs w:val="20"/>
        </w:rPr>
        <w:t xml:space="preserve"> is taken to treat erectile dysfunction. It is not a prescription drug which means you can easily buy it over the counter without actually needed a doctor’s prescription. The information in this product description is especially vital to those who are going to be buying the over-the-counter, so kindly carefully read all about </w:t>
      </w:r>
      <w:proofErr w:type="spellStart"/>
      <w:r w:rsidR="00104CEA">
        <w:rPr>
          <w:rFonts w:ascii="Arial" w:hAnsi="Arial" w:cs="Arial"/>
          <w:color w:val="555555"/>
          <w:sz w:val="20"/>
          <w:szCs w:val="20"/>
        </w:rPr>
        <w:t>Cenforce</w:t>
      </w:r>
      <w:proofErr w:type="spellEnd"/>
      <w:r w:rsidR="00104CEA">
        <w:rPr>
          <w:rFonts w:ascii="Arial" w:hAnsi="Arial" w:cs="Arial"/>
          <w:color w:val="555555"/>
          <w:sz w:val="20"/>
          <w:szCs w:val="20"/>
        </w:rPr>
        <w:t xml:space="preserve"> and its various strengths to take an informed and safe call.</w:t>
      </w:r>
    </w:p>
    <w:p w:rsidR="009A5C59" w:rsidRDefault="009A5C59" w:rsidP="00104CEA">
      <w:pPr>
        <w:pStyle w:val="NormalWeb"/>
        <w:spacing w:before="0" w:beforeAutospacing="0" w:after="0" w:afterAutospacing="0"/>
        <w:textAlignment w:val="top"/>
        <w:rPr>
          <w:rFonts w:ascii="Arial" w:hAnsi="Arial" w:cs="Arial"/>
          <w:color w:val="555555"/>
          <w:sz w:val="20"/>
          <w:szCs w:val="20"/>
        </w:rPr>
      </w:pPr>
    </w:p>
    <w:p w:rsidR="00104CEA" w:rsidRDefault="00104CEA" w:rsidP="00104CEA">
      <w:pPr>
        <w:pStyle w:val="NormalWeb"/>
        <w:spacing w:before="0" w:beforeAutospacing="0" w:after="0" w:afterAutospacing="0"/>
        <w:textAlignment w:val="top"/>
        <w:rPr>
          <w:rFonts w:ascii="Arial" w:hAnsi="Arial" w:cs="Arial"/>
          <w:color w:val="555555"/>
          <w:sz w:val="20"/>
          <w:szCs w:val="20"/>
        </w:rPr>
      </w:pP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25 /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50 /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100 / </w:t>
      </w:r>
      <w:hyperlink r:id="rId5" w:history="1">
        <w:r>
          <w:rPr>
            <w:rStyle w:val="Hyperlink"/>
            <w:rFonts w:ascii="Arial" w:hAnsi="Arial" w:cs="Arial"/>
            <w:color w:val="059CC7"/>
            <w:sz w:val="20"/>
            <w:szCs w:val="20"/>
            <w:bdr w:val="none" w:sz="0" w:space="0" w:color="auto" w:frame="1"/>
          </w:rPr>
          <w:t>Cenforce120</w:t>
        </w:r>
      </w:hyperlink>
      <w:r>
        <w:rPr>
          <w:rFonts w:ascii="Arial" w:hAnsi="Arial" w:cs="Arial"/>
          <w:color w:val="555555"/>
          <w:sz w:val="20"/>
          <w:szCs w:val="20"/>
        </w:rPr>
        <w:t xml:space="preserve"> / Cenforce150 /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200 are the various strengths that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is available in. They contain various measurements of doses of Sildenafil 25 mg, 50 mg, 150 mg, 100 mg, and 200 mg respectively used for the treatment of erectile dysfunction.</w:t>
      </w:r>
    </w:p>
    <w:p w:rsidR="009A5C59" w:rsidRDefault="009A5C59" w:rsidP="00104CEA">
      <w:pPr>
        <w:pStyle w:val="NormalWeb"/>
        <w:spacing w:before="0" w:beforeAutospacing="0" w:after="0" w:afterAutospacing="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Fonts w:ascii="Arial" w:hAnsi="Arial" w:cs="Arial"/>
          <w:color w:val="555555"/>
          <w:sz w:val="20"/>
          <w:szCs w:val="20"/>
        </w:rPr>
        <w:t>So what exactly is erectile dysfunction? How does it affect me if I have erectile dysfunction? And finally, if I have it, how do I treat erectile dysfunction?</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bookmarkStart w:id="0" w:name="_GoBack"/>
      <w:bookmarkEnd w:id="0"/>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Fonts w:ascii="Arial" w:hAnsi="Arial" w:cs="Arial"/>
          <w:color w:val="555555"/>
          <w:sz w:val="20"/>
          <w:szCs w:val="20"/>
        </w:rPr>
        <w:t>An inability to partially or completely achieve an erection of the penis is what is basically termed erectile dysfunction. There may be various causes but mainly an erection occurs only the blood vessels in the penis are added with more blood. This is controlled by the PDE5 enzyme cGMP which is responsible for adding or removing blood into the blood vessels of the penis causing the blood vessels to engorge or deflate resulting in the erection or re-erection of the penis respectively.</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Fonts w:ascii="Arial" w:hAnsi="Arial" w:cs="Arial"/>
          <w:color w:val="555555"/>
          <w:sz w:val="20"/>
          <w:szCs w:val="20"/>
        </w:rPr>
        <w:t>Erectile dysfunction affects sex life, marriage life, intimacy, confidence, and self-esteem. Moreover, erectile dysfunction affects one’s mind as it may be an embarrassing problem to some having concerns with masculinity, although it is a naturally commonly occurring problem it can be pretty devastating for those that don’t process it in the right manner and genuinely work towards treating it.</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contains sildenafil citrate which is the generic compound for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is used to heal erectile dysfunction.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150 is a PDE5 inhibitor that completely destroys cGMP (a PDE5 class enzyme) that ensures the erection or re-erection of the penis by controlling the levels of blood flowing into the blood vessels in the penis. The destruction of the cGMP lasts only till the effect of the medicine lasts which is about 3-4 hours. This means that with the help of stimulus or in simpler terms when you feel aroused within these hours your penis will erect whatsoever.</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Style w:val="Strong"/>
          <w:rFonts w:ascii="Arial" w:hAnsi="Arial" w:cs="Arial"/>
          <w:color w:val="555555"/>
          <w:sz w:val="20"/>
          <w:szCs w:val="20"/>
        </w:rPr>
        <w:t xml:space="preserve">How to take </w:t>
      </w:r>
      <w:proofErr w:type="spellStart"/>
      <w:r>
        <w:rPr>
          <w:rStyle w:val="Strong"/>
          <w:rFonts w:ascii="Arial" w:hAnsi="Arial" w:cs="Arial"/>
          <w:color w:val="555555"/>
          <w:sz w:val="20"/>
          <w:szCs w:val="20"/>
        </w:rPr>
        <w:t>Cenforce</w:t>
      </w:r>
      <w:proofErr w:type="spellEnd"/>
      <w:r>
        <w:rPr>
          <w:rStyle w:val="Strong"/>
          <w:rFonts w:ascii="Arial" w:hAnsi="Arial" w:cs="Arial"/>
          <w:color w:val="555555"/>
          <w:sz w:val="20"/>
          <w:szCs w:val="20"/>
        </w:rPr>
        <w:t>?</w:t>
      </w:r>
    </w:p>
    <w:p w:rsidR="00104CEA" w:rsidRDefault="00104CEA" w:rsidP="00104CEA">
      <w:pPr>
        <w:pStyle w:val="NormalWeb"/>
        <w:spacing w:before="75" w:beforeAutospacing="0" w:after="75" w:afterAutospacing="0"/>
        <w:textAlignment w:val="top"/>
        <w:rPr>
          <w:rFonts w:ascii="Arial" w:hAnsi="Arial" w:cs="Arial"/>
          <w:color w:val="555555"/>
          <w:sz w:val="20"/>
          <w:szCs w:val="20"/>
        </w:rPr>
      </w:pP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must be taken in doses of only one per day no matter what strength you are consuming unless you are instructed by your doctor differently. Even for doctors, it is a standard protocol to only begin with prescribing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50 and to never prescribe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100 or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200 in the first cycle unless blood reports suggest otherwise. There may be times after taking the first dose of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50 that you may not experience an erection. In that case, you may move on to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FM 100 as per need.</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Fonts w:ascii="Arial" w:hAnsi="Arial" w:cs="Arial"/>
          <w:color w:val="555555"/>
          <w:sz w:val="20"/>
          <w:szCs w:val="20"/>
        </w:rPr>
        <w:t xml:space="preserve">Medical authorities have set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Soft as a measurement where standard protocol begins, and hence any doctor violating that must have a </w:t>
      </w:r>
      <w:proofErr w:type="spellStart"/>
      <w:r>
        <w:rPr>
          <w:rFonts w:ascii="Arial" w:hAnsi="Arial" w:cs="Arial"/>
          <w:color w:val="555555"/>
          <w:sz w:val="20"/>
          <w:szCs w:val="20"/>
        </w:rPr>
        <w:t>testifiable</w:t>
      </w:r>
      <w:proofErr w:type="spellEnd"/>
      <w:r>
        <w:rPr>
          <w:rFonts w:ascii="Arial" w:hAnsi="Arial" w:cs="Arial"/>
          <w:color w:val="555555"/>
          <w:sz w:val="20"/>
          <w:szCs w:val="20"/>
        </w:rPr>
        <w:t xml:space="preserve"> reason for doing so as these codes are in place to ensure patient safety. Certified doctors must keep a close check with patients that are even prescribed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50 if whether or not they are having any side effects. In that case, they might have to be shifted to the lowest dose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25.</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Style w:val="Strong"/>
          <w:rFonts w:ascii="Arial" w:hAnsi="Arial" w:cs="Arial"/>
          <w:color w:val="555555"/>
          <w:sz w:val="20"/>
          <w:szCs w:val="20"/>
        </w:rPr>
        <w:t xml:space="preserve">Side Effects of </w:t>
      </w:r>
      <w:proofErr w:type="spellStart"/>
      <w:r>
        <w:rPr>
          <w:rStyle w:val="Strong"/>
          <w:rFonts w:ascii="Arial" w:hAnsi="Arial" w:cs="Arial"/>
          <w:color w:val="555555"/>
          <w:sz w:val="20"/>
          <w:szCs w:val="20"/>
        </w:rPr>
        <w:t>Cenforce</w:t>
      </w:r>
      <w:proofErr w:type="spellEnd"/>
      <w:r>
        <w:rPr>
          <w:rStyle w:val="Strong"/>
          <w:rFonts w:ascii="Arial" w:hAnsi="Arial" w:cs="Arial"/>
          <w:color w:val="555555"/>
          <w:sz w:val="20"/>
          <w:szCs w:val="20"/>
        </w:rPr>
        <w:t xml:space="preserve"> Tablets</w:t>
      </w: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Fonts w:ascii="Arial" w:hAnsi="Arial" w:cs="Arial"/>
          <w:color w:val="555555"/>
          <w:sz w:val="20"/>
          <w:szCs w:val="20"/>
        </w:rPr>
        <w:t xml:space="preserve">It is a simple understanding that if one consumes a relatively higher dose let’s say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200, it is obvious that he/she is relatively more like to face the side effects than any other person swallowing a lower dose. The side effects that one may come across are:</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t>Nausea</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t>Cold</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t>Feeling flushed</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t>Cough</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t>Bronchitis</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t>Vomiting</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lastRenderedPageBreak/>
        <w:t>An ongoing erection in the penis beyond the expected hours</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t>Higher Body Temperature or Fever</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t>Sleeplessness</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t>Nose Bleeds</w:t>
      </w:r>
    </w:p>
    <w:p w:rsidR="00104CEA" w:rsidRDefault="00104CEA" w:rsidP="00104CEA">
      <w:pPr>
        <w:numPr>
          <w:ilvl w:val="0"/>
          <w:numId w:val="10"/>
        </w:numPr>
        <w:spacing w:after="0" w:line="240" w:lineRule="auto"/>
        <w:ind w:left="0"/>
        <w:textAlignment w:val="top"/>
        <w:rPr>
          <w:rFonts w:ascii="Arial" w:hAnsi="Arial" w:cs="Arial"/>
          <w:color w:val="555555"/>
          <w:sz w:val="20"/>
          <w:szCs w:val="20"/>
        </w:rPr>
      </w:pPr>
      <w:proofErr w:type="spellStart"/>
      <w:r>
        <w:rPr>
          <w:rFonts w:ascii="Arial" w:hAnsi="Arial" w:cs="Arial"/>
          <w:color w:val="555555"/>
          <w:sz w:val="20"/>
          <w:szCs w:val="20"/>
        </w:rPr>
        <w:t>Diarrhea</w:t>
      </w:r>
      <w:proofErr w:type="spellEnd"/>
    </w:p>
    <w:p w:rsidR="00104CEA" w:rsidRDefault="00104CEA" w:rsidP="00104CEA">
      <w:pPr>
        <w:numPr>
          <w:ilvl w:val="0"/>
          <w:numId w:val="10"/>
        </w:numPr>
        <w:spacing w:after="0" w:line="240" w:lineRule="auto"/>
        <w:ind w:left="0"/>
        <w:textAlignment w:val="top"/>
        <w:rPr>
          <w:rFonts w:ascii="Arial" w:hAnsi="Arial" w:cs="Arial"/>
          <w:color w:val="555555"/>
          <w:sz w:val="20"/>
          <w:szCs w:val="20"/>
        </w:rPr>
      </w:pPr>
      <w:r>
        <w:rPr>
          <w:rFonts w:ascii="Arial" w:hAnsi="Arial" w:cs="Arial"/>
          <w:color w:val="555555"/>
          <w:sz w:val="20"/>
          <w:szCs w:val="20"/>
        </w:rPr>
        <w:t>Headache</w:t>
      </w:r>
    </w:p>
    <w:p w:rsidR="009A5C59" w:rsidRDefault="009A5C59" w:rsidP="00104CEA">
      <w:pPr>
        <w:numPr>
          <w:ilvl w:val="0"/>
          <w:numId w:val="10"/>
        </w:numPr>
        <w:spacing w:after="0" w:line="240" w:lineRule="auto"/>
        <w:ind w:left="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Fonts w:ascii="Arial" w:hAnsi="Arial" w:cs="Arial"/>
          <w:color w:val="555555"/>
          <w:sz w:val="20"/>
          <w:szCs w:val="20"/>
        </w:rPr>
        <w:t>You may or may not call a general practitioner while you encounter any of the above symptoms depending on the intensity. Although the above side effects are expected in normal cases, and they will soon subside with a small time frame of a few days or weeks. If the intensity of your side effects becomes high, it is advised to stop taking the medicine immediately to stop aggravating the situation any further.</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Style w:val="Strong"/>
          <w:rFonts w:ascii="Arial" w:hAnsi="Arial" w:cs="Arial"/>
          <w:color w:val="555555"/>
          <w:sz w:val="20"/>
          <w:szCs w:val="20"/>
        </w:rPr>
        <w:t>Adverse Side Effects:</w:t>
      </w:r>
    </w:p>
    <w:p w:rsidR="00104CEA" w:rsidRDefault="00104CEA" w:rsidP="00104CEA">
      <w:pPr>
        <w:numPr>
          <w:ilvl w:val="0"/>
          <w:numId w:val="11"/>
        </w:numPr>
        <w:spacing w:after="0" w:line="240" w:lineRule="auto"/>
        <w:ind w:left="0"/>
        <w:textAlignment w:val="top"/>
        <w:rPr>
          <w:rFonts w:ascii="Arial" w:hAnsi="Arial" w:cs="Arial"/>
          <w:color w:val="555555"/>
          <w:sz w:val="20"/>
          <w:szCs w:val="20"/>
        </w:rPr>
      </w:pPr>
      <w:r>
        <w:rPr>
          <w:rFonts w:ascii="Arial" w:hAnsi="Arial" w:cs="Arial"/>
          <w:color w:val="555555"/>
          <w:sz w:val="20"/>
          <w:szCs w:val="20"/>
        </w:rPr>
        <w:t>Feeling of doom</w:t>
      </w:r>
    </w:p>
    <w:p w:rsidR="00104CEA" w:rsidRDefault="00104CEA" w:rsidP="00104CEA">
      <w:pPr>
        <w:numPr>
          <w:ilvl w:val="0"/>
          <w:numId w:val="11"/>
        </w:numPr>
        <w:spacing w:after="0" w:line="240" w:lineRule="auto"/>
        <w:ind w:left="0"/>
        <w:textAlignment w:val="top"/>
        <w:rPr>
          <w:rFonts w:ascii="Arial" w:hAnsi="Arial" w:cs="Arial"/>
          <w:color w:val="555555"/>
          <w:sz w:val="20"/>
          <w:szCs w:val="20"/>
        </w:rPr>
      </w:pPr>
      <w:r>
        <w:rPr>
          <w:rFonts w:ascii="Arial" w:hAnsi="Arial" w:cs="Arial"/>
          <w:color w:val="555555"/>
          <w:sz w:val="20"/>
          <w:szCs w:val="20"/>
        </w:rPr>
        <w:t>Hypertension</w:t>
      </w:r>
    </w:p>
    <w:p w:rsidR="00104CEA" w:rsidRDefault="00104CEA" w:rsidP="00104CEA">
      <w:pPr>
        <w:numPr>
          <w:ilvl w:val="0"/>
          <w:numId w:val="11"/>
        </w:numPr>
        <w:spacing w:after="0" w:line="240" w:lineRule="auto"/>
        <w:ind w:left="0"/>
        <w:textAlignment w:val="top"/>
        <w:rPr>
          <w:rFonts w:ascii="Arial" w:hAnsi="Arial" w:cs="Arial"/>
          <w:color w:val="555555"/>
          <w:sz w:val="20"/>
          <w:szCs w:val="20"/>
        </w:rPr>
      </w:pPr>
      <w:r>
        <w:rPr>
          <w:rFonts w:ascii="Arial" w:hAnsi="Arial" w:cs="Arial"/>
          <w:color w:val="555555"/>
          <w:sz w:val="20"/>
          <w:szCs w:val="20"/>
        </w:rPr>
        <w:t>Fainting</w:t>
      </w:r>
    </w:p>
    <w:p w:rsidR="00104CEA" w:rsidRDefault="00104CEA" w:rsidP="00104CEA">
      <w:pPr>
        <w:numPr>
          <w:ilvl w:val="0"/>
          <w:numId w:val="11"/>
        </w:numPr>
        <w:spacing w:after="0" w:line="240" w:lineRule="auto"/>
        <w:ind w:left="0"/>
        <w:textAlignment w:val="top"/>
        <w:rPr>
          <w:rFonts w:ascii="Arial" w:hAnsi="Arial" w:cs="Arial"/>
          <w:color w:val="555555"/>
          <w:sz w:val="20"/>
          <w:szCs w:val="20"/>
        </w:rPr>
      </w:pPr>
      <w:r>
        <w:rPr>
          <w:rFonts w:ascii="Arial" w:hAnsi="Arial" w:cs="Arial"/>
          <w:color w:val="555555"/>
          <w:sz w:val="20"/>
          <w:szCs w:val="20"/>
        </w:rPr>
        <w:t>Feeling giddy</w:t>
      </w:r>
    </w:p>
    <w:p w:rsidR="00104CEA" w:rsidRDefault="00104CEA" w:rsidP="00104CEA">
      <w:pPr>
        <w:numPr>
          <w:ilvl w:val="0"/>
          <w:numId w:val="11"/>
        </w:numPr>
        <w:spacing w:after="0" w:line="240" w:lineRule="auto"/>
        <w:ind w:left="0"/>
        <w:textAlignment w:val="top"/>
        <w:rPr>
          <w:rFonts w:ascii="Arial" w:hAnsi="Arial" w:cs="Arial"/>
          <w:color w:val="555555"/>
          <w:sz w:val="20"/>
          <w:szCs w:val="20"/>
        </w:rPr>
      </w:pPr>
      <w:r>
        <w:rPr>
          <w:rFonts w:ascii="Arial" w:hAnsi="Arial" w:cs="Arial"/>
          <w:color w:val="555555"/>
          <w:sz w:val="20"/>
          <w:szCs w:val="20"/>
        </w:rPr>
        <w:t>Confusion</w:t>
      </w:r>
    </w:p>
    <w:p w:rsidR="00104CEA" w:rsidRDefault="00104CEA" w:rsidP="00104CEA">
      <w:pPr>
        <w:numPr>
          <w:ilvl w:val="0"/>
          <w:numId w:val="11"/>
        </w:numPr>
        <w:spacing w:after="0" w:line="240" w:lineRule="auto"/>
        <w:ind w:left="0"/>
        <w:textAlignment w:val="top"/>
        <w:rPr>
          <w:rFonts w:ascii="Arial" w:hAnsi="Arial" w:cs="Arial"/>
          <w:color w:val="555555"/>
          <w:sz w:val="20"/>
          <w:szCs w:val="20"/>
        </w:rPr>
      </w:pPr>
      <w:r>
        <w:rPr>
          <w:rFonts w:ascii="Arial" w:hAnsi="Arial" w:cs="Arial"/>
          <w:color w:val="555555"/>
          <w:sz w:val="20"/>
          <w:szCs w:val="20"/>
        </w:rPr>
        <w:t>Weakness</w:t>
      </w:r>
    </w:p>
    <w:p w:rsidR="00104CEA" w:rsidRDefault="00104CEA" w:rsidP="00104CEA">
      <w:pPr>
        <w:numPr>
          <w:ilvl w:val="0"/>
          <w:numId w:val="11"/>
        </w:numPr>
        <w:spacing w:after="0" w:line="240" w:lineRule="auto"/>
        <w:ind w:left="0"/>
        <w:textAlignment w:val="top"/>
        <w:rPr>
          <w:rFonts w:ascii="Arial" w:hAnsi="Arial" w:cs="Arial"/>
          <w:color w:val="555555"/>
          <w:sz w:val="20"/>
          <w:szCs w:val="20"/>
        </w:rPr>
      </w:pPr>
      <w:r>
        <w:rPr>
          <w:rFonts w:ascii="Arial" w:hAnsi="Arial" w:cs="Arial"/>
          <w:color w:val="555555"/>
          <w:sz w:val="20"/>
          <w:szCs w:val="20"/>
        </w:rPr>
        <w:t>Fatigue</w:t>
      </w:r>
    </w:p>
    <w:p w:rsidR="00104CEA" w:rsidRDefault="00104CEA" w:rsidP="00104CEA">
      <w:pPr>
        <w:numPr>
          <w:ilvl w:val="0"/>
          <w:numId w:val="11"/>
        </w:numPr>
        <w:spacing w:after="0" w:line="240" w:lineRule="auto"/>
        <w:ind w:left="0"/>
        <w:textAlignment w:val="top"/>
        <w:rPr>
          <w:rFonts w:ascii="Arial" w:hAnsi="Arial" w:cs="Arial"/>
          <w:color w:val="555555"/>
          <w:sz w:val="20"/>
          <w:szCs w:val="20"/>
        </w:rPr>
      </w:pPr>
      <w:r>
        <w:rPr>
          <w:rFonts w:ascii="Arial" w:hAnsi="Arial" w:cs="Arial"/>
          <w:color w:val="555555"/>
          <w:sz w:val="20"/>
          <w:szCs w:val="20"/>
        </w:rPr>
        <w:t>Difficulty in Inhalation</w:t>
      </w:r>
    </w:p>
    <w:p w:rsidR="00104CEA" w:rsidRDefault="00104CEA" w:rsidP="00104CEA">
      <w:pPr>
        <w:numPr>
          <w:ilvl w:val="0"/>
          <w:numId w:val="11"/>
        </w:numPr>
        <w:spacing w:after="0" w:line="240" w:lineRule="auto"/>
        <w:ind w:left="0"/>
        <w:textAlignment w:val="top"/>
        <w:rPr>
          <w:rFonts w:ascii="Arial" w:hAnsi="Arial" w:cs="Arial"/>
          <w:color w:val="555555"/>
          <w:sz w:val="20"/>
          <w:szCs w:val="20"/>
        </w:rPr>
      </w:pPr>
      <w:r>
        <w:rPr>
          <w:rFonts w:ascii="Arial" w:hAnsi="Arial" w:cs="Arial"/>
          <w:color w:val="555555"/>
          <w:sz w:val="20"/>
          <w:szCs w:val="20"/>
        </w:rPr>
        <w:t>The ringing of the ear</w:t>
      </w:r>
    </w:p>
    <w:p w:rsidR="009A5C59" w:rsidRDefault="00104CEA" w:rsidP="009A5C59">
      <w:pPr>
        <w:numPr>
          <w:ilvl w:val="0"/>
          <w:numId w:val="11"/>
        </w:numPr>
        <w:spacing w:after="0" w:line="240" w:lineRule="auto"/>
        <w:ind w:left="0"/>
        <w:textAlignment w:val="top"/>
        <w:rPr>
          <w:rFonts w:ascii="Arial" w:hAnsi="Arial" w:cs="Arial"/>
          <w:color w:val="555555"/>
          <w:sz w:val="20"/>
          <w:szCs w:val="20"/>
        </w:rPr>
      </w:pPr>
      <w:r>
        <w:rPr>
          <w:rFonts w:ascii="Arial" w:hAnsi="Arial" w:cs="Arial"/>
          <w:color w:val="555555"/>
          <w:sz w:val="20"/>
          <w:szCs w:val="20"/>
        </w:rPr>
        <w:t>Chest pain</w:t>
      </w:r>
    </w:p>
    <w:p w:rsidR="009A5C59" w:rsidRPr="009A5C59" w:rsidRDefault="009A5C59" w:rsidP="009A5C59">
      <w:pPr>
        <w:spacing w:after="0" w:line="240" w:lineRule="auto"/>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Style w:val="Strong"/>
          <w:rFonts w:ascii="Arial" w:hAnsi="Arial" w:cs="Arial"/>
          <w:color w:val="555555"/>
          <w:sz w:val="20"/>
          <w:szCs w:val="20"/>
        </w:rPr>
      </w:pPr>
      <w:r>
        <w:rPr>
          <w:rStyle w:val="Strong"/>
          <w:rFonts w:ascii="Arial" w:hAnsi="Arial" w:cs="Arial"/>
          <w:color w:val="555555"/>
          <w:sz w:val="20"/>
          <w:szCs w:val="20"/>
        </w:rPr>
        <w:t>(Feeling chest pressure or tightness in the chest or a squeezing the sensation that continues in your neck jaw and back is an indication of a heart attack.)</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104CEA" w:rsidRDefault="00104CEA" w:rsidP="00104CEA">
      <w:pPr>
        <w:numPr>
          <w:ilvl w:val="0"/>
          <w:numId w:val="12"/>
        </w:numPr>
        <w:spacing w:after="0" w:line="240" w:lineRule="auto"/>
        <w:ind w:left="0"/>
        <w:textAlignment w:val="top"/>
        <w:rPr>
          <w:rFonts w:ascii="Arial" w:hAnsi="Arial" w:cs="Arial"/>
          <w:color w:val="555555"/>
          <w:sz w:val="20"/>
          <w:szCs w:val="20"/>
        </w:rPr>
      </w:pPr>
      <w:r>
        <w:rPr>
          <w:rFonts w:ascii="Arial" w:hAnsi="Arial" w:cs="Arial"/>
          <w:color w:val="555555"/>
          <w:sz w:val="20"/>
          <w:szCs w:val="20"/>
        </w:rPr>
        <w:t>Arrhythmia of heart rate</w:t>
      </w:r>
    </w:p>
    <w:p w:rsidR="00104CEA" w:rsidRDefault="00104CEA" w:rsidP="00104CEA">
      <w:pPr>
        <w:numPr>
          <w:ilvl w:val="0"/>
          <w:numId w:val="12"/>
        </w:numPr>
        <w:spacing w:after="0" w:line="240" w:lineRule="auto"/>
        <w:ind w:left="0"/>
        <w:textAlignment w:val="top"/>
        <w:rPr>
          <w:rFonts w:ascii="Arial" w:hAnsi="Arial" w:cs="Arial"/>
          <w:color w:val="555555"/>
          <w:sz w:val="20"/>
          <w:szCs w:val="20"/>
        </w:rPr>
      </w:pPr>
      <w:r>
        <w:rPr>
          <w:rFonts w:ascii="Arial" w:hAnsi="Arial" w:cs="Arial"/>
          <w:color w:val="555555"/>
          <w:sz w:val="20"/>
          <w:szCs w:val="20"/>
        </w:rPr>
        <w:t>Trouble in conversing</w:t>
      </w:r>
    </w:p>
    <w:p w:rsidR="00104CEA" w:rsidRDefault="00104CEA" w:rsidP="00104CEA">
      <w:pPr>
        <w:numPr>
          <w:ilvl w:val="0"/>
          <w:numId w:val="12"/>
        </w:numPr>
        <w:spacing w:after="0" w:line="240" w:lineRule="auto"/>
        <w:ind w:left="0"/>
        <w:textAlignment w:val="top"/>
        <w:rPr>
          <w:rFonts w:ascii="Arial" w:hAnsi="Arial" w:cs="Arial"/>
          <w:color w:val="555555"/>
          <w:sz w:val="20"/>
          <w:szCs w:val="20"/>
        </w:rPr>
      </w:pPr>
      <w:r>
        <w:rPr>
          <w:rFonts w:ascii="Arial" w:hAnsi="Arial" w:cs="Arial"/>
          <w:color w:val="555555"/>
          <w:sz w:val="20"/>
          <w:szCs w:val="20"/>
        </w:rPr>
        <w:t>Feeling sleepy</w:t>
      </w:r>
    </w:p>
    <w:p w:rsidR="00104CEA" w:rsidRDefault="00104CEA" w:rsidP="00104CEA">
      <w:pPr>
        <w:numPr>
          <w:ilvl w:val="0"/>
          <w:numId w:val="12"/>
        </w:numPr>
        <w:spacing w:after="0" w:line="240" w:lineRule="auto"/>
        <w:ind w:left="0"/>
        <w:textAlignment w:val="top"/>
        <w:rPr>
          <w:rFonts w:ascii="Arial" w:hAnsi="Arial" w:cs="Arial"/>
          <w:color w:val="555555"/>
          <w:sz w:val="20"/>
          <w:szCs w:val="20"/>
        </w:rPr>
      </w:pPr>
      <w:r>
        <w:rPr>
          <w:rFonts w:ascii="Arial" w:hAnsi="Arial" w:cs="Arial"/>
          <w:color w:val="555555"/>
          <w:sz w:val="20"/>
          <w:szCs w:val="20"/>
        </w:rPr>
        <w:t>Vomiting or Nausea</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9A5C59" w:rsidRDefault="00104CEA" w:rsidP="00104CEA">
      <w:pPr>
        <w:pStyle w:val="NormalWeb"/>
        <w:spacing w:before="75" w:beforeAutospacing="0" w:after="75" w:afterAutospacing="0"/>
        <w:textAlignment w:val="top"/>
        <w:rPr>
          <w:rFonts w:ascii="Arial" w:hAnsi="Arial" w:cs="Arial"/>
          <w:color w:val="555555"/>
          <w:sz w:val="20"/>
          <w:szCs w:val="20"/>
        </w:rPr>
      </w:pPr>
      <w:r>
        <w:rPr>
          <w:rFonts w:ascii="Arial" w:hAnsi="Arial" w:cs="Arial"/>
          <w:color w:val="555555"/>
          <w:sz w:val="20"/>
          <w:szCs w:val="20"/>
        </w:rPr>
        <w:t xml:space="preserve">Sildenafil Citrate will mostly give you at least one symptom of normal side effects. The above-mentioned are in adverse conditions and it is recommended to immediately call for an ambulance or a nearby hospital that could send an ambulance. Sildenafil citrate is a drug that is also used for treating pulmonary hypertension. Pulmonary hypertension is a condition of the heart which has many types one of which affects arteries running through your lungs and the right chambers of your heart. </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Fonts w:ascii="Arial" w:hAnsi="Arial" w:cs="Arial"/>
          <w:color w:val="555555"/>
          <w:sz w:val="20"/>
          <w:szCs w:val="20"/>
        </w:rPr>
        <w:t>This is a fatal condition to have and can cause death if not taken care of immediately since it is a condition where blood vessels become narrow, blocked, or completely destroyed. This obstructs, clots, and completely stops blood flow and hence may cause certain death due to blood clots in the heart and respiratory failure due to the same in the lungs. Hence, it is advised to swallow sildenafil citrate only under standard protocol as this drug is also meant for other conditions. It is best to always make an informed and safe call, and if one comes across any kind of confusion to always consult a physician or a general practitioner.</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Style w:val="Strong"/>
          <w:rFonts w:ascii="Arial" w:hAnsi="Arial" w:cs="Arial"/>
          <w:color w:val="555555"/>
          <w:sz w:val="20"/>
          <w:szCs w:val="20"/>
        </w:rPr>
        <w:t xml:space="preserve">How to Get </w:t>
      </w:r>
      <w:proofErr w:type="spellStart"/>
      <w:r>
        <w:rPr>
          <w:rStyle w:val="Strong"/>
          <w:rFonts w:ascii="Arial" w:hAnsi="Arial" w:cs="Arial"/>
          <w:color w:val="555555"/>
          <w:sz w:val="20"/>
          <w:szCs w:val="20"/>
        </w:rPr>
        <w:t>Cenforce</w:t>
      </w:r>
      <w:proofErr w:type="spellEnd"/>
      <w:r>
        <w:rPr>
          <w:rStyle w:val="Strong"/>
          <w:rFonts w:ascii="Arial" w:hAnsi="Arial" w:cs="Arial"/>
          <w:color w:val="555555"/>
          <w:sz w:val="20"/>
          <w:szCs w:val="20"/>
        </w:rPr>
        <w:t>?</w:t>
      </w:r>
    </w:p>
    <w:p w:rsidR="00104CEA" w:rsidRDefault="00104CEA" w:rsidP="00104CEA">
      <w:pPr>
        <w:pStyle w:val="NormalWeb"/>
        <w:spacing w:before="75" w:beforeAutospacing="0" w:after="75" w:afterAutospacing="0"/>
        <w:textAlignment w:val="top"/>
        <w:rPr>
          <w:rFonts w:ascii="Arial" w:hAnsi="Arial" w:cs="Arial"/>
          <w:color w:val="555555"/>
          <w:sz w:val="20"/>
          <w:szCs w:val="20"/>
        </w:rPr>
      </w:pPr>
      <w:r>
        <w:rPr>
          <w:rFonts w:ascii="Arial" w:hAnsi="Arial" w:cs="Arial"/>
          <w:color w:val="555555"/>
          <w:sz w:val="20"/>
          <w:szCs w:val="20"/>
        </w:rPr>
        <w:t xml:space="preserve">The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100 or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D price has been set in a way so that it suits your budget. We understand that medicines can be very expensive, as they have always been hence if you compare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100 vs </w:t>
      </w:r>
      <w:proofErr w:type="spellStart"/>
      <w:r>
        <w:rPr>
          <w:rFonts w:ascii="Arial" w:hAnsi="Arial" w:cs="Arial"/>
          <w:color w:val="555555"/>
          <w:sz w:val="20"/>
          <w:szCs w:val="20"/>
        </w:rPr>
        <w:t>viagra</w:t>
      </w:r>
      <w:proofErr w:type="spellEnd"/>
      <w:r>
        <w:rPr>
          <w:rFonts w:ascii="Arial" w:hAnsi="Arial" w:cs="Arial"/>
          <w:color w:val="555555"/>
          <w:sz w:val="20"/>
          <w:szCs w:val="20"/>
        </w:rPr>
        <w:t xml:space="preserve">, you will always find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120 price to be of a lower nature. The quality is unquestionably the same. It is only the popularity of </w:t>
      </w:r>
      <w:proofErr w:type="spellStart"/>
      <w:r>
        <w:rPr>
          <w:rFonts w:ascii="Arial" w:hAnsi="Arial" w:cs="Arial"/>
          <w:color w:val="555555"/>
          <w:sz w:val="20"/>
          <w:szCs w:val="20"/>
        </w:rPr>
        <w:t>viagra</w:t>
      </w:r>
      <w:proofErr w:type="spellEnd"/>
      <w:r>
        <w:rPr>
          <w:rFonts w:ascii="Arial" w:hAnsi="Arial" w:cs="Arial"/>
          <w:color w:val="555555"/>
          <w:sz w:val="20"/>
          <w:szCs w:val="20"/>
        </w:rPr>
        <w:t xml:space="preserve">, that the company is able to charge that much. We don’t take responsibility for other companies producing sildenafil citrate, but at </w:t>
      </w:r>
      <w:proofErr w:type="spellStart"/>
      <w:proofErr w:type="gramStart"/>
      <w:r>
        <w:rPr>
          <w:rFonts w:ascii="Arial" w:hAnsi="Arial" w:cs="Arial"/>
          <w:color w:val="555555"/>
          <w:sz w:val="20"/>
          <w:szCs w:val="20"/>
        </w:rPr>
        <w:t>At</w:t>
      </w:r>
      <w:proofErr w:type="spellEnd"/>
      <w:proofErr w:type="gramEnd"/>
      <w:r>
        <w:rPr>
          <w:rFonts w:ascii="Arial" w:hAnsi="Arial" w:cs="Arial"/>
          <w:color w:val="555555"/>
          <w:sz w:val="20"/>
          <w:szCs w:val="20"/>
        </w:rPr>
        <w:t xml:space="preserve"> the same time, we assure you that our Sildenafil Citrate that we sell as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is either manufactured in Canada or in India and is consistently both of the highest qualities that can be available. We are sure </w:t>
      </w:r>
      <w:r>
        <w:rPr>
          <w:rFonts w:ascii="Arial" w:hAnsi="Arial" w:cs="Arial"/>
          <w:color w:val="555555"/>
          <w:sz w:val="20"/>
          <w:szCs w:val="20"/>
        </w:rPr>
        <w:lastRenderedPageBreak/>
        <w:t>that there simply will be no deviations in standards of the quality of the sildenafil citrate that we produce.</w:t>
      </w:r>
    </w:p>
    <w:p w:rsidR="009A5C59" w:rsidRDefault="009A5C59" w:rsidP="00104CEA">
      <w:pPr>
        <w:pStyle w:val="NormalWeb"/>
        <w:spacing w:before="75" w:beforeAutospacing="0" w:after="75" w:afterAutospacing="0"/>
        <w:textAlignment w:val="top"/>
        <w:rPr>
          <w:rFonts w:ascii="Arial" w:hAnsi="Arial" w:cs="Arial"/>
          <w:color w:val="555555"/>
          <w:sz w:val="20"/>
          <w:szCs w:val="20"/>
        </w:rPr>
      </w:pPr>
    </w:p>
    <w:p w:rsidR="00104CEA" w:rsidRDefault="00104CEA" w:rsidP="00104CEA">
      <w:pPr>
        <w:pStyle w:val="NormalWeb"/>
        <w:spacing w:before="75" w:beforeAutospacing="0" w:after="75" w:afterAutospacing="0"/>
        <w:textAlignment w:val="top"/>
        <w:rPr>
          <w:rFonts w:ascii="Arial" w:hAnsi="Arial" w:cs="Arial"/>
          <w:color w:val="555555"/>
          <w:sz w:val="20"/>
          <w:szCs w:val="20"/>
        </w:rPr>
      </w:pPr>
      <w:proofErr w:type="spellStart"/>
      <w:r>
        <w:rPr>
          <w:rFonts w:ascii="Arial" w:hAnsi="Arial" w:cs="Arial"/>
          <w:color w:val="555555"/>
          <w:sz w:val="20"/>
          <w:szCs w:val="20"/>
        </w:rPr>
        <w:t>Buygenericpiils</w:t>
      </w:r>
      <w:proofErr w:type="spellEnd"/>
      <w:r>
        <w:rPr>
          <w:rFonts w:ascii="Arial" w:hAnsi="Arial" w:cs="Arial"/>
          <w:color w:val="555555"/>
          <w:sz w:val="20"/>
          <w:szCs w:val="20"/>
        </w:rPr>
        <w:t xml:space="preserve"> addresses any Frequently Asked Questions in our FAQs section. These include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100 price or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100 vs </w:t>
      </w:r>
      <w:proofErr w:type="spellStart"/>
      <w:r>
        <w:rPr>
          <w:rFonts w:ascii="Arial" w:hAnsi="Arial" w:cs="Arial"/>
          <w:color w:val="555555"/>
          <w:sz w:val="20"/>
          <w:szCs w:val="20"/>
        </w:rPr>
        <w:t>viagra</w:t>
      </w:r>
      <w:proofErr w:type="spellEnd"/>
      <w:r>
        <w:rPr>
          <w:rFonts w:ascii="Arial" w:hAnsi="Arial" w:cs="Arial"/>
          <w:color w:val="555555"/>
          <w:sz w:val="20"/>
          <w:szCs w:val="20"/>
        </w:rPr>
        <w:t xml:space="preserve"> what to take or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100 side effects, or does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100 work, or other questions like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Professional side effects, </w:t>
      </w:r>
      <w:proofErr w:type="spellStart"/>
      <w:r>
        <w:rPr>
          <w:rFonts w:ascii="Arial" w:hAnsi="Arial" w:cs="Arial"/>
          <w:color w:val="555555"/>
          <w:sz w:val="20"/>
          <w:szCs w:val="20"/>
        </w:rPr>
        <w:t>Cenforce</w:t>
      </w:r>
      <w:proofErr w:type="spellEnd"/>
      <w:r>
        <w:rPr>
          <w:rFonts w:ascii="Arial" w:hAnsi="Arial" w:cs="Arial"/>
          <w:color w:val="555555"/>
          <w:sz w:val="20"/>
          <w:szCs w:val="20"/>
        </w:rPr>
        <w:t xml:space="preserve"> 150 side effects.</w:t>
      </w:r>
    </w:p>
    <w:p w:rsidR="00104CEA" w:rsidRDefault="00104CEA" w:rsidP="00104CEA">
      <w:pPr>
        <w:spacing w:before="75" w:after="75"/>
        <w:textAlignment w:val="top"/>
        <w:rPr>
          <w:rFonts w:ascii="Arial" w:hAnsi="Arial" w:cs="Arial"/>
          <w:color w:val="555555"/>
          <w:sz w:val="20"/>
          <w:szCs w:val="20"/>
        </w:rPr>
      </w:pPr>
      <w:r>
        <w:rPr>
          <w:rFonts w:ascii="Arial" w:hAnsi="Arial" w:cs="Arial"/>
          <w:color w:val="555555"/>
          <w:sz w:val="20"/>
          <w:szCs w:val="20"/>
        </w:rPr>
        <w:t> </w:t>
      </w:r>
    </w:p>
    <w:p w:rsidR="00D964DF" w:rsidRPr="00104CEA" w:rsidRDefault="00D964DF" w:rsidP="00104CEA"/>
    <w:sectPr w:rsidR="00D964DF" w:rsidRPr="00104CEA" w:rsidSect="00D96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343"/>
    <w:multiLevelType w:val="hybridMultilevel"/>
    <w:tmpl w:val="0E2AB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E171A6"/>
    <w:multiLevelType w:val="multilevel"/>
    <w:tmpl w:val="6532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CD2C87"/>
    <w:multiLevelType w:val="multilevel"/>
    <w:tmpl w:val="DB2C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33F65"/>
    <w:multiLevelType w:val="hybridMultilevel"/>
    <w:tmpl w:val="8D9AF32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4BC50A8D"/>
    <w:multiLevelType w:val="hybridMultilevel"/>
    <w:tmpl w:val="002005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C825AAB"/>
    <w:multiLevelType w:val="multilevel"/>
    <w:tmpl w:val="4330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8B4C11"/>
    <w:multiLevelType w:val="hybridMultilevel"/>
    <w:tmpl w:val="B800491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55A30BEA"/>
    <w:multiLevelType w:val="hybridMultilevel"/>
    <w:tmpl w:val="62DCE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7423760"/>
    <w:multiLevelType w:val="multilevel"/>
    <w:tmpl w:val="4FEC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62A0B"/>
    <w:multiLevelType w:val="multilevel"/>
    <w:tmpl w:val="66C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56495"/>
    <w:multiLevelType w:val="multilevel"/>
    <w:tmpl w:val="D77A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B6F9D"/>
    <w:multiLevelType w:val="hybridMultilevel"/>
    <w:tmpl w:val="78B888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1"/>
  </w:num>
  <w:num w:numId="6">
    <w:abstractNumId w:val="3"/>
  </w:num>
  <w:num w:numId="7">
    <w:abstractNumId w:val="9"/>
  </w:num>
  <w:num w:numId="8">
    <w:abstractNumId w:val="10"/>
  </w:num>
  <w:num w:numId="9">
    <w:abstractNumId w:val="8"/>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245CF"/>
    <w:rsid w:val="000670CB"/>
    <w:rsid w:val="000906DE"/>
    <w:rsid w:val="00104CEA"/>
    <w:rsid w:val="00115A14"/>
    <w:rsid w:val="002245CF"/>
    <w:rsid w:val="003F241B"/>
    <w:rsid w:val="004E04C3"/>
    <w:rsid w:val="0068602E"/>
    <w:rsid w:val="006E3A93"/>
    <w:rsid w:val="00824414"/>
    <w:rsid w:val="009A5C59"/>
    <w:rsid w:val="00D575E8"/>
    <w:rsid w:val="00D964DF"/>
    <w:rsid w:val="00DC68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96BA"/>
  <w15:docId w15:val="{02DF21F9-D927-4898-BF95-3970D0A8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C3"/>
    <w:rPr>
      <w:color w:val="0000FF" w:themeColor="hyperlink"/>
      <w:u w:val="single"/>
    </w:rPr>
  </w:style>
  <w:style w:type="paragraph" w:styleId="ListParagraph">
    <w:name w:val="List Paragraph"/>
    <w:basedOn w:val="Normal"/>
    <w:uiPriority w:val="34"/>
    <w:qFormat/>
    <w:rsid w:val="00DC689B"/>
    <w:pPr>
      <w:ind w:left="720"/>
      <w:contextualSpacing/>
    </w:pPr>
  </w:style>
  <w:style w:type="paragraph" w:styleId="NormalWeb">
    <w:name w:val="Normal (Web)"/>
    <w:basedOn w:val="Normal"/>
    <w:uiPriority w:val="99"/>
    <w:semiHidden/>
    <w:unhideWhenUsed/>
    <w:rsid w:val="000906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90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7486">
      <w:bodyDiv w:val="1"/>
      <w:marLeft w:val="0"/>
      <w:marRight w:val="0"/>
      <w:marTop w:val="0"/>
      <w:marBottom w:val="0"/>
      <w:divBdr>
        <w:top w:val="none" w:sz="0" w:space="0" w:color="auto"/>
        <w:left w:val="none" w:sz="0" w:space="0" w:color="auto"/>
        <w:bottom w:val="none" w:sz="0" w:space="0" w:color="auto"/>
        <w:right w:val="none" w:sz="0" w:space="0" w:color="auto"/>
      </w:divBdr>
    </w:div>
    <w:div w:id="1196819407">
      <w:bodyDiv w:val="1"/>
      <w:marLeft w:val="0"/>
      <w:marRight w:val="0"/>
      <w:marTop w:val="0"/>
      <w:marBottom w:val="0"/>
      <w:divBdr>
        <w:top w:val="none" w:sz="0" w:space="0" w:color="auto"/>
        <w:left w:val="none" w:sz="0" w:space="0" w:color="auto"/>
        <w:bottom w:val="none" w:sz="0" w:space="0" w:color="auto"/>
        <w:right w:val="none" w:sz="0" w:space="0" w:color="auto"/>
      </w:divBdr>
    </w:div>
    <w:div w:id="14984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ygenericpills.com/cenforce-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lenovo</cp:lastModifiedBy>
  <cp:revision>11</cp:revision>
  <dcterms:created xsi:type="dcterms:W3CDTF">2021-03-03T18:10:00Z</dcterms:created>
  <dcterms:modified xsi:type="dcterms:W3CDTF">2021-04-01T10:42:00Z</dcterms:modified>
</cp:coreProperties>
</file>