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rFonts w:ascii="Times New Roman"/>
          <w:sz w:val="20"/>
        </w:rPr>
      </w:pPr>
      <w:r>
        <w:rPr/>
        <w:pict>
          <v:group style="position:absolute;margin-left:0pt;margin-top:.000015pt;width:297.650pt;height:309pt;mso-position-horizontal-relative:page;mso-position-vertical-relative:page;z-index:-16101376" coordorigin="0,0" coordsize="5953,6180">
            <v:rect style="position:absolute;left:0;top:0;width:5953;height:5594" filled="true" fillcolor="#6c959b" stroked="false">
              <v:fill type="solid"/>
            </v:rect>
            <v:shape style="position:absolute;left:0;top:2097;width:5953;height:3497" type="#_x0000_t75" stroked="false">
              <v:imagedata r:id="rId5" o:title=""/>
            </v:shape>
            <v:line style="position:absolute" from="5494,5613" to="5494,6180" stroked="true" strokeweight=".5pt" strokecolor="#58595b">
              <v:stroke dashstyle="shortdot"/>
            </v:line>
            <w10:wrap type="none"/>
          </v:group>
        </w:pict>
      </w:r>
    </w:p>
    <w:p>
      <w:pPr>
        <w:pStyle w:val="BodyText"/>
        <w:rPr>
          <w:rFonts w:ascii="Times New Roman"/>
          <w:sz w:val="17"/>
        </w:rPr>
      </w:pPr>
    </w:p>
    <w:p>
      <w:pPr>
        <w:pStyle w:val="Title"/>
        <w:spacing w:line="225" w:lineRule="auto" w:before="130"/>
        <w:ind w:left="3485" w:hanging="393"/>
      </w:pPr>
      <w:r>
        <w:rPr>
          <w:color w:val="FFFFFF"/>
          <w:spacing w:val="-2"/>
          <w:w w:val="55"/>
        </w:rPr>
        <w:t>Revised </w:t>
      </w:r>
      <w:r>
        <w:rPr>
          <w:color w:val="FFFFFF"/>
          <w:spacing w:val="-1"/>
          <w:w w:val="55"/>
        </w:rPr>
        <w:t>European</w:t>
      </w:r>
      <w:r>
        <w:rPr>
          <w:color w:val="FFFFFF"/>
          <w:spacing w:val="-74"/>
          <w:w w:val="55"/>
        </w:rPr>
        <w:t> </w:t>
      </w:r>
      <w:r>
        <w:rPr>
          <w:color w:val="FFFFFF"/>
          <w:w w:val="50"/>
        </w:rPr>
        <w:t>Sports</w:t>
      </w:r>
      <w:r>
        <w:rPr>
          <w:color w:val="FFFFFF"/>
          <w:spacing w:val="48"/>
        </w:rPr>
        <w:t> </w:t>
      </w:r>
      <w:r>
        <w:rPr>
          <w:color w:val="FFFFFF"/>
          <w:w w:val="50"/>
        </w:rPr>
        <w:t>Charter</w:t>
      </w:r>
    </w:p>
    <w:p>
      <w:pPr>
        <w:pStyle w:val="BodyText"/>
        <w:rPr>
          <w:b/>
          <w:sz w:val="54"/>
        </w:rPr>
      </w:pPr>
    </w:p>
    <w:p>
      <w:pPr>
        <w:pStyle w:val="BodyText"/>
        <w:rPr>
          <w:b/>
          <w:sz w:val="54"/>
        </w:rPr>
      </w:pPr>
    </w:p>
    <w:p>
      <w:pPr>
        <w:pStyle w:val="BodyText"/>
        <w:rPr>
          <w:b/>
          <w:sz w:val="54"/>
        </w:rPr>
      </w:pPr>
    </w:p>
    <w:p>
      <w:pPr>
        <w:pStyle w:val="BodyText"/>
        <w:rPr>
          <w:b/>
          <w:sz w:val="54"/>
        </w:rPr>
      </w:pPr>
    </w:p>
    <w:p>
      <w:pPr>
        <w:pStyle w:val="BodyText"/>
        <w:rPr>
          <w:b/>
          <w:sz w:val="54"/>
        </w:rPr>
      </w:pPr>
    </w:p>
    <w:p>
      <w:pPr>
        <w:pStyle w:val="BodyText"/>
        <w:rPr>
          <w:b/>
          <w:sz w:val="54"/>
        </w:rPr>
      </w:pPr>
    </w:p>
    <w:p>
      <w:pPr>
        <w:spacing w:before="412"/>
        <w:ind w:left="0" w:right="632" w:firstLine="0"/>
        <w:jc w:val="right"/>
        <w:rPr>
          <w:sz w:val="20"/>
        </w:rPr>
      </w:pPr>
      <w:r>
        <w:rPr>
          <w:color w:val="00394C"/>
          <w:w w:val="70"/>
          <w:sz w:val="20"/>
        </w:rPr>
        <w:t>Enlarged</w:t>
      </w:r>
      <w:r>
        <w:rPr>
          <w:color w:val="00394C"/>
          <w:spacing w:val="14"/>
          <w:w w:val="70"/>
          <w:sz w:val="20"/>
        </w:rPr>
        <w:t> </w:t>
      </w:r>
      <w:r>
        <w:rPr>
          <w:color w:val="00394C"/>
          <w:w w:val="70"/>
          <w:sz w:val="20"/>
        </w:rPr>
        <w:t>Partial</w:t>
      </w:r>
      <w:r>
        <w:rPr>
          <w:color w:val="00394C"/>
          <w:spacing w:val="14"/>
          <w:w w:val="70"/>
          <w:sz w:val="20"/>
        </w:rPr>
        <w:t> </w:t>
      </w:r>
      <w:r>
        <w:rPr>
          <w:color w:val="00394C"/>
          <w:w w:val="70"/>
          <w:sz w:val="20"/>
        </w:rPr>
        <w:t>Agreement</w:t>
      </w:r>
      <w:r>
        <w:rPr>
          <w:color w:val="00394C"/>
          <w:spacing w:val="14"/>
          <w:w w:val="70"/>
          <w:sz w:val="20"/>
        </w:rPr>
        <w:t> </w:t>
      </w:r>
      <w:r>
        <w:rPr>
          <w:color w:val="00394C"/>
          <w:w w:val="70"/>
          <w:sz w:val="20"/>
        </w:rPr>
        <w:t>on</w:t>
      </w:r>
      <w:r>
        <w:rPr>
          <w:color w:val="00394C"/>
          <w:spacing w:val="14"/>
          <w:w w:val="70"/>
          <w:sz w:val="20"/>
        </w:rPr>
        <w:t> </w:t>
      </w:r>
      <w:r>
        <w:rPr>
          <w:color w:val="00394C"/>
          <w:w w:val="70"/>
          <w:sz w:val="20"/>
        </w:rPr>
        <w:t>Sport,</w:t>
      </w:r>
    </w:p>
    <w:p>
      <w:pPr>
        <w:spacing w:before="8"/>
        <w:ind w:left="0" w:right="632" w:firstLine="0"/>
        <w:jc w:val="right"/>
        <w:rPr>
          <w:sz w:val="20"/>
        </w:rPr>
      </w:pPr>
      <w:r>
        <w:rPr/>
        <w:pict>
          <v:group style="position:absolute;margin-left:86.296898pt;margin-top:59.78405pt;width:103.5pt;height:20.6pt;mso-position-horizontal-relative:page;mso-position-vertical-relative:paragraph;z-index:15729152" coordorigin="1726,1196" coordsize="2070,412">
            <v:shape style="position:absolute;left:2239;top:1196;width:339;height:343" type="#_x0000_t75" stroked="false">
              <v:imagedata r:id="rId6" o:title=""/>
            </v:shape>
            <v:shape style="position:absolute;left:2645;top:1196;width:339;height:411" coordorigin="2646,1196" coordsize="339,411" path="m2885,1196l2646,1196,2646,1607,2747,1607,2747,1539,2886,1539,2905,1537,2922,1531,2939,1522,2954,1509,2967,1493,2976,1476,2978,1470,2747,1470,2747,1265,2978,1265,2976,1259,2967,1242,2954,1226,2939,1213,2922,1204,2904,1198,2885,1196xm2978,1265l2858,1265,2866,1268,2879,1281,2882,1289,2882,1446,2879,1453,2873,1460,2866,1467,2858,1470,2978,1470,2982,1458,2984,1439,2984,1296,2982,1277,2978,1265xe" filled="true" fillcolor="#da2128" stroked="false">
              <v:path arrowok="t"/>
              <v:fill type="solid"/>
            </v:shape>
            <v:shape style="position:absolute;left:3051;top:1196;width:339;height:343" type="#_x0000_t75" stroked="false">
              <v:imagedata r:id="rId7" o:title=""/>
            </v:shape>
            <v:shape style="position:absolute;left:3457;top:1196;width:339;height:343" type="#_x0000_t75" stroked="false">
              <v:imagedata r:id="rId8" o:title=""/>
            </v:shape>
            <v:shape style="position:absolute;left:1725;top:1195;width:478;height:411" coordorigin="1726,1196" coordsize="478,411" path="m1901,1234l1898,1220,1891,1208,1879,1200,1865,1198,1851,1200,1839,1208,1831,1220,1829,1234,1831,1248,1839,1260,1851,1267,1865,1270,1879,1267,1891,1260,1898,1248,1901,1234xm1998,1234l1995,1220,1987,1208,1976,1200,1961,1198,1947,1200,1936,1208,1928,1220,1925,1234,1928,1248,1936,1260,1947,1267,1961,1270,1976,1267,1987,1260,1995,1248,1998,1234xm2097,1234l2094,1220,2087,1208,2075,1200,2061,1198,2047,1200,2035,1208,2027,1220,2025,1234,2027,1248,2035,1260,2047,1267,2061,1270,2075,1267,2087,1260,2094,1248,2097,1234xm2204,1207l2193,1196,2184,1196,2178,1201,2100,1285,1829,1285,1751,1202,1746,1196,1737,1196,1726,1207,1726,1216,1731,1222,1826,1322,1826,1433,1826,1600,1833,1606,1850,1606,1857,1600,1857,1451,1877,1451,1877,1600,1884,1606,1900,1606,1907,1600,1907,1451,1907,1323,1923,1323,1923,1600,1930,1606,1946,1606,1953,1600,1953,1451,1973,1451,1973,1600,1980,1606,1997,1606,2004,1600,2004,1451,2004,1323,2022,1323,2022,1600,2029,1606,2046,1606,2052,1600,2052,1451,2073,1451,2073,1600,2079,1606,2096,1606,2103,1600,2103,1451,2103,1323,2103,1322,2139,1285,2198,1221,2204,1216,2204,1207xe" filled="true" fillcolor="#da2128" stroked="false">
              <v:path arrowok="t"/>
              <v:fill type="solid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0" simplePos="0" relativeHeight="15729664">
            <wp:simplePos x="0" y="0"/>
            <wp:positionH relativeFrom="page">
              <wp:posOffset>1157258</wp:posOffset>
            </wp:positionH>
            <wp:positionV relativeFrom="paragraph">
              <wp:posOffset>1081922</wp:posOffset>
            </wp:positionV>
            <wp:extent cx="1262963" cy="70008"/>
            <wp:effectExtent l="0" t="0" r="0" b="0"/>
            <wp:wrapNone/>
            <wp:docPr id="1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2963" cy="7000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5730176">
            <wp:simplePos x="0" y="0"/>
            <wp:positionH relativeFrom="page">
              <wp:posOffset>1161061</wp:posOffset>
            </wp:positionH>
            <wp:positionV relativeFrom="paragraph">
              <wp:posOffset>628168</wp:posOffset>
            </wp:positionV>
            <wp:extent cx="1259154" cy="70008"/>
            <wp:effectExtent l="0" t="0" r="0" b="0"/>
            <wp:wrapNone/>
            <wp:docPr id="3" name="image6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6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59154" cy="7000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04.093903pt;margin-top:41.313049pt;width:70.9pt;height:56.7pt;mso-position-horizontal-relative:page;mso-position-vertical-relative:paragraph;z-index:15730688" coordorigin="4082,826" coordsize="1418,1134">
            <v:shape style="position:absolute;left:4081;top:826;width:1418;height:101" type="#_x0000_t75" stroked="false">
              <v:imagedata r:id="rId11" o:title=""/>
            </v:shape>
            <v:shape style="position:absolute;left:4081;top:1857;width:1418;height:103" type="#_x0000_t75" stroked="false">
              <v:imagedata r:id="rId12" o:title=""/>
            </v:shape>
            <v:rect style="position:absolute;left:4088;top:982;width:1407;height:821" filled="true" fillcolor="#034694" stroked="false">
              <v:fill type="solid"/>
            </v:rect>
            <v:shape style="position:absolute;left:4408;top:1054;width:818;height:676" coordorigin="4409,1055" coordsize="818,676" path="m4884,1055l4769,1074,4696,1104,4627,1144,4564,1195,4509,1253,4463,1320,4428,1393,4409,1483,4411,1529,4447,1617,4519,1682,4617,1721,4733,1731,4790,1725,4856,1712,4920,1691,4981,1663,5038,1627,5089,1588,5135,1543,5176,1494,5213,1441,5226,1414,5225,1408,5219,1410,5212,1418,5202,1434,5165,1484,5121,1528,5072,1566,5021,1599,4960,1629,4896,1651,4830,1665,4763,1672,4696,1668,4628,1654,4565,1628,4510,1589,4469,1535,4447,1466,4445,1445,4446,1423,4459,1359,4521,1265,4608,1196,4713,1142,4774,1123,4837,1115,4900,1122,4964,1153,4995,1239,4973,1295,5013,1251,5035,1196,5030,1139,4994,1088,4942,1063,4884,1055xe" filled="true" fillcolor="#ffffff" stroked="false">
              <v:path arrowok="t"/>
              <v:fill type="solid"/>
            </v:shape>
            <v:shape style="position:absolute;left:4760;top:1170;width:264;height:263" coordorigin="4760,1171" coordsize="264,263" path="m4824,1194l4799,1194,4792,1171,4784,1194,4760,1194,4780,1208,4772,1231,4792,1217,4811,1231,4804,1208,4824,1194xm4924,1221l4900,1221,4892,1198,4885,1221,4861,1221,4880,1235,4873,1258,4892,1244,4912,1258,4904,1235,4924,1221xm4997,1295l4973,1295,4966,1272,4958,1295,4934,1295,4954,1309,4946,1332,4966,1318,4985,1332,4978,1309,4997,1295xm5024,1396l5000,1396,4993,1373,4985,1396,4961,1396,4980,1410,4973,1433,4993,1419,5012,1433,5005,1410,5024,1396xe" filled="true" fillcolor="#ffcb05" stroked="false">
              <v:path arrowok="t"/>
              <v:fill type="solid"/>
            </v:shape>
            <v:shape style="position:absolute;left:4860;top:1473;width:137;height:135" type="#_x0000_t75" stroked="false">
              <v:imagedata r:id="rId13" o:title=""/>
            </v:shape>
            <v:shape style="position:absolute;left:4760;top:1574;width:64;height:61" coordorigin="4760,1574" coordsize="64,61" path="m4792,1574l4784,1598,4760,1598,4780,1612,4772,1635,4792,1621,4811,1635,4804,1612,4824,1598,4799,1598,4792,1574xe" filled="true" fillcolor="#ffcb05" stroked="false">
              <v:path arrowok="t"/>
              <v:fill type="solid"/>
            </v:shape>
            <v:shape style="position:absolute;left:4586;top:1473;width:137;height:135" type="#_x0000_t75" stroked="false">
              <v:imagedata r:id="rId14" o:title=""/>
            </v:shape>
            <v:shape style="position:absolute;left:4559;top:1197;width:164;height:236" coordorigin="4560,1198" coordsize="164,236" path="m4623,1396l4599,1396,4591,1373,4584,1396,4560,1396,4579,1410,4572,1433,4591,1419,4611,1433,4603,1410,4623,1396xm4650,1295l4626,1295,4618,1272,4611,1295,4586,1295,4606,1309,4599,1332,4618,1318,4638,1332,4630,1309,4650,1295xm4723,1221l4699,1221,4692,1198,4684,1221,4660,1221,4679,1235,4672,1258,4692,1244,4711,1258,4704,1235,4723,1221xe" filled="true" fillcolor="#ffcb05" stroked="false">
              <v:path arrowok="t"/>
              <v:fill type="solid"/>
            </v:shape>
            <v:shape style="position:absolute;left:4721;top:1309;width:233;height:102" coordorigin="4722,1309" coordsize="233,102" path="m4954,1309l4920,1328,4868,1346,4808,1358,4747,1362,4722,1411,4799,1400,4865,1375,4930,1333,4954,1309xe" filled="true" fillcolor="#ffffff" stroked="false">
              <v:path arrowok="t"/>
              <v:fill type="solid"/>
            </v:shape>
            <w10:wrap type="none"/>
          </v:group>
        </w:pict>
      </w:r>
      <w:r>
        <w:rPr>
          <w:color w:val="00394C"/>
          <w:w w:val="70"/>
          <w:sz w:val="20"/>
        </w:rPr>
        <w:t>Council</w:t>
      </w:r>
      <w:r>
        <w:rPr>
          <w:color w:val="00394C"/>
          <w:spacing w:val="19"/>
          <w:w w:val="70"/>
          <w:sz w:val="20"/>
        </w:rPr>
        <w:t> </w:t>
      </w:r>
      <w:r>
        <w:rPr>
          <w:color w:val="00394C"/>
          <w:w w:val="70"/>
          <w:sz w:val="20"/>
        </w:rPr>
        <w:t>of</w:t>
      </w:r>
      <w:r>
        <w:rPr>
          <w:color w:val="00394C"/>
          <w:spacing w:val="19"/>
          <w:w w:val="70"/>
          <w:sz w:val="20"/>
        </w:rPr>
        <w:t> </w:t>
      </w:r>
      <w:r>
        <w:rPr>
          <w:color w:val="00394C"/>
          <w:w w:val="70"/>
          <w:sz w:val="20"/>
        </w:rPr>
        <w:t>Europe</w:t>
      </w:r>
    </w:p>
    <w:p>
      <w:pPr>
        <w:spacing w:after="0"/>
        <w:jc w:val="right"/>
        <w:rPr>
          <w:sz w:val="20"/>
        </w:rPr>
        <w:sectPr>
          <w:type w:val="continuous"/>
          <w:pgSz w:w="5960" w:h="8400"/>
          <w:pgMar w:top="0" w:bottom="280" w:left="320" w:right="0"/>
        </w:sectPr>
      </w:pPr>
    </w:p>
    <w:p>
      <w:pPr>
        <w:pStyle w:val="Title"/>
        <w:spacing w:line="225" w:lineRule="auto"/>
        <w:ind w:right="668"/>
      </w:pPr>
      <w:r>
        <w:rPr>
          <w:color w:val="231F20"/>
          <w:spacing w:val="-1"/>
          <w:w w:val="70"/>
        </w:rPr>
        <w:t>Revised </w:t>
      </w:r>
      <w:r>
        <w:rPr>
          <w:color w:val="231F20"/>
          <w:w w:val="70"/>
        </w:rPr>
        <w:t>European</w:t>
      </w:r>
      <w:r>
        <w:rPr>
          <w:color w:val="231F20"/>
          <w:spacing w:val="-94"/>
          <w:w w:val="70"/>
        </w:rPr>
        <w:t> </w:t>
      </w:r>
      <w:r>
        <w:rPr>
          <w:color w:val="231F20"/>
          <w:spacing w:val="-1"/>
          <w:w w:val="70"/>
        </w:rPr>
        <w:t>Sports</w:t>
      </w:r>
      <w:r>
        <w:rPr>
          <w:color w:val="231F20"/>
          <w:spacing w:val="-22"/>
          <w:w w:val="70"/>
        </w:rPr>
        <w:t> </w:t>
      </w:r>
      <w:r>
        <w:rPr>
          <w:color w:val="231F20"/>
          <w:w w:val="70"/>
        </w:rPr>
        <w:t>Charter</w:t>
      </w:r>
    </w:p>
    <w:p>
      <w:pPr>
        <w:pStyle w:val="BodyText"/>
        <w:rPr>
          <w:b/>
          <w:sz w:val="54"/>
        </w:rPr>
      </w:pPr>
    </w:p>
    <w:p>
      <w:pPr>
        <w:pStyle w:val="BodyText"/>
        <w:spacing w:before="6"/>
        <w:rPr>
          <w:b/>
          <w:sz w:val="54"/>
        </w:rPr>
      </w:pPr>
    </w:p>
    <w:p>
      <w:pPr>
        <w:spacing w:before="0"/>
        <w:ind w:left="2078" w:right="678" w:firstLine="388"/>
        <w:jc w:val="right"/>
        <w:rPr>
          <w:sz w:val="24"/>
        </w:rPr>
      </w:pPr>
      <w:r>
        <w:rPr>
          <w:color w:val="231F20"/>
          <w:spacing w:val="-1"/>
          <w:w w:val="70"/>
          <w:sz w:val="24"/>
        </w:rPr>
        <w:t>Recommendation CM/Rec(2021)5</w:t>
      </w:r>
      <w:r>
        <w:rPr>
          <w:color w:val="231F20"/>
          <w:spacing w:val="-48"/>
          <w:w w:val="70"/>
          <w:sz w:val="24"/>
        </w:rPr>
        <w:t> </w:t>
      </w:r>
      <w:r>
        <w:rPr>
          <w:color w:val="231F20"/>
          <w:w w:val="65"/>
          <w:sz w:val="24"/>
        </w:rPr>
        <w:t>Adopted</w:t>
      </w:r>
      <w:r>
        <w:rPr>
          <w:color w:val="231F20"/>
          <w:spacing w:val="21"/>
          <w:w w:val="65"/>
          <w:sz w:val="24"/>
        </w:rPr>
        <w:t> </w:t>
      </w:r>
      <w:r>
        <w:rPr>
          <w:color w:val="231F20"/>
          <w:w w:val="65"/>
          <w:sz w:val="24"/>
        </w:rPr>
        <w:t>by</w:t>
      </w:r>
      <w:r>
        <w:rPr>
          <w:color w:val="231F20"/>
          <w:spacing w:val="22"/>
          <w:w w:val="65"/>
          <w:sz w:val="24"/>
        </w:rPr>
        <w:t> </w:t>
      </w:r>
      <w:r>
        <w:rPr>
          <w:color w:val="231F20"/>
          <w:w w:val="65"/>
          <w:sz w:val="24"/>
        </w:rPr>
        <w:t>the</w:t>
      </w:r>
      <w:r>
        <w:rPr>
          <w:color w:val="231F20"/>
          <w:spacing w:val="21"/>
          <w:w w:val="65"/>
          <w:sz w:val="24"/>
        </w:rPr>
        <w:t> </w:t>
      </w:r>
      <w:r>
        <w:rPr>
          <w:color w:val="231F20"/>
          <w:w w:val="65"/>
          <w:sz w:val="24"/>
        </w:rPr>
        <w:t>Committee</w:t>
      </w:r>
      <w:r>
        <w:rPr>
          <w:color w:val="231F20"/>
          <w:spacing w:val="22"/>
          <w:w w:val="65"/>
          <w:sz w:val="24"/>
        </w:rPr>
        <w:t> </w:t>
      </w:r>
      <w:r>
        <w:rPr>
          <w:color w:val="231F20"/>
          <w:w w:val="65"/>
          <w:sz w:val="24"/>
        </w:rPr>
        <w:t>of</w:t>
      </w:r>
      <w:r>
        <w:rPr>
          <w:color w:val="231F20"/>
          <w:spacing w:val="21"/>
          <w:w w:val="65"/>
          <w:sz w:val="24"/>
        </w:rPr>
        <w:t> </w:t>
      </w:r>
      <w:r>
        <w:rPr>
          <w:color w:val="231F20"/>
          <w:w w:val="65"/>
          <w:sz w:val="24"/>
        </w:rPr>
        <w:t>Ministers</w:t>
      </w:r>
    </w:p>
    <w:p>
      <w:pPr>
        <w:spacing w:before="3"/>
        <w:ind w:left="0" w:right="678" w:firstLine="0"/>
        <w:jc w:val="right"/>
        <w:rPr>
          <w:sz w:val="24"/>
        </w:rPr>
      </w:pPr>
      <w:r>
        <w:rPr>
          <w:color w:val="231F20"/>
          <w:w w:val="70"/>
          <w:sz w:val="24"/>
        </w:rPr>
        <w:t>on</w:t>
      </w:r>
      <w:r>
        <w:rPr>
          <w:color w:val="231F20"/>
          <w:spacing w:val="-11"/>
          <w:w w:val="70"/>
          <w:sz w:val="24"/>
        </w:rPr>
        <w:t> </w:t>
      </w:r>
      <w:r>
        <w:rPr>
          <w:color w:val="231F20"/>
          <w:w w:val="70"/>
          <w:sz w:val="24"/>
        </w:rPr>
        <w:t>13</w:t>
      </w:r>
      <w:r>
        <w:rPr>
          <w:color w:val="231F20"/>
          <w:spacing w:val="-11"/>
          <w:w w:val="70"/>
          <w:sz w:val="24"/>
        </w:rPr>
        <w:t> </w:t>
      </w:r>
      <w:r>
        <w:rPr>
          <w:color w:val="231F20"/>
          <w:w w:val="70"/>
          <w:sz w:val="24"/>
        </w:rPr>
        <w:t>October</w:t>
      </w:r>
      <w:r>
        <w:rPr>
          <w:color w:val="231F20"/>
          <w:spacing w:val="-11"/>
          <w:w w:val="70"/>
          <w:sz w:val="24"/>
        </w:rPr>
        <w:t> </w:t>
      </w:r>
      <w:r>
        <w:rPr>
          <w:color w:val="231F20"/>
          <w:w w:val="70"/>
          <w:sz w:val="24"/>
        </w:rPr>
        <w:t>2021</w:t>
      </w:r>
      <w:r>
        <w:rPr>
          <w:color w:val="231F20"/>
          <w:spacing w:val="-11"/>
          <w:w w:val="70"/>
          <w:sz w:val="24"/>
        </w:rPr>
        <w:t> </w:t>
      </w:r>
      <w:r>
        <w:rPr>
          <w:color w:val="231F20"/>
          <w:w w:val="70"/>
          <w:sz w:val="24"/>
        </w:rPr>
        <w:t>at</w:t>
      </w:r>
      <w:r>
        <w:rPr>
          <w:color w:val="231F20"/>
          <w:spacing w:val="-10"/>
          <w:w w:val="70"/>
          <w:sz w:val="24"/>
        </w:rPr>
        <w:t> </w:t>
      </w:r>
      <w:r>
        <w:rPr>
          <w:color w:val="231F20"/>
          <w:w w:val="70"/>
          <w:sz w:val="24"/>
        </w:rPr>
        <w:t>the</w:t>
      </w:r>
      <w:r>
        <w:rPr>
          <w:color w:val="231F20"/>
          <w:spacing w:val="-11"/>
          <w:w w:val="70"/>
          <w:sz w:val="24"/>
        </w:rPr>
        <w:t> </w:t>
      </w:r>
      <w:r>
        <w:rPr>
          <w:color w:val="231F20"/>
          <w:w w:val="70"/>
          <w:sz w:val="24"/>
        </w:rPr>
        <w:t>1414th</w:t>
      </w:r>
      <w:r>
        <w:rPr>
          <w:color w:val="231F20"/>
          <w:spacing w:val="-11"/>
          <w:w w:val="70"/>
          <w:sz w:val="24"/>
        </w:rPr>
        <w:t> </w:t>
      </w:r>
      <w:r>
        <w:rPr>
          <w:color w:val="231F20"/>
          <w:w w:val="70"/>
          <w:sz w:val="24"/>
        </w:rPr>
        <w:t>meeting</w:t>
      </w:r>
    </w:p>
    <w:p>
      <w:pPr>
        <w:spacing w:before="1"/>
        <w:ind w:left="0" w:right="678" w:firstLine="0"/>
        <w:jc w:val="right"/>
        <w:rPr>
          <w:sz w:val="24"/>
        </w:rPr>
      </w:pPr>
      <w:r>
        <w:rPr>
          <w:color w:val="231F20"/>
          <w:w w:val="65"/>
          <w:sz w:val="24"/>
        </w:rPr>
        <w:t>of</w:t>
      </w:r>
      <w:r>
        <w:rPr>
          <w:color w:val="231F20"/>
          <w:spacing w:val="28"/>
          <w:w w:val="65"/>
          <w:sz w:val="24"/>
        </w:rPr>
        <w:t> </w:t>
      </w:r>
      <w:r>
        <w:rPr>
          <w:color w:val="231F20"/>
          <w:w w:val="65"/>
          <w:sz w:val="24"/>
        </w:rPr>
        <w:t>the</w:t>
      </w:r>
      <w:r>
        <w:rPr>
          <w:color w:val="231F20"/>
          <w:spacing w:val="29"/>
          <w:w w:val="65"/>
          <w:sz w:val="24"/>
        </w:rPr>
        <w:t> </w:t>
      </w:r>
      <w:r>
        <w:rPr>
          <w:color w:val="231F20"/>
          <w:w w:val="65"/>
          <w:sz w:val="24"/>
        </w:rPr>
        <w:t>Ministers’</w:t>
      </w:r>
      <w:r>
        <w:rPr>
          <w:color w:val="231F20"/>
          <w:spacing w:val="-6"/>
          <w:w w:val="65"/>
          <w:sz w:val="24"/>
        </w:rPr>
        <w:t> </w:t>
      </w:r>
      <w:r>
        <w:rPr>
          <w:color w:val="231F20"/>
          <w:w w:val="65"/>
          <w:sz w:val="24"/>
        </w:rPr>
        <w:t>Deputies</w:t>
      </w:r>
    </w:p>
    <w:p>
      <w:pPr>
        <w:pStyle w:val="BodyText"/>
        <w:rPr>
          <w:sz w:val="28"/>
        </w:rPr>
      </w:pPr>
    </w:p>
    <w:p>
      <w:pPr>
        <w:pStyle w:val="BodyText"/>
        <w:rPr>
          <w:sz w:val="28"/>
        </w:rPr>
      </w:pPr>
    </w:p>
    <w:p>
      <w:pPr>
        <w:pStyle w:val="BodyText"/>
        <w:rPr>
          <w:sz w:val="28"/>
        </w:rPr>
      </w:pPr>
    </w:p>
    <w:p>
      <w:pPr>
        <w:pStyle w:val="BodyText"/>
        <w:rPr>
          <w:sz w:val="28"/>
        </w:rPr>
      </w:pPr>
    </w:p>
    <w:p>
      <w:pPr>
        <w:pStyle w:val="BodyText"/>
        <w:rPr>
          <w:sz w:val="28"/>
        </w:rPr>
      </w:pPr>
    </w:p>
    <w:p>
      <w:pPr>
        <w:pStyle w:val="BodyText"/>
        <w:rPr>
          <w:sz w:val="28"/>
        </w:rPr>
      </w:pPr>
    </w:p>
    <w:p>
      <w:pPr>
        <w:pStyle w:val="BodyText"/>
        <w:rPr>
          <w:sz w:val="28"/>
        </w:rPr>
      </w:pPr>
    </w:p>
    <w:p>
      <w:pPr>
        <w:pStyle w:val="BodyText"/>
        <w:rPr>
          <w:sz w:val="28"/>
        </w:rPr>
      </w:pPr>
    </w:p>
    <w:p>
      <w:pPr>
        <w:pStyle w:val="BodyText"/>
        <w:rPr>
          <w:sz w:val="28"/>
        </w:rPr>
      </w:pPr>
    </w:p>
    <w:p>
      <w:pPr>
        <w:pStyle w:val="BodyText"/>
        <w:spacing w:before="210"/>
        <w:ind w:right="678"/>
        <w:jc w:val="right"/>
      </w:pPr>
      <w:r>
        <w:rPr>
          <w:color w:val="231F20"/>
          <w:w w:val="65"/>
        </w:rPr>
        <w:t>Council</w:t>
      </w:r>
      <w:r>
        <w:rPr>
          <w:color w:val="231F20"/>
          <w:spacing w:val="9"/>
          <w:w w:val="65"/>
        </w:rPr>
        <w:t> </w:t>
      </w:r>
      <w:r>
        <w:rPr>
          <w:color w:val="231F20"/>
          <w:w w:val="65"/>
        </w:rPr>
        <w:t>of</w:t>
      </w:r>
      <w:r>
        <w:rPr>
          <w:color w:val="231F20"/>
          <w:spacing w:val="9"/>
          <w:w w:val="65"/>
        </w:rPr>
        <w:t> </w:t>
      </w:r>
      <w:r>
        <w:rPr>
          <w:color w:val="231F20"/>
          <w:w w:val="65"/>
        </w:rPr>
        <w:t>Europe</w:t>
      </w:r>
    </w:p>
    <w:p>
      <w:pPr>
        <w:spacing w:after="0"/>
        <w:jc w:val="right"/>
        <w:sectPr>
          <w:pgSz w:w="5960" w:h="8400"/>
          <w:pgMar w:top="660" w:bottom="280" w:left="32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after="0"/>
        <w:rPr>
          <w:sz w:val="20"/>
        </w:rPr>
        <w:sectPr>
          <w:pgSz w:w="5960" w:h="8400"/>
          <w:pgMar w:top="740" w:bottom="280" w:left="320" w:right="0"/>
        </w:sectPr>
      </w:pPr>
    </w:p>
    <w:p>
      <w:pPr>
        <w:pStyle w:val="BodyText"/>
        <w:spacing w:before="8"/>
        <w:rPr>
          <w:sz w:val="23"/>
        </w:rPr>
      </w:pPr>
    </w:p>
    <w:p>
      <w:pPr>
        <w:spacing w:line="247" w:lineRule="auto" w:before="1"/>
        <w:ind w:left="481" w:right="38" w:hanging="92"/>
        <w:jc w:val="right"/>
        <w:rPr>
          <w:sz w:val="16"/>
        </w:rPr>
      </w:pPr>
      <w:r>
        <w:rPr>
          <w:color w:val="231F20"/>
          <w:w w:val="95"/>
          <w:sz w:val="16"/>
        </w:rPr>
        <w:t>The</w:t>
      </w:r>
      <w:r>
        <w:rPr>
          <w:color w:val="231F20"/>
          <w:spacing w:val="-8"/>
          <w:w w:val="95"/>
          <w:sz w:val="16"/>
        </w:rPr>
        <w:t> </w:t>
      </w:r>
      <w:r>
        <w:rPr>
          <w:color w:val="231F20"/>
          <w:w w:val="95"/>
          <w:sz w:val="16"/>
        </w:rPr>
        <w:t>opinions</w:t>
      </w:r>
      <w:r>
        <w:rPr>
          <w:color w:val="231F20"/>
          <w:spacing w:val="-8"/>
          <w:w w:val="95"/>
          <w:sz w:val="16"/>
        </w:rPr>
        <w:t> </w:t>
      </w:r>
      <w:r>
        <w:rPr>
          <w:color w:val="231F20"/>
          <w:w w:val="95"/>
          <w:sz w:val="16"/>
        </w:rPr>
        <w:t>expressed</w:t>
      </w:r>
      <w:r>
        <w:rPr>
          <w:color w:val="231F20"/>
          <w:spacing w:val="-8"/>
          <w:w w:val="95"/>
          <w:sz w:val="16"/>
        </w:rPr>
        <w:t> </w:t>
      </w:r>
      <w:r>
        <w:rPr>
          <w:color w:val="231F20"/>
          <w:w w:val="95"/>
          <w:sz w:val="16"/>
        </w:rPr>
        <w:t>in</w:t>
      </w:r>
      <w:r>
        <w:rPr>
          <w:color w:val="231F20"/>
          <w:spacing w:val="-7"/>
          <w:w w:val="95"/>
          <w:sz w:val="16"/>
        </w:rPr>
        <w:t> </w:t>
      </w:r>
      <w:r>
        <w:rPr>
          <w:color w:val="231F20"/>
          <w:w w:val="95"/>
          <w:sz w:val="16"/>
        </w:rPr>
        <w:t>this</w:t>
      </w:r>
      <w:r>
        <w:rPr>
          <w:color w:val="231F20"/>
          <w:spacing w:val="-43"/>
          <w:w w:val="95"/>
          <w:sz w:val="16"/>
        </w:rPr>
        <w:t> </w:t>
      </w:r>
      <w:r>
        <w:rPr>
          <w:color w:val="231F20"/>
          <w:w w:val="90"/>
          <w:sz w:val="16"/>
        </w:rPr>
        <w:t>work</w:t>
      </w:r>
      <w:r>
        <w:rPr>
          <w:color w:val="231F20"/>
          <w:spacing w:val="1"/>
          <w:w w:val="90"/>
          <w:sz w:val="16"/>
        </w:rPr>
        <w:t> </w:t>
      </w:r>
      <w:r>
        <w:rPr>
          <w:color w:val="231F20"/>
          <w:w w:val="90"/>
          <w:sz w:val="16"/>
        </w:rPr>
        <w:t>are</w:t>
      </w:r>
      <w:r>
        <w:rPr>
          <w:color w:val="231F20"/>
          <w:spacing w:val="38"/>
          <w:sz w:val="16"/>
        </w:rPr>
        <w:t> </w:t>
      </w:r>
      <w:r>
        <w:rPr>
          <w:color w:val="231F20"/>
          <w:w w:val="90"/>
          <w:sz w:val="16"/>
        </w:rPr>
        <w:t>the</w:t>
      </w:r>
      <w:r>
        <w:rPr>
          <w:color w:val="231F20"/>
          <w:spacing w:val="39"/>
          <w:sz w:val="16"/>
        </w:rPr>
        <w:t> </w:t>
      </w:r>
      <w:r>
        <w:rPr>
          <w:color w:val="231F20"/>
          <w:w w:val="90"/>
          <w:sz w:val="16"/>
        </w:rPr>
        <w:t>responsibility</w:t>
      </w:r>
      <w:r>
        <w:rPr>
          <w:color w:val="231F20"/>
          <w:spacing w:val="1"/>
          <w:w w:val="90"/>
          <w:sz w:val="16"/>
        </w:rPr>
        <w:t> </w:t>
      </w:r>
      <w:r>
        <w:rPr>
          <w:color w:val="231F20"/>
          <w:w w:val="95"/>
          <w:sz w:val="16"/>
        </w:rPr>
        <w:t>of the author(s) and do not</w:t>
      </w:r>
      <w:r>
        <w:rPr>
          <w:color w:val="231F20"/>
          <w:spacing w:val="1"/>
          <w:w w:val="95"/>
          <w:sz w:val="16"/>
        </w:rPr>
        <w:t> </w:t>
      </w:r>
      <w:r>
        <w:rPr>
          <w:color w:val="231F20"/>
          <w:w w:val="90"/>
          <w:sz w:val="16"/>
        </w:rPr>
        <w:t>necessarily</w:t>
      </w:r>
      <w:r>
        <w:rPr>
          <w:color w:val="231F20"/>
          <w:spacing w:val="-6"/>
          <w:w w:val="90"/>
          <w:sz w:val="16"/>
        </w:rPr>
        <w:t> </w:t>
      </w:r>
      <w:r>
        <w:rPr>
          <w:color w:val="231F20"/>
          <w:w w:val="90"/>
          <w:sz w:val="16"/>
        </w:rPr>
        <w:t>reflect</w:t>
      </w:r>
      <w:r>
        <w:rPr>
          <w:color w:val="231F20"/>
          <w:spacing w:val="-5"/>
          <w:w w:val="90"/>
          <w:sz w:val="16"/>
        </w:rPr>
        <w:t> </w:t>
      </w:r>
      <w:r>
        <w:rPr>
          <w:color w:val="231F20"/>
          <w:w w:val="90"/>
          <w:sz w:val="16"/>
        </w:rPr>
        <w:t>the</w:t>
      </w:r>
      <w:r>
        <w:rPr>
          <w:color w:val="231F20"/>
          <w:spacing w:val="-5"/>
          <w:w w:val="90"/>
          <w:sz w:val="16"/>
        </w:rPr>
        <w:t> </w:t>
      </w:r>
      <w:r>
        <w:rPr>
          <w:color w:val="231F20"/>
          <w:w w:val="90"/>
          <w:sz w:val="16"/>
        </w:rPr>
        <w:t>official</w:t>
      </w:r>
    </w:p>
    <w:p>
      <w:pPr>
        <w:spacing w:before="2"/>
        <w:ind w:left="0" w:right="38" w:firstLine="0"/>
        <w:jc w:val="right"/>
        <w:rPr>
          <w:sz w:val="16"/>
        </w:rPr>
      </w:pPr>
      <w:r>
        <w:rPr>
          <w:color w:val="231F20"/>
          <w:w w:val="90"/>
          <w:sz w:val="16"/>
        </w:rPr>
        <w:t>policy</w:t>
      </w:r>
      <w:r>
        <w:rPr>
          <w:color w:val="231F20"/>
          <w:spacing w:val="7"/>
          <w:w w:val="90"/>
          <w:sz w:val="16"/>
        </w:rPr>
        <w:t> </w:t>
      </w:r>
      <w:r>
        <w:rPr>
          <w:color w:val="231F20"/>
          <w:w w:val="90"/>
          <w:sz w:val="16"/>
        </w:rPr>
        <w:t>of</w:t>
      </w:r>
      <w:r>
        <w:rPr>
          <w:color w:val="231F20"/>
          <w:spacing w:val="8"/>
          <w:w w:val="90"/>
          <w:sz w:val="16"/>
        </w:rPr>
        <w:t> </w:t>
      </w:r>
      <w:r>
        <w:rPr>
          <w:color w:val="231F20"/>
          <w:w w:val="90"/>
          <w:sz w:val="16"/>
        </w:rPr>
        <w:t>the</w:t>
      </w:r>
      <w:r>
        <w:rPr>
          <w:color w:val="231F20"/>
          <w:spacing w:val="8"/>
          <w:w w:val="90"/>
          <w:sz w:val="16"/>
        </w:rPr>
        <w:t> </w:t>
      </w:r>
      <w:r>
        <w:rPr>
          <w:color w:val="231F20"/>
          <w:w w:val="90"/>
          <w:sz w:val="16"/>
        </w:rPr>
        <w:t>Council</w:t>
      </w:r>
      <w:r>
        <w:rPr>
          <w:color w:val="231F20"/>
          <w:spacing w:val="8"/>
          <w:w w:val="90"/>
          <w:sz w:val="16"/>
        </w:rPr>
        <w:t> </w:t>
      </w:r>
      <w:r>
        <w:rPr>
          <w:color w:val="231F20"/>
          <w:w w:val="90"/>
          <w:sz w:val="16"/>
        </w:rPr>
        <w:t>of</w:t>
      </w:r>
      <w:r>
        <w:rPr>
          <w:color w:val="231F20"/>
          <w:spacing w:val="8"/>
          <w:w w:val="90"/>
          <w:sz w:val="16"/>
        </w:rPr>
        <w:t> </w:t>
      </w:r>
      <w:r>
        <w:rPr>
          <w:color w:val="231F20"/>
          <w:w w:val="90"/>
          <w:sz w:val="16"/>
        </w:rPr>
        <w:t>Europe.</w:t>
      </w:r>
    </w:p>
    <w:p>
      <w:pPr>
        <w:pStyle w:val="BodyText"/>
        <w:spacing w:before="2"/>
        <w:rPr>
          <w:sz w:val="15"/>
        </w:rPr>
      </w:pPr>
    </w:p>
    <w:p>
      <w:pPr>
        <w:spacing w:line="247" w:lineRule="auto" w:before="0"/>
        <w:ind w:left="261" w:right="38" w:firstLine="232"/>
        <w:jc w:val="right"/>
        <w:rPr>
          <w:sz w:val="16"/>
        </w:rPr>
      </w:pPr>
      <w:r>
        <w:rPr>
          <w:color w:val="231F20"/>
          <w:w w:val="90"/>
          <w:sz w:val="16"/>
        </w:rPr>
        <w:t>The</w:t>
      </w:r>
      <w:r>
        <w:rPr>
          <w:color w:val="231F20"/>
          <w:spacing w:val="14"/>
          <w:w w:val="90"/>
          <w:sz w:val="16"/>
        </w:rPr>
        <w:t> </w:t>
      </w:r>
      <w:r>
        <w:rPr>
          <w:color w:val="231F20"/>
          <w:w w:val="90"/>
          <w:sz w:val="16"/>
        </w:rPr>
        <w:t>reproduction</w:t>
      </w:r>
      <w:r>
        <w:rPr>
          <w:color w:val="231F20"/>
          <w:spacing w:val="15"/>
          <w:w w:val="90"/>
          <w:sz w:val="16"/>
        </w:rPr>
        <w:t> </w:t>
      </w:r>
      <w:r>
        <w:rPr>
          <w:color w:val="231F20"/>
          <w:w w:val="90"/>
          <w:sz w:val="16"/>
        </w:rPr>
        <w:t>of</w:t>
      </w:r>
      <w:r>
        <w:rPr>
          <w:color w:val="231F20"/>
          <w:spacing w:val="15"/>
          <w:w w:val="90"/>
          <w:sz w:val="16"/>
        </w:rPr>
        <w:t> </w:t>
      </w:r>
      <w:r>
        <w:rPr>
          <w:color w:val="231F20"/>
          <w:w w:val="90"/>
          <w:sz w:val="16"/>
        </w:rPr>
        <w:t>extracts</w:t>
      </w:r>
      <w:r>
        <w:rPr>
          <w:color w:val="231F20"/>
          <w:spacing w:val="-41"/>
          <w:w w:val="90"/>
          <w:sz w:val="16"/>
        </w:rPr>
        <w:t> </w:t>
      </w:r>
      <w:r>
        <w:rPr>
          <w:color w:val="231F20"/>
          <w:w w:val="90"/>
          <w:sz w:val="16"/>
        </w:rPr>
        <w:t>(up</w:t>
      </w:r>
      <w:r>
        <w:rPr>
          <w:color w:val="231F20"/>
          <w:spacing w:val="1"/>
          <w:w w:val="90"/>
          <w:sz w:val="16"/>
        </w:rPr>
        <w:t> </w:t>
      </w:r>
      <w:r>
        <w:rPr>
          <w:color w:val="231F20"/>
          <w:w w:val="90"/>
          <w:sz w:val="16"/>
        </w:rPr>
        <w:t>to</w:t>
      </w:r>
      <w:r>
        <w:rPr>
          <w:color w:val="231F20"/>
          <w:spacing w:val="2"/>
          <w:w w:val="90"/>
          <w:sz w:val="16"/>
        </w:rPr>
        <w:t> </w:t>
      </w:r>
      <w:r>
        <w:rPr>
          <w:color w:val="231F20"/>
          <w:w w:val="90"/>
          <w:sz w:val="16"/>
        </w:rPr>
        <w:t>500</w:t>
      </w:r>
      <w:r>
        <w:rPr>
          <w:color w:val="231F20"/>
          <w:spacing w:val="2"/>
          <w:w w:val="90"/>
          <w:sz w:val="16"/>
        </w:rPr>
        <w:t> </w:t>
      </w:r>
      <w:r>
        <w:rPr>
          <w:color w:val="231F20"/>
          <w:w w:val="90"/>
          <w:sz w:val="16"/>
        </w:rPr>
        <w:t>words)</w:t>
      </w:r>
      <w:r>
        <w:rPr>
          <w:color w:val="231F20"/>
          <w:spacing w:val="1"/>
          <w:w w:val="90"/>
          <w:sz w:val="16"/>
        </w:rPr>
        <w:t> </w:t>
      </w:r>
      <w:r>
        <w:rPr>
          <w:color w:val="231F20"/>
          <w:w w:val="90"/>
          <w:sz w:val="16"/>
        </w:rPr>
        <w:t>is</w:t>
      </w:r>
      <w:r>
        <w:rPr>
          <w:color w:val="231F20"/>
          <w:spacing w:val="2"/>
          <w:w w:val="90"/>
          <w:sz w:val="16"/>
        </w:rPr>
        <w:t> </w:t>
      </w:r>
      <w:r>
        <w:rPr>
          <w:color w:val="231F20"/>
          <w:w w:val="90"/>
          <w:sz w:val="16"/>
        </w:rPr>
        <w:t>authorised,</w:t>
      </w:r>
      <w:r>
        <w:rPr>
          <w:color w:val="231F20"/>
          <w:spacing w:val="1"/>
          <w:w w:val="90"/>
          <w:sz w:val="16"/>
        </w:rPr>
        <w:t> </w:t>
      </w:r>
      <w:r>
        <w:rPr>
          <w:color w:val="231F20"/>
          <w:w w:val="95"/>
          <w:sz w:val="16"/>
        </w:rPr>
        <w:t>except</w:t>
      </w:r>
      <w:r>
        <w:rPr>
          <w:color w:val="231F20"/>
          <w:spacing w:val="-13"/>
          <w:w w:val="95"/>
          <w:sz w:val="16"/>
        </w:rPr>
        <w:t> </w:t>
      </w:r>
      <w:r>
        <w:rPr>
          <w:color w:val="231F20"/>
          <w:w w:val="95"/>
          <w:sz w:val="16"/>
        </w:rPr>
        <w:t>for</w:t>
      </w:r>
      <w:r>
        <w:rPr>
          <w:color w:val="231F20"/>
          <w:spacing w:val="-12"/>
          <w:w w:val="95"/>
          <w:sz w:val="16"/>
        </w:rPr>
        <w:t> </w:t>
      </w:r>
      <w:r>
        <w:rPr>
          <w:color w:val="231F20"/>
          <w:w w:val="95"/>
          <w:sz w:val="16"/>
        </w:rPr>
        <w:t>commercial</w:t>
      </w:r>
      <w:r>
        <w:rPr>
          <w:color w:val="231F20"/>
          <w:spacing w:val="-13"/>
          <w:w w:val="95"/>
          <w:sz w:val="16"/>
        </w:rPr>
        <w:t> </w:t>
      </w:r>
      <w:r>
        <w:rPr>
          <w:color w:val="231F20"/>
          <w:w w:val="95"/>
          <w:sz w:val="16"/>
        </w:rPr>
        <w:t>purposes</w:t>
      </w:r>
      <w:r>
        <w:rPr>
          <w:color w:val="231F20"/>
          <w:spacing w:val="-42"/>
          <w:w w:val="95"/>
          <w:sz w:val="16"/>
        </w:rPr>
        <w:t> </w:t>
      </w:r>
      <w:r>
        <w:rPr>
          <w:color w:val="231F20"/>
          <w:w w:val="90"/>
          <w:sz w:val="16"/>
        </w:rPr>
        <w:t>as long as the integrity of the</w:t>
      </w:r>
      <w:r>
        <w:rPr>
          <w:color w:val="231F20"/>
          <w:spacing w:val="1"/>
          <w:w w:val="90"/>
          <w:sz w:val="16"/>
        </w:rPr>
        <w:t> </w:t>
      </w:r>
      <w:r>
        <w:rPr>
          <w:color w:val="231F20"/>
          <w:w w:val="90"/>
          <w:sz w:val="16"/>
        </w:rPr>
        <w:t>text</w:t>
      </w:r>
      <w:r>
        <w:rPr>
          <w:color w:val="231F20"/>
          <w:spacing w:val="-6"/>
          <w:w w:val="90"/>
          <w:sz w:val="16"/>
        </w:rPr>
        <w:t> </w:t>
      </w:r>
      <w:r>
        <w:rPr>
          <w:color w:val="231F20"/>
          <w:w w:val="90"/>
          <w:sz w:val="16"/>
        </w:rPr>
        <w:t>is</w:t>
      </w:r>
      <w:r>
        <w:rPr>
          <w:color w:val="231F20"/>
          <w:spacing w:val="-6"/>
          <w:w w:val="90"/>
          <w:sz w:val="16"/>
        </w:rPr>
        <w:t> </w:t>
      </w:r>
      <w:r>
        <w:rPr>
          <w:color w:val="231F20"/>
          <w:w w:val="90"/>
          <w:sz w:val="16"/>
        </w:rPr>
        <w:t>preserved,</w:t>
      </w:r>
      <w:r>
        <w:rPr>
          <w:color w:val="231F20"/>
          <w:spacing w:val="-6"/>
          <w:w w:val="90"/>
          <w:sz w:val="16"/>
        </w:rPr>
        <w:t> </w:t>
      </w:r>
      <w:r>
        <w:rPr>
          <w:color w:val="231F20"/>
          <w:w w:val="90"/>
          <w:sz w:val="16"/>
        </w:rPr>
        <w:t>the</w:t>
      </w:r>
      <w:r>
        <w:rPr>
          <w:color w:val="231F20"/>
          <w:spacing w:val="-6"/>
          <w:w w:val="90"/>
          <w:sz w:val="16"/>
        </w:rPr>
        <w:t> </w:t>
      </w:r>
      <w:r>
        <w:rPr>
          <w:color w:val="231F20"/>
          <w:w w:val="90"/>
          <w:sz w:val="16"/>
        </w:rPr>
        <w:t>excerpt</w:t>
      </w:r>
    </w:p>
    <w:p>
      <w:pPr>
        <w:spacing w:line="247" w:lineRule="auto" w:before="4"/>
        <w:ind w:left="250" w:right="38" w:firstLine="428"/>
        <w:jc w:val="right"/>
        <w:rPr>
          <w:sz w:val="16"/>
        </w:rPr>
      </w:pPr>
      <w:r>
        <w:rPr>
          <w:color w:val="231F20"/>
          <w:w w:val="90"/>
          <w:sz w:val="16"/>
        </w:rPr>
        <w:t>is</w:t>
      </w:r>
      <w:r>
        <w:rPr>
          <w:color w:val="231F20"/>
          <w:spacing w:val="3"/>
          <w:w w:val="90"/>
          <w:sz w:val="16"/>
        </w:rPr>
        <w:t> </w:t>
      </w:r>
      <w:r>
        <w:rPr>
          <w:color w:val="231F20"/>
          <w:w w:val="90"/>
          <w:sz w:val="16"/>
        </w:rPr>
        <w:t>not</w:t>
      </w:r>
      <w:r>
        <w:rPr>
          <w:color w:val="231F20"/>
          <w:spacing w:val="4"/>
          <w:w w:val="90"/>
          <w:sz w:val="16"/>
        </w:rPr>
        <w:t> </w:t>
      </w:r>
      <w:r>
        <w:rPr>
          <w:color w:val="231F20"/>
          <w:w w:val="90"/>
          <w:sz w:val="16"/>
        </w:rPr>
        <w:t>used</w:t>
      </w:r>
      <w:r>
        <w:rPr>
          <w:color w:val="231F20"/>
          <w:spacing w:val="4"/>
          <w:w w:val="90"/>
          <w:sz w:val="16"/>
        </w:rPr>
        <w:t> </w:t>
      </w:r>
      <w:r>
        <w:rPr>
          <w:color w:val="231F20"/>
          <w:w w:val="90"/>
          <w:sz w:val="16"/>
        </w:rPr>
        <w:t>out</w:t>
      </w:r>
      <w:r>
        <w:rPr>
          <w:color w:val="231F20"/>
          <w:spacing w:val="3"/>
          <w:w w:val="90"/>
          <w:sz w:val="16"/>
        </w:rPr>
        <w:t> </w:t>
      </w:r>
      <w:r>
        <w:rPr>
          <w:color w:val="231F20"/>
          <w:w w:val="90"/>
          <w:sz w:val="16"/>
        </w:rPr>
        <w:t>of</w:t>
      </w:r>
      <w:r>
        <w:rPr>
          <w:color w:val="231F20"/>
          <w:spacing w:val="4"/>
          <w:w w:val="90"/>
          <w:sz w:val="16"/>
        </w:rPr>
        <w:t> </w:t>
      </w:r>
      <w:r>
        <w:rPr>
          <w:color w:val="231F20"/>
          <w:w w:val="90"/>
          <w:sz w:val="16"/>
        </w:rPr>
        <w:t>context,</w:t>
      </w:r>
      <w:r>
        <w:rPr>
          <w:color w:val="231F20"/>
          <w:spacing w:val="-40"/>
          <w:w w:val="90"/>
          <w:sz w:val="16"/>
        </w:rPr>
        <w:t> </w:t>
      </w:r>
      <w:r>
        <w:rPr>
          <w:color w:val="231F20"/>
          <w:w w:val="95"/>
          <w:sz w:val="16"/>
        </w:rPr>
        <w:t>does not provide incomplete</w:t>
      </w:r>
      <w:r>
        <w:rPr>
          <w:color w:val="231F20"/>
          <w:spacing w:val="1"/>
          <w:w w:val="95"/>
          <w:sz w:val="16"/>
        </w:rPr>
        <w:t> </w:t>
      </w:r>
      <w:r>
        <w:rPr>
          <w:color w:val="231F20"/>
          <w:w w:val="95"/>
          <w:sz w:val="16"/>
        </w:rPr>
        <w:t>information or does not</w:t>
      </w:r>
      <w:r>
        <w:rPr>
          <w:color w:val="231F20"/>
          <w:spacing w:val="1"/>
          <w:w w:val="95"/>
          <w:sz w:val="16"/>
        </w:rPr>
        <w:t> </w:t>
      </w:r>
      <w:r>
        <w:rPr>
          <w:color w:val="231F20"/>
          <w:w w:val="90"/>
          <w:sz w:val="16"/>
        </w:rPr>
        <w:t>otherwise</w:t>
      </w:r>
      <w:r>
        <w:rPr>
          <w:color w:val="231F20"/>
          <w:spacing w:val="5"/>
          <w:w w:val="90"/>
          <w:sz w:val="16"/>
        </w:rPr>
        <w:t> </w:t>
      </w:r>
      <w:r>
        <w:rPr>
          <w:color w:val="231F20"/>
          <w:w w:val="90"/>
          <w:sz w:val="16"/>
        </w:rPr>
        <w:t>mislead</w:t>
      </w:r>
      <w:r>
        <w:rPr>
          <w:color w:val="231F20"/>
          <w:spacing w:val="6"/>
          <w:w w:val="90"/>
          <w:sz w:val="16"/>
        </w:rPr>
        <w:t> </w:t>
      </w:r>
      <w:r>
        <w:rPr>
          <w:color w:val="231F20"/>
          <w:w w:val="90"/>
          <w:sz w:val="16"/>
        </w:rPr>
        <w:t>the</w:t>
      </w:r>
      <w:r>
        <w:rPr>
          <w:color w:val="231F20"/>
          <w:spacing w:val="6"/>
          <w:w w:val="90"/>
          <w:sz w:val="16"/>
        </w:rPr>
        <w:t> </w:t>
      </w:r>
      <w:r>
        <w:rPr>
          <w:color w:val="231F20"/>
          <w:w w:val="90"/>
          <w:sz w:val="16"/>
        </w:rPr>
        <w:t>reader</w:t>
      </w:r>
      <w:r>
        <w:rPr>
          <w:color w:val="231F20"/>
          <w:spacing w:val="6"/>
          <w:w w:val="90"/>
          <w:sz w:val="16"/>
        </w:rPr>
        <w:t> </w:t>
      </w:r>
      <w:r>
        <w:rPr>
          <w:color w:val="231F20"/>
          <w:w w:val="90"/>
          <w:sz w:val="16"/>
        </w:rPr>
        <w:t>as</w:t>
      </w:r>
      <w:r>
        <w:rPr>
          <w:color w:val="231F20"/>
          <w:spacing w:val="1"/>
          <w:w w:val="90"/>
          <w:sz w:val="16"/>
        </w:rPr>
        <w:t> </w:t>
      </w:r>
      <w:r>
        <w:rPr>
          <w:color w:val="231F20"/>
          <w:w w:val="90"/>
          <w:sz w:val="16"/>
        </w:rPr>
        <w:t>to</w:t>
      </w:r>
      <w:r>
        <w:rPr>
          <w:color w:val="231F20"/>
          <w:spacing w:val="2"/>
          <w:w w:val="90"/>
          <w:sz w:val="16"/>
        </w:rPr>
        <w:t> </w:t>
      </w:r>
      <w:r>
        <w:rPr>
          <w:color w:val="231F20"/>
          <w:w w:val="90"/>
          <w:sz w:val="16"/>
        </w:rPr>
        <w:t>the</w:t>
      </w:r>
      <w:r>
        <w:rPr>
          <w:color w:val="231F20"/>
          <w:spacing w:val="2"/>
          <w:w w:val="90"/>
          <w:sz w:val="16"/>
        </w:rPr>
        <w:t> </w:t>
      </w:r>
      <w:r>
        <w:rPr>
          <w:color w:val="231F20"/>
          <w:w w:val="90"/>
          <w:sz w:val="16"/>
        </w:rPr>
        <w:t>nature,</w:t>
      </w:r>
      <w:r>
        <w:rPr>
          <w:color w:val="231F20"/>
          <w:spacing w:val="2"/>
          <w:w w:val="90"/>
          <w:sz w:val="16"/>
        </w:rPr>
        <w:t> </w:t>
      </w:r>
      <w:r>
        <w:rPr>
          <w:color w:val="231F20"/>
          <w:w w:val="90"/>
          <w:sz w:val="16"/>
        </w:rPr>
        <w:t>scope</w:t>
      </w:r>
      <w:r>
        <w:rPr>
          <w:color w:val="231F20"/>
          <w:spacing w:val="2"/>
          <w:w w:val="90"/>
          <w:sz w:val="16"/>
        </w:rPr>
        <w:t> </w:t>
      </w:r>
      <w:r>
        <w:rPr>
          <w:color w:val="231F20"/>
          <w:w w:val="90"/>
          <w:sz w:val="16"/>
        </w:rPr>
        <w:t>or</w:t>
      </w:r>
      <w:r>
        <w:rPr>
          <w:color w:val="231F20"/>
          <w:spacing w:val="2"/>
          <w:w w:val="90"/>
          <w:sz w:val="16"/>
        </w:rPr>
        <w:t> </w:t>
      </w:r>
      <w:r>
        <w:rPr>
          <w:color w:val="231F20"/>
          <w:w w:val="90"/>
          <w:sz w:val="16"/>
        </w:rPr>
        <w:t>content</w:t>
      </w:r>
      <w:r>
        <w:rPr>
          <w:color w:val="231F20"/>
          <w:spacing w:val="1"/>
          <w:w w:val="90"/>
          <w:sz w:val="16"/>
        </w:rPr>
        <w:t> </w:t>
      </w:r>
      <w:r>
        <w:rPr>
          <w:color w:val="231F20"/>
          <w:w w:val="90"/>
          <w:sz w:val="16"/>
        </w:rPr>
        <w:t>of the text. The source text must</w:t>
      </w:r>
      <w:r>
        <w:rPr>
          <w:color w:val="231F20"/>
          <w:spacing w:val="-41"/>
          <w:w w:val="90"/>
          <w:sz w:val="16"/>
        </w:rPr>
        <w:t> </w:t>
      </w:r>
      <w:r>
        <w:rPr>
          <w:color w:val="231F20"/>
          <w:w w:val="95"/>
          <w:sz w:val="16"/>
        </w:rPr>
        <w:t>always be acknowledged as</w:t>
      </w:r>
      <w:r>
        <w:rPr>
          <w:color w:val="231F20"/>
          <w:spacing w:val="1"/>
          <w:w w:val="95"/>
          <w:sz w:val="16"/>
        </w:rPr>
        <w:t> </w:t>
      </w:r>
      <w:r>
        <w:rPr>
          <w:color w:val="231F20"/>
          <w:w w:val="90"/>
          <w:sz w:val="16"/>
        </w:rPr>
        <w:t>follows “© Council of Europe,</w:t>
      </w:r>
      <w:r>
        <w:rPr>
          <w:color w:val="231F20"/>
          <w:spacing w:val="1"/>
          <w:w w:val="90"/>
          <w:sz w:val="16"/>
        </w:rPr>
        <w:t> </w:t>
      </w:r>
      <w:r>
        <w:rPr>
          <w:color w:val="231F20"/>
          <w:w w:val="90"/>
          <w:sz w:val="16"/>
        </w:rPr>
        <w:t>year of the publication”. All</w:t>
      </w:r>
      <w:r>
        <w:rPr>
          <w:color w:val="231F20"/>
          <w:spacing w:val="1"/>
          <w:w w:val="90"/>
          <w:sz w:val="16"/>
        </w:rPr>
        <w:t> </w:t>
      </w:r>
      <w:r>
        <w:rPr>
          <w:color w:val="231F20"/>
          <w:w w:val="95"/>
          <w:sz w:val="16"/>
        </w:rPr>
        <w:t>other requests concerning the</w:t>
      </w:r>
      <w:r>
        <w:rPr>
          <w:color w:val="231F20"/>
          <w:spacing w:val="1"/>
          <w:w w:val="95"/>
          <w:sz w:val="16"/>
        </w:rPr>
        <w:t> </w:t>
      </w:r>
      <w:r>
        <w:rPr>
          <w:color w:val="231F20"/>
          <w:w w:val="90"/>
          <w:sz w:val="16"/>
        </w:rPr>
        <w:t>reproduction/translation</w:t>
      </w:r>
      <w:r>
        <w:rPr>
          <w:color w:val="231F20"/>
          <w:spacing w:val="38"/>
          <w:sz w:val="16"/>
        </w:rPr>
        <w:t> </w:t>
      </w:r>
      <w:r>
        <w:rPr>
          <w:color w:val="231F20"/>
          <w:w w:val="90"/>
          <w:sz w:val="16"/>
        </w:rPr>
        <w:t>of</w:t>
      </w:r>
      <w:r>
        <w:rPr>
          <w:color w:val="231F20"/>
          <w:spacing w:val="39"/>
          <w:sz w:val="16"/>
        </w:rPr>
        <w:t> </w:t>
      </w:r>
      <w:r>
        <w:rPr>
          <w:color w:val="231F20"/>
          <w:w w:val="90"/>
          <w:sz w:val="16"/>
        </w:rPr>
        <w:t>all</w:t>
      </w:r>
      <w:r>
        <w:rPr>
          <w:color w:val="231F20"/>
          <w:spacing w:val="1"/>
          <w:w w:val="90"/>
          <w:sz w:val="16"/>
        </w:rPr>
        <w:t> </w:t>
      </w:r>
      <w:r>
        <w:rPr>
          <w:color w:val="231F20"/>
          <w:w w:val="95"/>
          <w:sz w:val="16"/>
        </w:rPr>
        <w:t>or</w:t>
      </w:r>
      <w:r>
        <w:rPr>
          <w:color w:val="231F20"/>
          <w:spacing w:val="-11"/>
          <w:w w:val="95"/>
          <w:sz w:val="16"/>
        </w:rPr>
        <w:t> </w:t>
      </w:r>
      <w:r>
        <w:rPr>
          <w:color w:val="231F20"/>
          <w:w w:val="95"/>
          <w:sz w:val="16"/>
        </w:rPr>
        <w:t>part</w:t>
      </w:r>
      <w:r>
        <w:rPr>
          <w:color w:val="231F20"/>
          <w:spacing w:val="-10"/>
          <w:w w:val="95"/>
          <w:sz w:val="16"/>
        </w:rPr>
        <w:t> </w:t>
      </w:r>
      <w:r>
        <w:rPr>
          <w:color w:val="231F20"/>
          <w:w w:val="95"/>
          <w:sz w:val="16"/>
        </w:rPr>
        <w:t>of</w:t>
      </w:r>
      <w:r>
        <w:rPr>
          <w:color w:val="231F20"/>
          <w:spacing w:val="-10"/>
          <w:w w:val="95"/>
          <w:sz w:val="16"/>
        </w:rPr>
        <w:t> </w:t>
      </w:r>
      <w:r>
        <w:rPr>
          <w:color w:val="231F20"/>
          <w:w w:val="95"/>
          <w:sz w:val="16"/>
        </w:rPr>
        <w:t>the</w:t>
      </w:r>
      <w:r>
        <w:rPr>
          <w:color w:val="231F20"/>
          <w:spacing w:val="-10"/>
          <w:w w:val="95"/>
          <w:sz w:val="16"/>
        </w:rPr>
        <w:t> </w:t>
      </w:r>
      <w:r>
        <w:rPr>
          <w:color w:val="231F20"/>
          <w:w w:val="95"/>
          <w:sz w:val="16"/>
        </w:rPr>
        <w:t>document,</w:t>
      </w:r>
      <w:r>
        <w:rPr>
          <w:color w:val="231F20"/>
          <w:spacing w:val="-11"/>
          <w:w w:val="95"/>
          <w:sz w:val="16"/>
        </w:rPr>
        <w:t> </w:t>
      </w:r>
      <w:r>
        <w:rPr>
          <w:color w:val="231F20"/>
          <w:w w:val="95"/>
          <w:sz w:val="16"/>
        </w:rPr>
        <w:t>should</w:t>
      </w:r>
      <w:r>
        <w:rPr>
          <w:color w:val="231F20"/>
          <w:spacing w:val="-42"/>
          <w:w w:val="95"/>
          <w:sz w:val="16"/>
        </w:rPr>
        <w:t> </w:t>
      </w:r>
      <w:r>
        <w:rPr>
          <w:color w:val="231F20"/>
          <w:w w:val="90"/>
          <w:sz w:val="16"/>
        </w:rPr>
        <w:t>be</w:t>
      </w:r>
      <w:r>
        <w:rPr>
          <w:color w:val="231F20"/>
          <w:spacing w:val="7"/>
          <w:w w:val="90"/>
          <w:sz w:val="16"/>
        </w:rPr>
        <w:t> </w:t>
      </w:r>
      <w:r>
        <w:rPr>
          <w:color w:val="231F20"/>
          <w:w w:val="90"/>
          <w:sz w:val="16"/>
        </w:rPr>
        <w:t>addressed</w:t>
      </w:r>
      <w:r>
        <w:rPr>
          <w:color w:val="231F20"/>
          <w:spacing w:val="8"/>
          <w:w w:val="90"/>
          <w:sz w:val="16"/>
        </w:rPr>
        <w:t> </w:t>
      </w:r>
      <w:r>
        <w:rPr>
          <w:color w:val="231F20"/>
          <w:w w:val="90"/>
          <w:sz w:val="16"/>
        </w:rPr>
        <w:t>to</w:t>
      </w:r>
      <w:r>
        <w:rPr>
          <w:color w:val="231F20"/>
          <w:spacing w:val="7"/>
          <w:w w:val="90"/>
          <w:sz w:val="16"/>
        </w:rPr>
        <w:t> </w:t>
      </w:r>
      <w:r>
        <w:rPr>
          <w:color w:val="231F20"/>
          <w:w w:val="90"/>
          <w:sz w:val="16"/>
        </w:rPr>
        <w:t>the</w:t>
      </w:r>
      <w:r>
        <w:rPr>
          <w:color w:val="231F20"/>
          <w:spacing w:val="8"/>
          <w:w w:val="90"/>
          <w:sz w:val="16"/>
        </w:rPr>
        <w:t> </w:t>
      </w:r>
      <w:r>
        <w:rPr>
          <w:color w:val="231F20"/>
          <w:w w:val="90"/>
          <w:sz w:val="16"/>
        </w:rPr>
        <w:t>Directorate</w:t>
      </w:r>
      <w:r>
        <w:rPr>
          <w:color w:val="231F20"/>
          <w:spacing w:val="1"/>
          <w:w w:val="90"/>
          <w:sz w:val="16"/>
        </w:rPr>
        <w:t> </w:t>
      </w:r>
      <w:r>
        <w:rPr>
          <w:color w:val="231F20"/>
          <w:w w:val="95"/>
          <w:sz w:val="16"/>
        </w:rPr>
        <w:t>of</w:t>
      </w:r>
      <w:r>
        <w:rPr>
          <w:color w:val="231F20"/>
          <w:spacing w:val="-12"/>
          <w:w w:val="95"/>
          <w:sz w:val="16"/>
        </w:rPr>
        <w:t> </w:t>
      </w:r>
      <w:r>
        <w:rPr>
          <w:color w:val="231F20"/>
          <w:w w:val="95"/>
          <w:sz w:val="16"/>
        </w:rPr>
        <w:t>Communications,</w:t>
      </w:r>
      <w:r>
        <w:rPr>
          <w:color w:val="231F20"/>
          <w:spacing w:val="-12"/>
          <w:w w:val="95"/>
          <w:sz w:val="16"/>
        </w:rPr>
        <w:t> </w:t>
      </w:r>
      <w:r>
        <w:rPr>
          <w:color w:val="231F20"/>
          <w:w w:val="95"/>
          <w:sz w:val="16"/>
        </w:rPr>
        <w:t>Council</w:t>
      </w:r>
    </w:p>
    <w:p>
      <w:pPr>
        <w:spacing w:line="247" w:lineRule="auto" w:before="9"/>
        <w:ind w:left="416" w:right="38" w:hanging="30"/>
        <w:jc w:val="right"/>
        <w:rPr>
          <w:sz w:val="16"/>
        </w:rPr>
      </w:pPr>
      <w:r>
        <w:rPr>
          <w:color w:val="231F20"/>
          <w:w w:val="95"/>
          <w:sz w:val="16"/>
        </w:rPr>
        <w:t>of</w:t>
      </w:r>
      <w:r>
        <w:rPr>
          <w:color w:val="231F20"/>
          <w:spacing w:val="-10"/>
          <w:w w:val="95"/>
          <w:sz w:val="16"/>
        </w:rPr>
        <w:t> </w:t>
      </w:r>
      <w:r>
        <w:rPr>
          <w:color w:val="231F20"/>
          <w:w w:val="95"/>
          <w:sz w:val="16"/>
        </w:rPr>
        <w:t>Europe</w:t>
      </w:r>
      <w:r>
        <w:rPr>
          <w:color w:val="231F20"/>
          <w:spacing w:val="-10"/>
          <w:w w:val="95"/>
          <w:sz w:val="16"/>
        </w:rPr>
        <w:t> </w:t>
      </w:r>
      <w:r>
        <w:rPr>
          <w:color w:val="231F20"/>
          <w:w w:val="95"/>
          <w:sz w:val="16"/>
        </w:rPr>
        <w:t>(F-67075</w:t>
      </w:r>
      <w:r>
        <w:rPr>
          <w:color w:val="231F20"/>
          <w:spacing w:val="-10"/>
          <w:w w:val="95"/>
          <w:sz w:val="16"/>
        </w:rPr>
        <w:t> </w:t>
      </w:r>
      <w:r>
        <w:rPr>
          <w:color w:val="231F20"/>
          <w:w w:val="95"/>
          <w:sz w:val="16"/>
        </w:rPr>
        <w:t>Strasbourg</w:t>
      </w:r>
      <w:r>
        <w:rPr>
          <w:color w:val="231F20"/>
          <w:spacing w:val="-42"/>
          <w:w w:val="95"/>
          <w:sz w:val="16"/>
        </w:rPr>
        <w:t> </w:t>
      </w:r>
      <w:r>
        <w:rPr>
          <w:color w:val="231F20"/>
          <w:w w:val="90"/>
          <w:sz w:val="16"/>
        </w:rPr>
        <w:t>Cedex</w:t>
      </w:r>
      <w:r>
        <w:rPr>
          <w:color w:val="231F20"/>
          <w:spacing w:val="28"/>
          <w:w w:val="90"/>
          <w:sz w:val="16"/>
        </w:rPr>
        <w:t> </w:t>
      </w:r>
      <w:r>
        <w:rPr>
          <w:color w:val="231F20"/>
          <w:w w:val="90"/>
          <w:sz w:val="16"/>
        </w:rPr>
        <w:t>or</w:t>
      </w:r>
      <w:r>
        <w:rPr>
          <w:color w:val="231F20"/>
          <w:spacing w:val="28"/>
          <w:w w:val="90"/>
          <w:sz w:val="16"/>
        </w:rPr>
        <w:t> </w:t>
      </w:r>
      <w:r>
        <w:rPr>
          <w:color w:val="231F20"/>
          <w:w w:val="90"/>
          <w:sz w:val="16"/>
        </w:rPr>
        <w:t>publishing@coe.int).</w:t>
      </w:r>
    </w:p>
    <w:p>
      <w:pPr>
        <w:pStyle w:val="BodyText"/>
      </w:pPr>
      <w:r>
        <w:rPr/>
        <w:br w:type="column"/>
      </w:r>
      <w:r>
        <w:rPr/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spacing w:line="247" w:lineRule="auto" w:before="145"/>
        <w:ind w:left="250" w:right="729" w:firstLine="0"/>
        <w:jc w:val="left"/>
        <w:rPr>
          <w:sz w:val="16"/>
        </w:rPr>
      </w:pPr>
      <w:r>
        <w:rPr>
          <w:color w:val="231F20"/>
          <w:w w:val="95"/>
          <w:sz w:val="16"/>
        </w:rPr>
        <w:t>All other correspondence</w:t>
      </w:r>
      <w:r>
        <w:rPr>
          <w:color w:val="231F20"/>
          <w:spacing w:val="1"/>
          <w:w w:val="95"/>
          <w:sz w:val="16"/>
        </w:rPr>
        <w:t> </w:t>
      </w:r>
      <w:r>
        <w:rPr>
          <w:color w:val="231F20"/>
          <w:w w:val="95"/>
          <w:sz w:val="16"/>
        </w:rPr>
        <w:t>concerning this document</w:t>
      </w:r>
      <w:r>
        <w:rPr>
          <w:color w:val="231F20"/>
          <w:spacing w:val="1"/>
          <w:w w:val="95"/>
          <w:sz w:val="16"/>
        </w:rPr>
        <w:t> </w:t>
      </w:r>
      <w:r>
        <w:rPr>
          <w:color w:val="231F20"/>
          <w:w w:val="95"/>
          <w:sz w:val="16"/>
        </w:rPr>
        <w:t>should be addressed to the</w:t>
      </w:r>
      <w:r>
        <w:rPr>
          <w:color w:val="231F20"/>
          <w:spacing w:val="1"/>
          <w:w w:val="95"/>
          <w:sz w:val="16"/>
        </w:rPr>
        <w:t> </w:t>
      </w:r>
      <w:r>
        <w:rPr>
          <w:color w:val="231F20"/>
          <w:w w:val="90"/>
          <w:sz w:val="16"/>
        </w:rPr>
        <w:t>Enlarged</w:t>
      </w:r>
      <w:r>
        <w:rPr>
          <w:color w:val="231F20"/>
          <w:spacing w:val="38"/>
          <w:sz w:val="16"/>
        </w:rPr>
        <w:t> </w:t>
      </w:r>
      <w:r>
        <w:rPr>
          <w:color w:val="231F20"/>
          <w:w w:val="90"/>
          <w:sz w:val="16"/>
        </w:rPr>
        <w:t>Partial</w:t>
      </w:r>
      <w:r>
        <w:rPr>
          <w:color w:val="231F20"/>
          <w:spacing w:val="39"/>
          <w:sz w:val="16"/>
        </w:rPr>
        <w:t> </w:t>
      </w:r>
      <w:r>
        <w:rPr>
          <w:color w:val="231F20"/>
          <w:w w:val="90"/>
          <w:sz w:val="16"/>
        </w:rPr>
        <w:t>Agreement</w:t>
      </w:r>
      <w:r>
        <w:rPr>
          <w:color w:val="231F20"/>
          <w:spacing w:val="1"/>
          <w:w w:val="90"/>
          <w:sz w:val="16"/>
        </w:rPr>
        <w:t> </w:t>
      </w:r>
      <w:r>
        <w:rPr>
          <w:color w:val="231F20"/>
          <w:w w:val="95"/>
          <w:sz w:val="16"/>
        </w:rPr>
        <w:t>on</w:t>
      </w:r>
      <w:r>
        <w:rPr>
          <w:color w:val="231F20"/>
          <w:spacing w:val="-12"/>
          <w:w w:val="95"/>
          <w:sz w:val="16"/>
        </w:rPr>
        <w:t> </w:t>
      </w:r>
      <w:r>
        <w:rPr>
          <w:color w:val="231F20"/>
          <w:w w:val="95"/>
          <w:sz w:val="16"/>
        </w:rPr>
        <w:t>Sport</w:t>
      </w:r>
      <w:r>
        <w:rPr>
          <w:color w:val="231F20"/>
          <w:spacing w:val="-11"/>
          <w:w w:val="95"/>
          <w:sz w:val="16"/>
        </w:rPr>
        <w:t> </w:t>
      </w:r>
      <w:r>
        <w:rPr>
          <w:color w:val="231F20"/>
          <w:w w:val="95"/>
          <w:sz w:val="16"/>
        </w:rPr>
        <w:t>(EPAS)</w:t>
      </w:r>
      <w:r>
        <w:rPr>
          <w:color w:val="231F20"/>
          <w:spacing w:val="-11"/>
          <w:w w:val="95"/>
          <w:sz w:val="16"/>
        </w:rPr>
        <w:t> </w:t>
      </w:r>
      <w:r>
        <w:rPr>
          <w:color w:val="231F20"/>
          <w:w w:val="95"/>
          <w:sz w:val="16"/>
        </w:rPr>
        <w:t>of</w:t>
      </w:r>
      <w:r>
        <w:rPr>
          <w:color w:val="231F20"/>
          <w:spacing w:val="-12"/>
          <w:w w:val="95"/>
          <w:sz w:val="16"/>
        </w:rPr>
        <w:t> </w:t>
      </w:r>
      <w:r>
        <w:rPr>
          <w:color w:val="231F20"/>
          <w:w w:val="95"/>
          <w:sz w:val="16"/>
        </w:rPr>
        <w:t>the</w:t>
      </w:r>
      <w:r>
        <w:rPr>
          <w:color w:val="231F20"/>
          <w:spacing w:val="-11"/>
          <w:w w:val="95"/>
          <w:sz w:val="16"/>
        </w:rPr>
        <w:t> </w:t>
      </w:r>
      <w:r>
        <w:rPr>
          <w:color w:val="231F20"/>
          <w:w w:val="95"/>
          <w:sz w:val="16"/>
        </w:rPr>
        <w:t>Council</w:t>
      </w:r>
      <w:r>
        <w:rPr>
          <w:color w:val="231F20"/>
          <w:spacing w:val="-43"/>
          <w:w w:val="95"/>
          <w:sz w:val="16"/>
        </w:rPr>
        <w:t> </w:t>
      </w:r>
      <w:r>
        <w:rPr>
          <w:color w:val="231F20"/>
          <w:w w:val="90"/>
          <w:sz w:val="16"/>
        </w:rPr>
        <w:t>of Europe, Council of Europe,</w:t>
      </w:r>
      <w:r>
        <w:rPr>
          <w:color w:val="231F20"/>
          <w:spacing w:val="1"/>
          <w:w w:val="90"/>
          <w:sz w:val="16"/>
        </w:rPr>
        <w:t> </w:t>
      </w:r>
      <w:r>
        <w:rPr>
          <w:color w:val="231F20"/>
          <w:w w:val="95"/>
          <w:sz w:val="16"/>
        </w:rPr>
        <w:t>F-67075</w:t>
      </w:r>
      <w:r>
        <w:rPr>
          <w:color w:val="231F20"/>
          <w:spacing w:val="-13"/>
          <w:w w:val="95"/>
          <w:sz w:val="16"/>
        </w:rPr>
        <w:t> </w:t>
      </w:r>
      <w:r>
        <w:rPr>
          <w:color w:val="231F20"/>
          <w:w w:val="95"/>
          <w:sz w:val="16"/>
        </w:rPr>
        <w:t>Strasbourg</w:t>
      </w:r>
      <w:r>
        <w:rPr>
          <w:color w:val="231F20"/>
          <w:spacing w:val="-13"/>
          <w:w w:val="95"/>
          <w:sz w:val="16"/>
        </w:rPr>
        <w:t> </w:t>
      </w:r>
      <w:r>
        <w:rPr>
          <w:color w:val="231F20"/>
          <w:w w:val="95"/>
          <w:sz w:val="16"/>
        </w:rPr>
        <w:t>Cedex,</w:t>
      </w:r>
    </w:p>
    <w:p>
      <w:pPr>
        <w:spacing w:before="4"/>
        <w:ind w:left="250" w:right="0" w:firstLine="0"/>
        <w:jc w:val="left"/>
        <w:rPr>
          <w:sz w:val="16"/>
        </w:rPr>
      </w:pPr>
      <w:r>
        <w:rPr/>
        <w:pict>
          <v:line style="position:absolute;mso-position-horizontal-relative:page;mso-position-vertical-relative:paragraph;z-index:15731200" from="148.818893pt,-153.314972pt" to="148.818893pt,101.520028pt" stroked="true" strokeweight=".5pt" strokecolor="#231f20">
            <v:stroke dashstyle="dash"/>
            <w10:wrap type="none"/>
          </v:line>
        </w:pict>
      </w:r>
      <w:r>
        <w:rPr>
          <w:color w:val="231F20"/>
          <w:w w:val="90"/>
          <w:sz w:val="16"/>
        </w:rPr>
        <w:t>E-mail:</w:t>
      </w:r>
      <w:r>
        <w:rPr>
          <w:color w:val="231F20"/>
          <w:spacing w:val="17"/>
          <w:w w:val="90"/>
          <w:sz w:val="16"/>
        </w:rPr>
        <w:t> </w:t>
      </w:r>
      <w:hyperlink r:id="rId15">
        <w:r>
          <w:rPr>
            <w:color w:val="231F20"/>
            <w:w w:val="90"/>
            <w:sz w:val="16"/>
          </w:rPr>
          <w:t>sport.epas@coe.int</w:t>
        </w:r>
      </w:hyperlink>
    </w:p>
    <w:p>
      <w:pPr>
        <w:pStyle w:val="BodyText"/>
        <w:spacing w:before="2"/>
        <w:rPr>
          <w:sz w:val="15"/>
        </w:rPr>
      </w:pPr>
    </w:p>
    <w:p>
      <w:pPr>
        <w:spacing w:line="247" w:lineRule="auto" w:before="0"/>
        <w:ind w:left="250" w:right="798" w:firstLine="0"/>
        <w:jc w:val="left"/>
        <w:rPr>
          <w:sz w:val="16"/>
        </w:rPr>
      </w:pPr>
      <w:r>
        <w:rPr>
          <w:color w:val="231F20"/>
          <w:w w:val="90"/>
          <w:sz w:val="16"/>
        </w:rPr>
        <w:t>Cover</w:t>
      </w:r>
      <w:r>
        <w:rPr>
          <w:color w:val="231F20"/>
          <w:spacing w:val="38"/>
          <w:sz w:val="16"/>
        </w:rPr>
        <w:t> </w:t>
      </w:r>
      <w:r>
        <w:rPr>
          <w:color w:val="231F20"/>
          <w:w w:val="90"/>
          <w:sz w:val="16"/>
        </w:rPr>
        <w:t>and</w:t>
      </w:r>
      <w:r>
        <w:rPr>
          <w:color w:val="231F20"/>
          <w:spacing w:val="39"/>
          <w:sz w:val="16"/>
        </w:rPr>
        <w:t> </w:t>
      </w:r>
      <w:r>
        <w:rPr>
          <w:color w:val="231F20"/>
          <w:w w:val="90"/>
          <w:sz w:val="16"/>
        </w:rPr>
        <w:t>layout:</w:t>
      </w:r>
      <w:r>
        <w:rPr>
          <w:color w:val="231F20"/>
          <w:spacing w:val="1"/>
          <w:w w:val="90"/>
          <w:sz w:val="16"/>
        </w:rPr>
        <w:t> </w:t>
      </w:r>
      <w:r>
        <w:rPr>
          <w:color w:val="231F20"/>
          <w:w w:val="95"/>
          <w:sz w:val="16"/>
        </w:rPr>
        <w:t>Documents</w:t>
      </w:r>
      <w:r>
        <w:rPr>
          <w:color w:val="231F20"/>
          <w:spacing w:val="4"/>
          <w:w w:val="95"/>
          <w:sz w:val="16"/>
        </w:rPr>
        <w:t> </w:t>
      </w:r>
      <w:r>
        <w:rPr>
          <w:color w:val="231F20"/>
          <w:w w:val="95"/>
          <w:sz w:val="16"/>
        </w:rPr>
        <w:t>and</w:t>
      </w:r>
      <w:r>
        <w:rPr>
          <w:color w:val="231F20"/>
          <w:spacing w:val="5"/>
          <w:w w:val="95"/>
          <w:sz w:val="16"/>
        </w:rPr>
        <w:t> </w:t>
      </w:r>
      <w:r>
        <w:rPr>
          <w:color w:val="231F20"/>
          <w:w w:val="95"/>
          <w:sz w:val="16"/>
        </w:rPr>
        <w:t>Publications</w:t>
      </w:r>
      <w:r>
        <w:rPr>
          <w:color w:val="231F20"/>
          <w:spacing w:val="-43"/>
          <w:w w:val="95"/>
          <w:sz w:val="16"/>
        </w:rPr>
        <w:t> </w:t>
      </w:r>
      <w:r>
        <w:rPr>
          <w:color w:val="231F20"/>
          <w:w w:val="95"/>
          <w:sz w:val="16"/>
        </w:rPr>
        <w:t>Production Department</w:t>
      </w:r>
      <w:r>
        <w:rPr>
          <w:color w:val="231F20"/>
          <w:spacing w:val="1"/>
          <w:w w:val="95"/>
          <w:sz w:val="16"/>
        </w:rPr>
        <w:t> </w:t>
      </w:r>
      <w:r>
        <w:rPr>
          <w:color w:val="231F20"/>
          <w:w w:val="90"/>
          <w:sz w:val="16"/>
        </w:rPr>
        <w:t>(DPDP),</w:t>
      </w:r>
      <w:r>
        <w:rPr>
          <w:color w:val="231F20"/>
          <w:spacing w:val="-3"/>
          <w:w w:val="90"/>
          <w:sz w:val="16"/>
        </w:rPr>
        <w:t> </w:t>
      </w:r>
      <w:r>
        <w:rPr>
          <w:color w:val="231F20"/>
          <w:w w:val="90"/>
          <w:sz w:val="16"/>
        </w:rPr>
        <w:t>Council</w:t>
      </w:r>
      <w:r>
        <w:rPr>
          <w:color w:val="231F20"/>
          <w:spacing w:val="-3"/>
          <w:w w:val="90"/>
          <w:sz w:val="16"/>
        </w:rPr>
        <w:t> </w:t>
      </w:r>
      <w:r>
        <w:rPr>
          <w:color w:val="231F20"/>
          <w:w w:val="90"/>
          <w:sz w:val="16"/>
        </w:rPr>
        <w:t>of</w:t>
      </w:r>
      <w:r>
        <w:rPr>
          <w:color w:val="231F20"/>
          <w:spacing w:val="-2"/>
          <w:w w:val="90"/>
          <w:sz w:val="16"/>
        </w:rPr>
        <w:t> </w:t>
      </w:r>
      <w:r>
        <w:rPr>
          <w:color w:val="231F20"/>
          <w:w w:val="90"/>
          <w:sz w:val="16"/>
        </w:rPr>
        <w:t>Europe</w:t>
      </w:r>
    </w:p>
    <w:p>
      <w:pPr>
        <w:pStyle w:val="BodyText"/>
        <w:spacing w:before="10"/>
        <w:rPr>
          <w:sz w:val="14"/>
        </w:rPr>
      </w:pPr>
    </w:p>
    <w:p>
      <w:pPr>
        <w:spacing w:line="247" w:lineRule="auto" w:before="0"/>
        <w:ind w:left="250" w:right="1369" w:firstLine="0"/>
        <w:jc w:val="left"/>
        <w:rPr>
          <w:sz w:val="16"/>
        </w:rPr>
      </w:pPr>
      <w:r>
        <w:rPr>
          <w:color w:val="231F20"/>
          <w:w w:val="90"/>
          <w:sz w:val="16"/>
        </w:rPr>
        <w:t>©</w:t>
      </w:r>
      <w:r>
        <w:rPr>
          <w:color w:val="231F20"/>
          <w:spacing w:val="5"/>
          <w:w w:val="90"/>
          <w:sz w:val="16"/>
        </w:rPr>
        <w:t> </w:t>
      </w:r>
      <w:r>
        <w:rPr>
          <w:color w:val="231F20"/>
          <w:w w:val="90"/>
          <w:sz w:val="16"/>
        </w:rPr>
        <w:t>Council</w:t>
      </w:r>
      <w:r>
        <w:rPr>
          <w:color w:val="231F20"/>
          <w:spacing w:val="5"/>
          <w:w w:val="90"/>
          <w:sz w:val="16"/>
        </w:rPr>
        <w:t> </w:t>
      </w:r>
      <w:r>
        <w:rPr>
          <w:color w:val="231F20"/>
          <w:w w:val="90"/>
          <w:sz w:val="16"/>
        </w:rPr>
        <w:t>of</w:t>
      </w:r>
      <w:r>
        <w:rPr>
          <w:color w:val="231F20"/>
          <w:spacing w:val="5"/>
          <w:w w:val="90"/>
          <w:sz w:val="16"/>
        </w:rPr>
        <w:t> </w:t>
      </w:r>
      <w:r>
        <w:rPr>
          <w:color w:val="231F20"/>
          <w:w w:val="90"/>
          <w:sz w:val="16"/>
        </w:rPr>
        <w:t>Europe,</w:t>
      </w:r>
      <w:r>
        <w:rPr>
          <w:color w:val="231F20"/>
          <w:spacing w:val="-41"/>
          <w:w w:val="90"/>
          <w:sz w:val="16"/>
        </w:rPr>
        <w:t> </w:t>
      </w:r>
      <w:r>
        <w:rPr>
          <w:color w:val="231F20"/>
          <w:w w:val="95"/>
          <w:sz w:val="16"/>
        </w:rPr>
        <w:t>June</w:t>
      </w:r>
      <w:r>
        <w:rPr>
          <w:color w:val="231F20"/>
          <w:spacing w:val="-13"/>
          <w:w w:val="95"/>
          <w:sz w:val="16"/>
        </w:rPr>
        <w:t> </w:t>
      </w:r>
      <w:r>
        <w:rPr>
          <w:color w:val="231F20"/>
          <w:w w:val="95"/>
          <w:sz w:val="16"/>
        </w:rPr>
        <w:t>2022</w:t>
      </w:r>
    </w:p>
    <w:p>
      <w:pPr>
        <w:spacing w:line="247" w:lineRule="auto" w:before="2"/>
        <w:ind w:left="250" w:right="1369" w:firstLine="0"/>
        <w:jc w:val="left"/>
        <w:rPr>
          <w:sz w:val="16"/>
        </w:rPr>
      </w:pPr>
      <w:r>
        <w:rPr>
          <w:color w:val="231F20"/>
          <w:w w:val="90"/>
          <w:sz w:val="16"/>
        </w:rPr>
        <w:t>Printed at the</w:t>
      </w:r>
      <w:r>
        <w:rPr>
          <w:color w:val="231F20"/>
          <w:spacing w:val="1"/>
          <w:w w:val="90"/>
          <w:sz w:val="16"/>
        </w:rPr>
        <w:t> </w:t>
      </w:r>
      <w:r>
        <w:rPr>
          <w:color w:val="231F20"/>
          <w:w w:val="95"/>
          <w:sz w:val="16"/>
        </w:rPr>
        <w:t>Council</w:t>
      </w:r>
      <w:r>
        <w:rPr>
          <w:color w:val="231F20"/>
          <w:spacing w:val="-9"/>
          <w:w w:val="95"/>
          <w:sz w:val="16"/>
        </w:rPr>
        <w:t> </w:t>
      </w:r>
      <w:r>
        <w:rPr>
          <w:color w:val="231F20"/>
          <w:w w:val="95"/>
          <w:sz w:val="16"/>
        </w:rPr>
        <w:t>of</w:t>
      </w:r>
      <w:r>
        <w:rPr>
          <w:color w:val="231F20"/>
          <w:spacing w:val="-9"/>
          <w:w w:val="95"/>
          <w:sz w:val="16"/>
        </w:rPr>
        <w:t> </w:t>
      </w:r>
      <w:r>
        <w:rPr>
          <w:color w:val="231F20"/>
          <w:w w:val="95"/>
          <w:sz w:val="16"/>
        </w:rPr>
        <w:t>Europe</w:t>
      </w:r>
    </w:p>
    <w:p>
      <w:pPr>
        <w:spacing w:after="0" w:line="247" w:lineRule="auto"/>
        <w:jc w:val="left"/>
        <w:rPr>
          <w:sz w:val="16"/>
        </w:rPr>
        <w:sectPr>
          <w:type w:val="continuous"/>
          <w:pgSz w:w="5960" w:h="8400"/>
          <w:pgMar w:top="0" w:bottom="280" w:left="320" w:right="0"/>
          <w:cols w:num="2" w:equalWidth="0">
            <w:col w:w="2470" w:space="163"/>
            <w:col w:w="3007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9"/>
        </w:rPr>
      </w:pPr>
    </w:p>
    <w:p>
      <w:pPr>
        <w:pStyle w:val="Heading1"/>
      </w:pPr>
      <w:r>
        <w:rPr/>
        <w:pict>
          <v:shape style="position:absolute;margin-left:34.015701pt;margin-top:27.610739pt;width:229.65pt;height:.1pt;mso-position-horizontal-relative:page;mso-position-vertical-relative:paragraph;z-index:-15725568;mso-wrap-distance-left:0;mso-wrap-distance-right:0" coordorigin="680,552" coordsize="4593,0" path="m680,552l5272,552e" filled="false" stroked="true" strokeweight=".5pt" strokecolor="#231f20">
            <v:path arrowok="t"/>
            <v:stroke dashstyle="solid"/>
            <w10:wrap type="topAndBottom"/>
          </v:shape>
        </w:pict>
      </w:r>
      <w:r>
        <w:rPr>
          <w:color w:val="6D6E71"/>
        </w:rPr>
        <w:t>Contents</w:t>
      </w:r>
    </w:p>
    <w:p>
      <w:pPr>
        <w:spacing w:before="227"/>
        <w:ind w:left="361" w:right="0" w:firstLine="0"/>
        <w:jc w:val="left"/>
        <w:rPr>
          <w:rFonts w:ascii="Tahoma"/>
          <w:b/>
          <w:sz w:val="16"/>
        </w:rPr>
      </w:pPr>
      <w:r>
        <w:rPr>
          <w:rFonts w:ascii="Tahoma"/>
          <w:b/>
          <w:color w:val="6D6E71"/>
          <w:w w:val="85"/>
          <w:sz w:val="16"/>
        </w:rPr>
        <w:t>RECOMMENDATION</w:t>
      </w:r>
      <w:r>
        <w:rPr>
          <w:rFonts w:ascii="Tahoma"/>
          <w:b/>
          <w:color w:val="6D6E71"/>
          <w:spacing w:val="28"/>
          <w:w w:val="85"/>
          <w:sz w:val="16"/>
        </w:rPr>
        <w:t> </w:t>
      </w:r>
      <w:r>
        <w:rPr>
          <w:rFonts w:ascii="Tahoma"/>
          <w:b/>
          <w:color w:val="6D6E71"/>
          <w:w w:val="85"/>
          <w:sz w:val="16"/>
        </w:rPr>
        <w:t>CM/REC(2021)5</w:t>
      </w:r>
    </w:p>
    <w:p>
      <w:pPr>
        <w:spacing w:after="0"/>
        <w:jc w:val="left"/>
        <w:rPr>
          <w:rFonts w:ascii="Tahoma"/>
          <w:sz w:val="16"/>
        </w:rPr>
        <w:sectPr>
          <w:pgSz w:w="5960" w:h="8400"/>
          <w:pgMar w:top="740" w:bottom="321" w:left="320" w:right="0"/>
        </w:sectPr>
      </w:pPr>
    </w:p>
    <w:sdt>
      <w:sdtPr>
        <w:docPartObj>
          <w:docPartGallery w:val="Table of Contents"/>
          <w:docPartUnique/>
        </w:docPartObj>
      </w:sdtPr>
      <w:sdtEndPr/>
      <w:sdtContent>
        <w:p>
          <w:pPr>
            <w:pStyle w:val="TOC2"/>
            <w:tabs>
              <w:tab w:pos="4920" w:val="right" w:leader="none"/>
            </w:tabs>
            <w:spacing w:before="7"/>
            <w:ind w:left="361" w:firstLine="0"/>
          </w:pPr>
          <w:r>
            <w:rPr/>
            <w:pict>
              <v:line style="position:absolute;mso-position-horizontal-relative:page;mso-position-vertical-relative:paragraph;z-index:15732224" from="34.015701pt,11.313611pt" to="263.621701pt,11.313611pt" stroked="true" strokeweight=".25pt" strokecolor="#231f20">
                <v:stroke dashstyle="solid"/>
                <w10:wrap type="none"/>
              </v:line>
            </w:pict>
          </w:r>
          <w:r>
            <w:rPr>
              <w:color w:val="6D6E71"/>
              <w:w w:val="85"/>
            </w:rPr>
            <w:t>ON</w:t>
          </w:r>
          <w:r>
            <w:rPr>
              <w:color w:val="6D6E71"/>
              <w:spacing w:val="-7"/>
              <w:w w:val="85"/>
            </w:rPr>
            <w:t> </w:t>
          </w:r>
          <w:r>
            <w:rPr>
              <w:color w:val="6D6E71"/>
              <w:w w:val="85"/>
            </w:rPr>
            <w:t>THE REVISED EUROPEAN</w:t>
          </w:r>
          <w:r>
            <w:rPr>
              <w:color w:val="6D6E71"/>
              <w:spacing w:val="1"/>
              <w:w w:val="85"/>
            </w:rPr>
            <w:t> </w:t>
          </w:r>
          <w:r>
            <w:rPr>
              <w:color w:val="6D6E71"/>
              <w:w w:val="85"/>
            </w:rPr>
            <w:t>SPORTS CHARTER</w:t>
            <w:tab/>
            <w:t>5</w:t>
          </w:r>
        </w:p>
        <w:p>
          <w:pPr>
            <w:pStyle w:val="TOC2"/>
            <w:numPr>
              <w:ilvl w:val="0"/>
              <w:numId w:val="1"/>
            </w:numPr>
            <w:tabs>
              <w:tab w:pos="544" w:val="left" w:leader="none"/>
              <w:tab w:pos="4920" w:val="right" w:leader="none"/>
            </w:tabs>
            <w:spacing w:line="240" w:lineRule="auto" w:before="64" w:after="0"/>
            <w:ind w:left="544" w:right="0" w:hanging="183"/>
            <w:jc w:val="left"/>
          </w:pPr>
          <w:r>
            <w:rPr/>
            <w:pict>
              <v:line style="position:absolute;mso-position-horizontal-relative:page;mso-position-vertical-relative:paragraph;z-index:15732736" from="34.015701pt,14.16621pt" to="263.621701pt,14.16621pt" stroked="true" strokeweight=".25pt" strokecolor="#231f20">
                <v:stroke dashstyle="solid"/>
                <w10:wrap type="none"/>
              </v:line>
            </w:pict>
          </w:r>
          <w:hyperlink w:history="true" w:anchor="_TOC_250024">
            <w:r>
              <w:rPr>
                <w:color w:val="6D6E71"/>
                <w:w w:val="85"/>
              </w:rPr>
              <w:t>INTRODUCTORY</w:t>
            </w:r>
            <w:r>
              <w:rPr>
                <w:color w:val="6D6E71"/>
                <w:spacing w:val="-4"/>
                <w:w w:val="85"/>
              </w:rPr>
              <w:t> </w:t>
            </w:r>
            <w:r>
              <w:rPr>
                <w:color w:val="6D6E71"/>
                <w:w w:val="85"/>
              </w:rPr>
              <w:t>PROVISIONS</w:t>
              <w:tab/>
              <w:t>11</w:t>
            </w:r>
          </w:hyperlink>
        </w:p>
        <w:p>
          <w:pPr>
            <w:pStyle w:val="TOC3"/>
            <w:tabs>
              <w:tab w:pos="4920" w:val="right" w:leader="none"/>
            </w:tabs>
            <w:spacing w:before="72"/>
          </w:pPr>
          <w:r>
            <w:rPr/>
            <w:pict>
              <v:line style="position:absolute;mso-position-horizontal-relative:page;mso-position-vertical-relative:paragraph;z-index:15733248" from="34.015701pt,13.132347pt" to="263.621701pt,13.132347pt" stroked="true" strokeweight=".25pt" strokecolor="#58595b">
                <v:stroke dashstyle="solid"/>
                <w10:wrap type="none"/>
              </v:line>
            </w:pict>
          </w:r>
          <w:hyperlink w:history="true" w:anchor="_TOC_250023">
            <w:r>
              <w:rPr>
                <w:color w:val="58595B"/>
                <w:w w:val="90"/>
              </w:rPr>
              <w:t>Article</w:t>
            </w:r>
            <w:r>
              <w:rPr>
                <w:color w:val="58595B"/>
                <w:spacing w:val="-8"/>
                <w:w w:val="90"/>
              </w:rPr>
              <w:t> </w:t>
            </w:r>
            <w:r>
              <w:rPr>
                <w:color w:val="58595B"/>
                <w:w w:val="90"/>
              </w:rPr>
              <w:t>1</w:t>
            </w:r>
            <w:r>
              <w:rPr>
                <w:color w:val="58595B"/>
                <w:spacing w:val="-8"/>
                <w:w w:val="90"/>
              </w:rPr>
              <w:t> </w:t>
            </w:r>
            <w:r>
              <w:rPr>
                <w:color w:val="58595B"/>
                <w:w w:val="90"/>
              </w:rPr>
              <w:t>–</w:t>
            </w:r>
            <w:r>
              <w:rPr>
                <w:color w:val="58595B"/>
                <w:spacing w:val="-8"/>
                <w:w w:val="90"/>
              </w:rPr>
              <w:t> </w:t>
            </w:r>
            <w:r>
              <w:rPr>
                <w:color w:val="58595B"/>
                <w:w w:val="90"/>
              </w:rPr>
              <w:t>Aim</w:t>
            </w:r>
            <w:r>
              <w:rPr>
                <w:color w:val="58595B"/>
                <w:spacing w:val="-7"/>
                <w:w w:val="90"/>
              </w:rPr>
              <w:t> </w:t>
            </w:r>
            <w:r>
              <w:rPr>
                <w:color w:val="58595B"/>
                <w:w w:val="90"/>
              </w:rPr>
              <w:t>of</w:t>
            </w:r>
            <w:r>
              <w:rPr>
                <w:color w:val="58595B"/>
                <w:spacing w:val="-8"/>
                <w:w w:val="90"/>
              </w:rPr>
              <w:t> </w:t>
            </w:r>
            <w:r>
              <w:rPr>
                <w:color w:val="58595B"/>
                <w:w w:val="90"/>
              </w:rPr>
              <w:t>the</w:t>
            </w:r>
            <w:r>
              <w:rPr>
                <w:color w:val="58595B"/>
                <w:spacing w:val="-8"/>
                <w:w w:val="90"/>
              </w:rPr>
              <w:t> </w:t>
            </w:r>
            <w:r>
              <w:rPr>
                <w:color w:val="58595B"/>
                <w:w w:val="90"/>
              </w:rPr>
              <w:t>Charter</w:t>
              <w:tab/>
              <w:t>11</w:t>
            </w:r>
          </w:hyperlink>
        </w:p>
        <w:p>
          <w:pPr>
            <w:pStyle w:val="TOC3"/>
            <w:tabs>
              <w:tab w:pos="4920" w:val="right" w:leader="none"/>
            </w:tabs>
          </w:pPr>
          <w:r>
            <w:rPr/>
            <w:pict>
              <v:line style="position:absolute;mso-position-horizontal-relative:page;mso-position-vertical-relative:paragraph;z-index:15733760" from="34.015701pt,13.230057pt" to="263.621701pt,13.230057pt" stroked="true" strokeweight=".25pt" strokecolor="#58595b">
                <v:stroke dashstyle="solid"/>
                <w10:wrap type="none"/>
              </v:line>
            </w:pict>
          </w:r>
          <w:hyperlink w:history="true" w:anchor="_TOC_250022">
            <w:r>
              <w:rPr>
                <w:color w:val="58595B"/>
                <w:w w:val="90"/>
              </w:rPr>
              <w:t>Article</w:t>
            </w:r>
            <w:r>
              <w:rPr>
                <w:color w:val="58595B"/>
                <w:spacing w:val="-5"/>
                <w:w w:val="90"/>
              </w:rPr>
              <w:t> </w:t>
            </w:r>
            <w:r>
              <w:rPr>
                <w:color w:val="58595B"/>
                <w:w w:val="90"/>
              </w:rPr>
              <w:t>2</w:t>
            </w:r>
            <w:r>
              <w:rPr>
                <w:color w:val="58595B"/>
                <w:spacing w:val="-5"/>
                <w:w w:val="90"/>
              </w:rPr>
              <w:t> </w:t>
            </w:r>
            <w:r>
              <w:rPr>
                <w:color w:val="58595B"/>
                <w:w w:val="90"/>
              </w:rPr>
              <w:t>–</w:t>
            </w:r>
            <w:r>
              <w:rPr>
                <w:color w:val="58595B"/>
                <w:spacing w:val="-4"/>
                <w:w w:val="90"/>
              </w:rPr>
              <w:t> </w:t>
            </w:r>
            <w:r>
              <w:rPr>
                <w:color w:val="58595B"/>
                <w:w w:val="90"/>
              </w:rPr>
              <w:t>Definition</w:t>
            </w:r>
            <w:r>
              <w:rPr>
                <w:color w:val="58595B"/>
                <w:spacing w:val="-5"/>
                <w:w w:val="90"/>
              </w:rPr>
              <w:t> </w:t>
            </w:r>
            <w:r>
              <w:rPr>
                <w:color w:val="58595B"/>
                <w:w w:val="90"/>
              </w:rPr>
              <w:t>of</w:t>
            </w:r>
            <w:r>
              <w:rPr>
                <w:color w:val="58595B"/>
                <w:spacing w:val="-18"/>
                <w:w w:val="90"/>
              </w:rPr>
              <w:t> </w:t>
            </w:r>
            <w:r>
              <w:rPr>
                <w:color w:val="58595B"/>
                <w:w w:val="90"/>
              </w:rPr>
              <w:t>“sport”</w:t>
            </w:r>
            <w:r>
              <w:rPr>
                <w:color w:val="58595B"/>
                <w:spacing w:val="-18"/>
                <w:w w:val="90"/>
              </w:rPr>
              <w:t> </w:t>
            </w:r>
            <w:r>
              <w:rPr>
                <w:color w:val="58595B"/>
                <w:w w:val="90"/>
              </w:rPr>
              <w:t>and</w:t>
            </w:r>
            <w:r>
              <w:rPr>
                <w:color w:val="58595B"/>
                <w:spacing w:val="-5"/>
                <w:w w:val="90"/>
              </w:rPr>
              <w:t> </w:t>
            </w:r>
            <w:r>
              <w:rPr>
                <w:color w:val="58595B"/>
                <w:w w:val="90"/>
              </w:rPr>
              <w:t>scope</w:t>
            </w:r>
            <w:r>
              <w:rPr>
                <w:color w:val="58595B"/>
                <w:spacing w:val="-4"/>
                <w:w w:val="90"/>
              </w:rPr>
              <w:t> </w:t>
            </w:r>
            <w:r>
              <w:rPr>
                <w:color w:val="58595B"/>
                <w:w w:val="90"/>
              </w:rPr>
              <w:t>of</w:t>
            </w:r>
            <w:r>
              <w:rPr>
                <w:color w:val="58595B"/>
                <w:spacing w:val="-5"/>
                <w:w w:val="90"/>
              </w:rPr>
              <w:t> </w:t>
            </w:r>
            <w:r>
              <w:rPr>
                <w:color w:val="58595B"/>
                <w:w w:val="90"/>
              </w:rPr>
              <w:t>the</w:t>
            </w:r>
            <w:r>
              <w:rPr>
                <w:color w:val="58595B"/>
                <w:spacing w:val="-4"/>
                <w:w w:val="90"/>
              </w:rPr>
              <w:t> </w:t>
            </w:r>
            <w:r>
              <w:rPr>
                <w:color w:val="58595B"/>
                <w:w w:val="90"/>
              </w:rPr>
              <w:t>Charter</w:t>
              <w:tab/>
              <w:t>12</w:t>
            </w:r>
          </w:hyperlink>
        </w:p>
        <w:p>
          <w:pPr>
            <w:pStyle w:val="TOC2"/>
            <w:numPr>
              <w:ilvl w:val="0"/>
              <w:numId w:val="1"/>
            </w:numPr>
            <w:tabs>
              <w:tab w:pos="534" w:val="left" w:leader="none"/>
              <w:tab w:pos="4920" w:val="right" w:leader="none"/>
            </w:tabs>
            <w:spacing w:line="240" w:lineRule="auto" w:before="66" w:after="0"/>
            <w:ind w:left="533" w:right="0" w:hanging="173"/>
            <w:jc w:val="left"/>
          </w:pPr>
          <w:r>
            <w:rPr/>
            <w:pict>
              <v:line style="position:absolute;mso-position-horizontal-relative:page;mso-position-vertical-relative:paragraph;z-index:15734272" from="34.015701pt,14.263503pt" to="263.621701pt,14.263503pt" stroked="true" strokeweight=".25pt" strokecolor="#231f20">
                <v:stroke dashstyle="solid"/>
                <w10:wrap type="none"/>
              </v:line>
            </w:pict>
          </w:r>
          <w:hyperlink w:history="true" w:anchor="_TOC_250021">
            <w:r>
              <w:rPr>
                <w:color w:val="6D6E71"/>
              </w:rPr>
              <w:t>STAKEHOLDERS</w:t>
              <w:tab/>
              <w:t>14</w:t>
            </w:r>
          </w:hyperlink>
        </w:p>
        <w:p>
          <w:pPr>
            <w:pStyle w:val="TOC3"/>
            <w:tabs>
              <w:tab w:pos="4920" w:val="right" w:leader="none"/>
            </w:tabs>
            <w:spacing w:before="72"/>
          </w:pPr>
          <w:r>
            <w:rPr/>
            <w:pict>
              <v:line style="position:absolute;mso-position-horizontal-relative:page;mso-position-vertical-relative:paragraph;z-index:15734784" from="34.015701pt,13.132456pt" to="263.621701pt,13.132456pt" stroked="true" strokeweight=".25pt" strokecolor="#58595b">
                <v:stroke dashstyle="solid"/>
                <w10:wrap type="none"/>
              </v:line>
            </w:pict>
          </w:r>
          <w:hyperlink w:history="true" w:anchor="_TOC_250020">
            <w:r>
              <w:rPr>
                <w:color w:val="58595B"/>
                <w:w w:val="90"/>
              </w:rPr>
              <w:t>Article</w:t>
            </w:r>
            <w:r>
              <w:rPr>
                <w:color w:val="58595B"/>
                <w:spacing w:val="-8"/>
                <w:w w:val="90"/>
              </w:rPr>
              <w:t> </w:t>
            </w:r>
            <w:r>
              <w:rPr>
                <w:color w:val="58595B"/>
                <w:w w:val="90"/>
              </w:rPr>
              <w:t>3</w:t>
            </w:r>
            <w:r>
              <w:rPr>
                <w:color w:val="58595B"/>
                <w:spacing w:val="-8"/>
                <w:w w:val="90"/>
              </w:rPr>
              <w:t> </w:t>
            </w:r>
            <w:r>
              <w:rPr>
                <w:color w:val="58595B"/>
                <w:w w:val="90"/>
              </w:rPr>
              <w:t>–</w:t>
            </w:r>
            <w:r>
              <w:rPr>
                <w:color w:val="58595B"/>
                <w:spacing w:val="-8"/>
                <w:w w:val="90"/>
              </w:rPr>
              <w:t> </w:t>
            </w:r>
            <w:r>
              <w:rPr>
                <w:color w:val="58595B"/>
                <w:w w:val="90"/>
              </w:rPr>
              <w:t>Public</w:t>
            </w:r>
            <w:r>
              <w:rPr>
                <w:color w:val="58595B"/>
                <w:spacing w:val="-8"/>
                <w:w w:val="90"/>
              </w:rPr>
              <w:t> </w:t>
            </w:r>
            <w:r>
              <w:rPr>
                <w:color w:val="58595B"/>
                <w:w w:val="90"/>
              </w:rPr>
              <w:t>authorities</w:t>
              <w:tab/>
              <w:t>14</w:t>
            </w:r>
          </w:hyperlink>
        </w:p>
        <w:p>
          <w:pPr>
            <w:pStyle w:val="TOC3"/>
            <w:tabs>
              <w:tab w:pos="4920" w:val="right" w:leader="none"/>
            </w:tabs>
          </w:pPr>
          <w:r>
            <w:rPr/>
            <w:pict>
              <v:line style="position:absolute;mso-position-horizontal-relative:page;mso-position-vertical-relative:paragraph;z-index:15735296" from="34.015701pt,13.23005pt" to="263.621701pt,13.23005pt" stroked="true" strokeweight=".25pt" strokecolor="#58595b">
                <v:stroke dashstyle="solid"/>
                <w10:wrap type="none"/>
              </v:line>
            </w:pict>
          </w:r>
          <w:hyperlink w:history="true" w:anchor="_TOC_250019">
            <w:r>
              <w:rPr>
                <w:color w:val="58595B"/>
                <w:w w:val="95"/>
              </w:rPr>
              <w:t>Article</w:t>
            </w:r>
            <w:r>
              <w:rPr>
                <w:color w:val="58595B"/>
                <w:spacing w:val="-11"/>
                <w:w w:val="95"/>
              </w:rPr>
              <w:t> </w:t>
            </w:r>
            <w:r>
              <w:rPr>
                <w:color w:val="58595B"/>
                <w:w w:val="95"/>
              </w:rPr>
              <w:t>4</w:t>
            </w:r>
            <w:r>
              <w:rPr>
                <w:color w:val="58595B"/>
                <w:spacing w:val="-11"/>
                <w:w w:val="95"/>
              </w:rPr>
              <w:t> </w:t>
            </w:r>
            <w:r>
              <w:rPr>
                <w:color w:val="58595B"/>
                <w:w w:val="95"/>
              </w:rPr>
              <w:t>–</w:t>
            </w:r>
            <w:r>
              <w:rPr>
                <w:color w:val="58595B"/>
                <w:spacing w:val="-16"/>
                <w:w w:val="95"/>
              </w:rPr>
              <w:t> </w:t>
            </w:r>
            <w:r>
              <w:rPr>
                <w:color w:val="58595B"/>
                <w:w w:val="95"/>
              </w:rPr>
              <w:t>The</w:t>
            </w:r>
            <w:r>
              <w:rPr>
                <w:color w:val="58595B"/>
                <w:spacing w:val="-11"/>
                <w:w w:val="95"/>
              </w:rPr>
              <w:t> </w:t>
            </w:r>
            <w:r>
              <w:rPr>
                <w:color w:val="58595B"/>
                <w:w w:val="95"/>
              </w:rPr>
              <w:t>sports</w:t>
            </w:r>
            <w:r>
              <w:rPr>
                <w:color w:val="58595B"/>
                <w:spacing w:val="-11"/>
                <w:w w:val="95"/>
              </w:rPr>
              <w:t> </w:t>
            </w:r>
            <w:r>
              <w:rPr>
                <w:color w:val="58595B"/>
                <w:w w:val="95"/>
              </w:rPr>
              <w:t>movement</w:t>
              <w:tab/>
              <w:t>15</w:t>
            </w:r>
          </w:hyperlink>
        </w:p>
        <w:p>
          <w:pPr>
            <w:pStyle w:val="TOC3"/>
            <w:tabs>
              <w:tab w:pos="4920" w:val="right" w:leader="none"/>
            </w:tabs>
          </w:pPr>
          <w:r>
            <w:rPr/>
            <w:pict>
              <v:line style="position:absolute;mso-position-horizontal-relative:page;mso-position-vertical-relative:paragraph;z-index:15735808" from="34.015701pt,13.22776pt" to="263.621701pt,13.22776pt" stroked="true" strokeweight=".25pt" strokecolor="#58595b">
                <v:stroke dashstyle="solid"/>
                <w10:wrap type="none"/>
              </v:line>
            </w:pict>
          </w:r>
          <w:hyperlink w:history="true" w:anchor="_TOC_250018">
            <w:r>
              <w:rPr>
                <w:color w:val="58595B"/>
                <w:spacing w:val="-1"/>
                <w:w w:val="95"/>
              </w:rPr>
              <w:t>Article</w:t>
            </w:r>
            <w:r>
              <w:rPr>
                <w:color w:val="58595B"/>
                <w:spacing w:val="-11"/>
                <w:w w:val="95"/>
              </w:rPr>
              <w:t> </w:t>
            </w:r>
            <w:r>
              <w:rPr>
                <w:color w:val="58595B"/>
                <w:spacing w:val="-1"/>
                <w:w w:val="95"/>
              </w:rPr>
              <w:t>5</w:t>
            </w:r>
            <w:r>
              <w:rPr>
                <w:color w:val="58595B"/>
                <w:spacing w:val="-11"/>
                <w:w w:val="95"/>
              </w:rPr>
              <w:t> </w:t>
            </w:r>
            <w:r>
              <w:rPr>
                <w:color w:val="58595B"/>
                <w:spacing w:val="-1"/>
                <w:w w:val="95"/>
              </w:rPr>
              <w:t>–</w:t>
            </w:r>
            <w:r>
              <w:rPr>
                <w:color w:val="58595B"/>
                <w:spacing w:val="-11"/>
                <w:w w:val="95"/>
              </w:rPr>
              <w:t> </w:t>
            </w:r>
            <w:r>
              <w:rPr>
                <w:color w:val="58595B"/>
                <w:spacing w:val="-1"/>
                <w:w w:val="95"/>
              </w:rPr>
              <w:t>Corporate</w:t>
            </w:r>
            <w:r>
              <w:rPr>
                <w:color w:val="58595B"/>
                <w:spacing w:val="-11"/>
                <w:w w:val="95"/>
              </w:rPr>
              <w:t> </w:t>
            </w:r>
            <w:r>
              <w:rPr>
                <w:color w:val="58595B"/>
                <w:w w:val="95"/>
              </w:rPr>
              <w:t>and</w:t>
            </w:r>
            <w:r>
              <w:rPr>
                <w:color w:val="58595B"/>
                <w:spacing w:val="-10"/>
                <w:w w:val="95"/>
              </w:rPr>
              <w:t> </w:t>
            </w:r>
            <w:r>
              <w:rPr>
                <w:color w:val="58595B"/>
                <w:w w:val="95"/>
              </w:rPr>
              <w:t>professional</w:t>
            </w:r>
            <w:r>
              <w:rPr>
                <w:color w:val="58595B"/>
                <w:spacing w:val="-11"/>
                <w:w w:val="95"/>
              </w:rPr>
              <w:t> </w:t>
            </w:r>
            <w:r>
              <w:rPr>
                <w:color w:val="58595B"/>
                <w:w w:val="95"/>
              </w:rPr>
              <w:t>sectors</w:t>
              <w:tab/>
              <w:t>16</w:t>
            </w:r>
          </w:hyperlink>
        </w:p>
        <w:p>
          <w:pPr>
            <w:pStyle w:val="TOC2"/>
            <w:numPr>
              <w:ilvl w:val="0"/>
              <w:numId w:val="1"/>
            </w:numPr>
            <w:tabs>
              <w:tab w:pos="529" w:val="left" w:leader="none"/>
              <w:tab w:pos="4920" w:val="right" w:leader="none"/>
            </w:tabs>
            <w:spacing w:line="240" w:lineRule="auto" w:before="66" w:after="0"/>
            <w:ind w:left="528" w:right="0" w:hanging="168"/>
            <w:jc w:val="left"/>
          </w:pPr>
          <w:r>
            <w:rPr/>
            <w:pict>
              <v:line style="position:absolute;mso-position-horizontal-relative:page;mso-position-vertical-relative:paragraph;z-index:15736320" from="34.015701pt,14.263511pt" to="263.621701pt,14.263511pt" stroked="true" strokeweight=".25pt" strokecolor="#231f20">
                <v:stroke dashstyle="solid"/>
                <w10:wrap type="none"/>
              </v:line>
            </w:pict>
          </w:r>
          <w:hyperlink w:history="true" w:anchor="_TOC_250017">
            <w:r>
              <w:rPr>
                <w:color w:val="6D6E71"/>
                <w:w w:val="85"/>
              </w:rPr>
              <w:t>VALUES-BASED</w:t>
            </w:r>
            <w:r>
              <w:rPr>
                <w:color w:val="6D6E71"/>
                <w:spacing w:val="-4"/>
                <w:w w:val="85"/>
              </w:rPr>
              <w:t> </w:t>
            </w:r>
            <w:r>
              <w:rPr>
                <w:color w:val="6D6E71"/>
                <w:w w:val="85"/>
              </w:rPr>
              <w:t>SPORT</w:t>
              <w:tab/>
              <w:t>17</w:t>
            </w:r>
          </w:hyperlink>
        </w:p>
        <w:p>
          <w:pPr>
            <w:pStyle w:val="TOC3"/>
            <w:tabs>
              <w:tab w:pos="4920" w:val="right" w:leader="none"/>
            </w:tabs>
            <w:spacing w:before="72"/>
          </w:pPr>
          <w:r>
            <w:rPr/>
            <w:pict>
              <v:line style="position:absolute;mso-position-horizontal-relative:page;mso-position-vertical-relative:paragraph;z-index:15736832" from="34.015701pt,13.132348pt" to="263.621701pt,13.132348pt" stroked="true" strokeweight=".25pt" strokecolor="#58595b">
                <v:stroke dashstyle="solid"/>
                <w10:wrap type="none"/>
              </v:line>
            </w:pict>
          </w:r>
          <w:hyperlink w:history="true" w:anchor="_TOC_250016">
            <w:r>
              <w:rPr>
                <w:color w:val="58595B"/>
                <w:w w:val="95"/>
              </w:rPr>
              <w:t>Article</w:t>
            </w:r>
            <w:r>
              <w:rPr>
                <w:color w:val="58595B"/>
                <w:spacing w:val="-11"/>
                <w:w w:val="95"/>
              </w:rPr>
              <w:t> </w:t>
            </w:r>
            <w:r>
              <w:rPr>
                <w:color w:val="58595B"/>
                <w:w w:val="95"/>
              </w:rPr>
              <w:t>6</w:t>
            </w:r>
            <w:r>
              <w:rPr>
                <w:color w:val="58595B"/>
                <w:spacing w:val="-11"/>
                <w:w w:val="95"/>
              </w:rPr>
              <w:t> </w:t>
            </w:r>
            <w:r>
              <w:rPr>
                <w:color w:val="58595B"/>
                <w:w w:val="95"/>
              </w:rPr>
              <w:t>–</w:t>
            </w:r>
            <w:r>
              <w:rPr>
                <w:color w:val="58595B"/>
                <w:spacing w:val="-10"/>
                <w:w w:val="95"/>
              </w:rPr>
              <w:t> </w:t>
            </w:r>
            <w:r>
              <w:rPr>
                <w:color w:val="58595B"/>
                <w:w w:val="95"/>
              </w:rPr>
              <w:t>Human</w:t>
            </w:r>
            <w:r>
              <w:rPr>
                <w:color w:val="58595B"/>
                <w:spacing w:val="-11"/>
                <w:w w:val="95"/>
              </w:rPr>
              <w:t> </w:t>
            </w:r>
            <w:r>
              <w:rPr>
                <w:color w:val="58595B"/>
                <w:w w:val="95"/>
              </w:rPr>
              <w:t>rights</w:t>
              <w:tab/>
              <w:t>17</w:t>
            </w:r>
          </w:hyperlink>
        </w:p>
        <w:p>
          <w:pPr>
            <w:pStyle w:val="TOC3"/>
            <w:tabs>
              <w:tab w:pos="4920" w:val="right" w:leader="none"/>
            </w:tabs>
          </w:pPr>
          <w:r>
            <w:rPr/>
            <w:pict>
              <v:line style="position:absolute;mso-position-horizontal-relative:page;mso-position-vertical-relative:paragraph;z-index:15737344" from="34.015701pt,13.230058pt" to="263.621701pt,13.230058pt" stroked="true" strokeweight=".25pt" strokecolor="#58595b">
                <v:stroke dashstyle="solid"/>
                <w10:wrap type="none"/>
              </v:line>
            </w:pict>
          </w:r>
          <w:hyperlink w:history="true" w:anchor="_TOC_250015">
            <w:r>
              <w:rPr>
                <w:color w:val="58595B"/>
                <w:w w:val="95"/>
              </w:rPr>
              <w:t>Article</w:t>
            </w:r>
            <w:r>
              <w:rPr>
                <w:color w:val="58595B"/>
                <w:spacing w:val="-11"/>
                <w:w w:val="95"/>
              </w:rPr>
              <w:t> </w:t>
            </w:r>
            <w:r>
              <w:rPr>
                <w:color w:val="58595B"/>
                <w:w w:val="95"/>
              </w:rPr>
              <w:t>7</w:t>
            </w:r>
            <w:r>
              <w:rPr>
                <w:color w:val="58595B"/>
                <w:spacing w:val="-10"/>
                <w:w w:val="95"/>
              </w:rPr>
              <w:t> </w:t>
            </w:r>
            <w:r>
              <w:rPr>
                <w:color w:val="58595B"/>
                <w:w w:val="95"/>
              </w:rPr>
              <w:t>–</w:t>
            </w:r>
            <w:r>
              <w:rPr>
                <w:color w:val="58595B"/>
                <w:spacing w:val="-11"/>
                <w:w w:val="95"/>
              </w:rPr>
              <w:t> </w:t>
            </w:r>
            <w:r>
              <w:rPr>
                <w:color w:val="58595B"/>
                <w:w w:val="95"/>
              </w:rPr>
              <w:t>Education</w:t>
            </w:r>
            <w:r>
              <w:rPr>
                <w:color w:val="58595B"/>
                <w:spacing w:val="-10"/>
                <w:w w:val="95"/>
              </w:rPr>
              <w:t> </w:t>
            </w:r>
            <w:r>
              <w:rPr>
                <w:color w:val="58595B"/>
                <w:w w:val="95"/>
              </w:rPr>
              <w:t>in</w:t>
            </w:r>
            <w:r>
              <w:rPr>
                <w:color w:val="58595B"/>
                <w:spacing w:val="-11"/>
                <w:w w:val="95"/>
              </w:rPr>
              <w:t> </w:t>
            </w:r>
            <w:r>
              <w:rPr>
                <w:color w:val="58595B"/>
                <w:w w:val="95"/>
              </w:rPr>
              <w:t>values</w:t>
            </w:r>
            <w:r>
              <w:rPr>
                <w:color w:val="58595B"/>
                <w:spacing w:val="-10"/>
                <w:w w:val="95"/>
              </w:rPr>
              <w:t> </w:t>
            </w:r>
            <w:r>
              <w:rPr>
                <w:color w:val="58595B"/>
                <w:w w:val="95"/>
              </w:rPr>
              <w:t>through</w:t>
            </w:r>
            <w:r>
              <w:rPr>
                <w:color w:val="58595B"/>
                <w:spacing w:val="-11"/>
                <w:w w:val="95"/>
              </w:rPr>
              <w:t> </w:t>
            </w:r>
            <w:r>
              <w:rPr>
                <w:color w:val="58595B"/>
                <w:w w:val="95"/>
              </w:rPr>
              <w:t>sports</w:t>
            </w:r>
            <w:r>
              <w:rPr>
                <w:color w:val="58595B"/>
                <w:spacing w:val="-10"/>
                <w:w w:val="95"/>
              </w:rPr>
              <w:t> </w:t>
            </w:r>
            <w:r>
              <w:rPr>
                <w:color w:val="58595B"/>
                <w:w w:val="95"/>
              </w:rPr>
              <w:t>ethics</w:t>
              <w:tab/>
              <w:t>18</w:t>
            </w:r>
          </w:hyperlink>
        </w:p>
        <w:p>
          <w:pPr>
            <w:pStyle w:val="TOC3"/>
            <w:tabs>
              <w:tab w:pos="4920" w:val="right" w:leader="none"/>
            </w:tabs>
          </w:pPr>
          <w:r>
            <w:rPr/>
            <w:pict>
              <v:line style="position:absolute;mso-position-horizontal-relative:page;mso-position-vertical-relative:paragraph;z-index:15737856" from="34.015701pt,13.227653pt" to="263.621701pt,13.227653pt" stroked="true" strokeweight=".25pt" strokecolor="#58595b">
                <v:stroke dashstyle="solid"/>
                <w10:wrap type="none"/>
              </v:line>
            </w:pict>
          </w:r>
          <w:hyperlink w:history="true" w:anchor="_TOC_250014">
            <w:r>
              <w:rPr>
                <w:color w:val="58595B"/>
                <w:spacing w:val="-1"/>
                <w:w w:val="95"/>
              </w:rPr>
              <w:t>Article</w:t>
            </w:r>
            <w:r>
              <w:rPr>
                <w:color w:val="58595B"/>
                <w:spacing w:val="-11"/>
                <w:w w:val="95"/>
              </w:rPr>
              <w:t> </w:t>
            </w:r>
            <w:r>
              <w:rPr>
                <w:color w:val="58595B"/>
                <w:w w:val="95"/>
              </w:rPr>
              <w:t>8</w:t>
            </w:r>
            <w:r>
              <w:rPr>
                <w:color w:val="58595B"/>
                <w:spacing w:val="-11"/>
                <w:w w:val="95"/>
              </w:rPr>
              <w:t> </w:t>
            </w:r>
            <w:r>
              <w:rPr>
                <w:color w:val="58595B"/>
                <w:w w:val="95"/>
              </w:rPr>
              <w:t>–</w:t>
            </w:r>
            <w:r>
              <w:rPr>
                <w:color w:val="58595B"/>
                <w:spacing w:val="-11"/>
                <w:w w:val="95"/>
              </w:rPr>
              <w:t> </w:t>
            </w:r>
            <w:r>
              <w:rPr>
                <w:color w:val="58595B"/>
                <w:w w:val="95"/>
              </w:rPr>
              <w:t>Integrity</w:t>
              <w:tab/>
              <w:t>19</w:t>
            </w:r>
          </w:hyperlink>
        </w:p>
        <w:p>
          <w:pPr>
            <w:pStyle w:val="TOC3"/>
            <w:tabs>
              <w:tab w:pos="4920" w:val="right" w:leader="none"/>
            </w:tabs>
          </w:pPr>
          <w:r>
            <w:rPr/>
            <w:pict>
              <v:line style="position:absolute;mso-position-horizontal-relative:page;mso-position-vertical-relative:paragraph;z-index:15738368" from="34.015701pt,13.225354pt" to="263.621701pt,13.225354pt" stroked="true" strokeweight=".25pt" strokecolor="#58595b">
                <v:stroke dashstyle="solid"/>
                <w10:wrap type="none"/>
              </v:line>
            </w:pict>
          </w:r>
          <w:hyperlink w:history="true" w:anchor="_TOC_250013">
            <w:r>
              <w:rPr>
                <w:color w:val="58595B"/>
                <w:w w:val="90"/>
              </w:rPr>
              <w:t>Article</w:t>
            </w:r>
            <w:r>
              <w:rPr>
                <w:color w:val="58595B"/>
                <w:spacing w:val="-8"/>
                <w:w w:val="90"/>
              </w:rPr>
              <w:t> </w:t>
            </w:r>
            <w:r>
              <w:rPr>
                <w:color w:val="58595B"/>
                <w:w w:val="90"/>
              </w:rPr>
              <w:t>9</w:t>
            </w:r>
            <w:r>
              <w:rPr>
                <w:color w:val="58595B"/>
                <w:spacing w:val="-8"/>
                <w:w w:val="90"/>
              </w:rPr>
              <w:t> </w:t>
            </w:r>
            <w:r>
              <w:rPr>
                <w:color w:val="58595B"/>
                <w:w w:val="90"/>
              </w:rPr>
              <w:t>–</w:t>
            </w:r>
            <w:r>
              <w:rPr>
                <w:color w:val="58595B"/>
                <w:spacing w:val="-8"/>
                <w:w w:val="90"/>
              </w:rPr>
              <w:t> </w:t>
            </w:r>
            <w:r>
              <w:rPr>
                <w:color w:val="58595B"/>
                <w:w w:val="90"/>
              </w:rPr>
              <w:t>Sustainability</w:t>
              <w:tab/>
              <w:t>20</w:t>
            </w:r>
          </w:hyperlink>
        </w:p>
        <w:p>
          <w:pPr>
            <w:pStyle w:val="TOC2"/>
            <w:numPr>
              <w:ilvl w:val="0"/>
              <w:numId w:val="1"/>
            </w:numPr>
            <w:tabs>
              <w:tab w:pos="544" w:val="left" w:leader="none"/>
              <w:tab w:pos="4920" w:val="right" w:leader="none"/>
            </w:tabs>
            <w:spacing w:line="240" w:lineRule="auto" w:before="66" w:after="0"/>
            <w:ind w:left="544" w:right="0" w:hanging="183"/>
            <w:jc w:val="left"/>
          </w:pPr>
          <w:r>
            <w:rPr/>
            <w:pict>
              <v:line style="position:absolute;mso-position-horizontal-relative:page;mso-position-vertical-relative:paragraph;z-index:15738880" from="34.015701pt,14.263508pt" to="263.621701pt,14.263508pt" stroked="true" strokeweight=".25pt" strokecolor="#231f20">
                <v:stroke dashstyle="solid"/>
                <w10:wrap type="none"/>
              </v:line>
            </w:pict>
          </w:r>
          <w:hyperlink w:history="true" w:anchor="_TOC_250012">
            <w:r>
              <w:rPr>
                <w:color w:val="6D6E71"/>
                <w:w w:val="85"/>
              </w:rPr>
              <w:t>SPORT</w:t>
            </w:r>
            <w:r>
              <w:rPr>
                <w:color w:val="6D6E71"/>
                <w:spacing w:val="-5"/>
                <w:w w:val="85"/>
              </w:rPr>
              <w:t> </w:t>
            </w:r>
            <w:r>
              <w:rPr>
                <w:color w:val="6D6E71"/>
                <w:w w:val="85"/>
              </w:rPr>
              <w:t>FOR</w:t>
            </w:r>
            <w:r>
              <w:rPr>
                <w:color w:val="6D6E71"/>
                <w:spacing w:val="-4"/>
                <w:w w:val="85"/>
              </w:rPr>
              <w:t> </w:t>
            </w:r>
            <w:r>
              <w:rPr>
                <w:color w:val="6D6E71"/>
                <w:w w:val="85"/>
              </w:rPr>
              <w:t>ALL</w:t>
              <w:tab/>
              <w:t>22</w:t>
            </w:r>
          </w:hyperlink>
        </w:p>
        <w:p>
          <w:pPr>
            <w:pStyle w:val="TOC3"/>
            <w:tabs>
              <w:tab w:pos="4920" w:val="right" w:leader="none"/>
            </w:tabs>
            <w:spacing w:before="72"/>
          </w:pPr>
          <w:r>
            <w:rPr/>
            <w:pict>
              <v:line style="position:absolute;mso-position-horizontal-relative:page;mso-position-vertical-relative:paragraph;z-index:15739392" from="34.015701pt,13.132453pt" to="263.621701pt,13.132453pt" stroked="true" strokeweight=".25pt" strokecolor="#58595b">
                <v:stroke dashstyle="solid"/>
                <w10:wrap type="none"/>
              </v:line>
            </w:pict>
          </w:r>
          <w:hyperlink w:history="true" w:anchor="_TOC_250011">
            <w:r>
              <w:rPr>
                <w:color w:val="58595B"/>
                <w:w w:val="95"/>
              </w:rPr>
              <w:t>Article</w:t>
            </w:r>
            <w:r>
              <w:rPr>
                <w:color w:val="58595B"/>
                <w:spacing w:val="-11"/>
                <w:w w:val="95"/>
              </w:rPr>
              <w:t> </w:t>
            </w:r>
            <w:r>
              <w:rPr>
                <w:color w:val="58595B"/>
                <w:w w:val="95"/>
              </w:rPr>
              <w:t>10</w:t>
            </w:r>
            <w:r>
              <w:rPr>
                <w:color w:val="58595B"/>
                <w:spacing w:val="-11"/>
                <w:w w:val="95"/>
              </w:rPr>
              <w:t> </w:t>
            </w:r>
            <w:r>
              <w:rPr>
                <w:color w:val="58595B"/>
                <w:w w:val="95"/>
              </w:rPr>
              <w:t>–</w:t>
            </w:r>
            <w:r>
              <w:rPr>
                <w:color w:val="58595B"/>
                <w:spacing w:val="-17"/>
                <w:w w:val="95"/>
              </w:rPr>
              <w:t> </w:t>
            </w:r>
            <w:r>
              <w:rPr>
                <w:color w:val="58595B"/>
                <w:w w:val="95"/>
              </w:rPr>
              <w:t>The</w:t>
            </w:r>
            <w:r>
              <w:rPr>
                <w:color w:val="58595B"/>
                <w:spacing w:val="-11"/>
                <w:w w:val="95"/>
              </w:rPr>
              <w:t> </w:t>
            </w:r>
            <w:r>
              <w:rPr>
                <w:color w:val="58595B"/>
                <w:w w:val="95"/>
              </w:rPr>
              <w:t>right</w:t>
            </w:r>
            <w:r>
              <w:rPr>
                <w:color w:val="58595B"/>
                <w:spacing w:val="-11"/>
                <w:w w:val="95"/>
              </w:rPr>
              <w:t> </w:t>
            </w:r>
            <w:r>
              <w:rPr>
                <w:color w:val="58595B"/>
                <w:w w:val="95"/>
              </w:rPr>
              <w:t>to</w:t>
            </w:r>
            <w:r>
              <w:rPr>
                <w:color w:val="58595B"/>
                <w:spacing w:val="-11"/>
                <w:w w:val="95"/>
              </w:rPr>
              <w:t> </w:t>
            </w:r>
            <w:r>
              <w:rPr>
                <w:color w:val="58595B"/>
                <w:w w:val="95"/>
              </w:rPr>
              <w:t>sport</w:t>
              <w:tab/>
              <w:t>22</w:t>
            </w:r>
          </w:hyperlink>
        </w:p>
        <w:p>
          <w:pPr>
            <w:pStyle w:val="TOC3"/>
            <w:tabs>
              <w:tab w:pos="4920" w:val="right" w:leader="none"/>
            </w:tabs>
          </w:pPr>
          <w:r>
            <w:rPr/>
            <w:pict>
              <v:line style="position:absolute;mso-position-horizontal-relative:page;mso-position-vertical-relative:paragraph;z-index:15739904" from="34.015701pt,13.230055pt" to="263.621701pt,13.230055pt" stroked="true" strokeweight=".25pt" strokecolor="#58595b">
                <v:stroke dashstyle="solid"/>
                <w10:wrap type="none"/>
              </v:line>
            </w:pict>
          </w:r>
          <w:hyperlink w:history="true" w:anchor="_TOC_250010">
            <w:r>
              <w:rPr>
                <w:color w:val="58595B"/>
                <w:spacing w:val="-1"/>
                <w:w w:val="95"/>
              </w:rPr>
              <w:t>Article</w:t>
            </w:r>
            <w:r>
              <w:rPr>
                <w:color w:val="58595B"/>
                <w:spacing w:val="-11"/>
                <w:w w:val="95"/>
              </w:rPr>
              <w:t> </w:t>
            </w:r>
            <w:r>
              <w:rPr>
                <w:color w:val="58595B"/>
                <w:spacing w:val="-1"/>
                <w:w w:val="95"/>
              </w:rPr>
              <w:t>11</w:t>
            </w:r>
            <w:r>
              <w:rPr>
                <w:color w:val="58595B"/>
                <w:spacing w:val="-11"/>
                <w:w w:val="95"/>
              </w:rPr>
              <w:t> </w:t>
            </w:r>
            <w:r>
              <w:rPr>
                <w:color w:val="58595B"/>
                <w:spacing w:val="-1"/>
                <w:w w:val="95"/>
              </w:rPr>
              <w:t>–</w:t>
            </w:r>
            <w:r>
              <w:rPr>
                <w:color w:val="58595B"/>
                <w:spacing w:val="-11"/>
                <w:w w:val="95"/>
              </w:rPr>
              <w:t> </w:t>
            </w:r>
            <w:r>
              <w:rPr>
                <w:color w:val="58595B"/>
                <w:spacing w:val="-1"/>
                <w:w w:val="95"/>
              </w:rPr>
              <w:t>Building</w:t>
            </w:r>
            <w:r>
              <w:rPr>
                <w:color w:val="58595B"/>
                <w:spacing w:val="-10"/>
                <w:w w:val="95"/>
              </w:rPr>
              <w:t> </w:t>
            </w:r>
            <w:r>
              <w:rPr>
                <w:color w:val="58595B"/>
                <w:w w:val="95"/>
              </w:rPr>
              <w:t>the</w:t>
            </w:r>
            <w:r>
              <w:rPr>
                <w:color w:val="58595B"/>
                <w:spacing w:val="-11"/>
                <w:w w:val="95"/>
              </w:rPr>
              <w:t> </w:t>
            </w:r>
            <w:r>
              <w:rPr>
                <w:color w:val="58595B"/>
                <w:w w:val="95"/>
              </w:rPr>
              <w:t>foundations</w:t>
            </w:r>
            <w:r>
              <w:rPr>
                <w:color w:val="58595B"/>
                <w:spacing w:val="-11"/>
                <w:w w:val="95"/>
              </w:rPr>
              <w:t> </w:t>
            </w:r>
            <w:r>
              <w:rPr>
                <w:color w:val="58595B"/>
                <w:w w:val="95"/>
              </w:rPr>
              <w:t>for</w:t>
            </w:r>
            <w:r>
              <w:rPr>
                <w:color w:val="58595B"/>
                <w:spacing w:val="-11"/>
                <w:w w:val="95"/>
              </w:rPr>
              <w:t> </w:t>
            </w:r>
            <w:r>
              <w:rPr>
                <w:color w:val="58595B"/>
                <w:w w:val="95"/>
              </w:rPr>
              <w:t>the</w:t>
            </w:r>
            <w:r>
              <w:rPr>
                <w:color w:val="58595B"/>
                <w:spacing w:val="-10"/>
                <w:w w:val="95"/>
              </w:rPr>
              <w:t> </w:t>
            </w:r>
            <w:r>
              <w:rPr>
                <w:color w:val="58595B"/>
                <w:w w:val="95"/>
              </w:rPr>
              <w:t>practice</w:t>
            </w:r>
            <w:r>
              <w:rPr>
                <w:color w:val="58595B"/>
                <w:spacing w:val="-11"/>
                <w:w w:val="95"/>
              </w:rPr>
              <w:t> </w:t>
            </w:r>
            <w:r>
              <w:rPr>
                <w:color w:val="58595B"/>
                <w:w w:val="95"/>
              </w:rPr>
              <w:t>of</w:t>
            </w:r>
            <w:r>
              <w:rPr>
                <w:color w:val="58595B"/>
                <w:spacing w:val="-11"/>
                <w:w w:val="95"/>
              </w:rPr>
              <w:t> </w:t>
            </w:r>
            <w:r>
              <w:rPr>
                <w:color w:val="58595B"/>
                <w:w w:val="95"/>
              </w:rPr>
              <w:t>sport</w:t>
              <w:tab/>
              <w:t>23</w:t>
            </w:r>
          </w:hyperlink>
        </w:p>
        <w:p>
          <w:pPr>
            <w:pStyle w:val="TOC3"/>
            <w:tabs>
              <w:tab w:pos="4920" w:val="right" w:leader="none"/>
            </w:tabs>
          </w:pPr>
          <w:r>
            <w:rPr/>
            <w:pict>
              <v:line style="position:absolute;mso-position-horizontal-relative:page;mso-position-vertical-relative:paragraph;z-index:15740416" from="34.015701pt,13.227757pt" to="263.621701pt,13.227757pt" stroked="true" strokeweight=".25pt" strokecolor="#58595b">
                <v:stroke dashstyle="solid"/>
                <w10:wrap type="none"/>
              </v:line>
            </w:pict>
          </w:r>
          <w:hyperlink w:history="true" w:anchor="_TOC_250009">
            <w:r>
              <w:rPr>
                <w:color w:val="58595B"/>
                <w:w w:val="95"/>
              </w:rPr>
              <w:t>Article</w:t>
            </w:r>
            <w:r>
              <w:rPr>
                <w:color w:val="58595B"/>
                <w:spacing w:val="-11"/>
                <w:w w:val="95"/>
              </w:rPr>
              <w:t> </w:t>
            </w:r>
            <w:r>
              <w:rPr>
                <w:color w:val="58595B"/>
                <w:w w:val="95"/>
              </w:rPr>
              <w:t>12</w:t>
            </w:r>
            <w:r>
              <w:rPr>
                <w:color w:val="58595B"/>
                <w:spacing w:val="-11"/>
                <w:w w:val="95"/>
              </w:rPr>
              <w:t> </w:t>
            </w:r>
            <w:r>
              <w:rPr>
                <w:color w:val="58595B"/>
                <w:w w:val="95"/>
              </w:rPr>
              <w:t>–</w:t>
            </w:r>
            <w:r>
              <w:rPr>
                <w:color w:val="58595B"/>
                <w:spacing w:val="-10"/>
                <w:w w:val="95"/>
              </w:rPr>
              <w:t> </w:t>
            </w:r>
            <w:r>
              <w:rPr>
                <w:color w:val="58595B"/>
                <w:w w:val="95"/>
              </w:rPr>
              <w:t>Developing</w:t>
            </w:r>
            <w:r>
              <w:rPr>
                <w:color w:val="58595B"/>
                <w:spacing w:val="-11"/>
                <w:w w:val="95"/>
              </w:rPr>
              <w:t> </w:t>
            </w:r>
            <w:r>
              <w:rPr>
                <w:color w:val="58595B"/>
                <w:w w:val="95"/>
              </w:rPr>
              <w:t>participation</w:t>
              <w:tab/>
              <w:t>24</w:t>
            </w:r>
          </w:hyperlink>
        </w:p>
        <w:p>
          <w:pPr>
            <w:pStyle w:val="TOC3"/>
            <w:tabs>
              <w:tab w:pos="4920" w:val="right" w:leader="none"/>
            </w:tabs>
          </w:pPr>
          <w:r>
            <w:rPr/>
            <w:pict>
              <v:line style="position:absolute;mso-position-horizontal-relative:page;mso-position-vertical-relative:paragraph;z-index:15740928" from="34.015701pt,13.225355pt" to="263.621701pt,13.225355pt" stroked="true" strokeweight=".25pt" strokecolor="#58595b">
                <v:stroke dashstyle="solid"/>
                <w10:wrap type="none"/>
              </v:line>
            </w:pict>
          </w:r>
          <w:hyperlink w:history="true" w:anchor="_TOC_250008">
            <w:r>
              <w:rPr>
                <w:color w:val="58595B"/>
                <w:w w:val="95"/>
              </w:rPr>
              <w:t>Article</w:t>
            </w:r>
            <w:r>
              <w:rPr>
                <w:color w:val="58595B"/>
                <w:spacing w:val="-11"/>
                <w:w w:val="95"/>
              </w:rPr>
              <w:t> </w:t>
            </w:r>
            <w:r>
              <w:rPr>
                <w:color w:val="58595B"/>
                <w:w w:val="95"/>
              </w:rPr>
              <w:t>13</w:t>
            </w:r>
            <w:r>
              <w:rPr>
                <w:color w:val="58595B"/>
                <w:spacing w:val="-11"/>
                <w:w w:val="95"/>
              </w:rPr>
              <w:t> </w:t>
            </w:r>
            <w:r>
              <w:rPr>
                <w:color w:val="58595B"/>
                <w:w w:val="95"/>
              </w:rPr>
              <w:t>–</w:t>
            </w:r>
            <w:r>
              <w:rPr>
                <w:color w:val="58595B"/>
                <w:spacing w:val="-10"/>
                <w:w w:val="95"/>
              </w:rPr>
              <w:t> </w:t>
            </w:r>
            <w:r>
              <w:rPr>
                <w:color w:val="58595B"/>
                <w:w w:val="95"/>
              </w:rPr>
              <w:t>Improving</w:t>
            </w:r>
            <w:r>
              <w:rPr>
                <w:color w:val="58595B"/>
                <w:spacing w:val="-11"/>
                <w:w w:val="95"/>
              </w:rPr>
              <w:t> </w:t>
            </w:r>
            <w:r>
              <w:rPr>
                <w:color w:val="58595B"/>
                <w:w w:val="95"/>
              </w:rPr>
              <w:t>performance</w:t>
              <w:tab/>
              <w:t>24</w:t>
            </w:r>
          </w:hyperlink>
        </w:p>
        <w:p>
          <w:pPr>
            <w:pStyle w:val="TOC3"/>
            <w:tabs>
              <w:tab w:pos="4920" w:val="right" w:leader="none"/>
            </w:tabs>
            <w:spacing w:before="75"/>
          </w:pPr>
          <w:r>
            <w:rPr/>
            <w:pict>
              <v:line style="position:absolute;mso-position-horizontal-relative:page;mso-position-vertical-relative:paragraph;z-index:15741440" from="34.015701pt,13.273053pt" to="263.621701pt,13.273053pt" stroked="true" strokeweight=".25pt" strokecolor="#58595b">
                <v:stroke dashstyle="solid"/>
                <w10:wrap type="none"/>
              </v:line>
            </w:pict>
          </w:r>
          <w:hyperlink w:history="true" w:anchor="_TOC_250007">
            <w:r>
              <w:rPr>
                <w:color w:val="58595B"/>
                <w:w w:val="95"/>
              </w:rPr>
              <w:t>Article</w:t>
            </w:r>
            <w:r>
              <w:rPr>
                <w:color w:val="58595B"/>
                <w:spacing w:val="-10"/>
                <w:w w:val="95"/>
              </w:rPr>
              <w:t> </w:t>
            </w:r>
            <w:r>
              <w:rPr>
                <w:color w:val="58595B"/>
                <w:w w:val="95"/>
              </w:rPr>
              <w:t>14</w:t>
            </w:r>
            <w:r>
              <w:rPr>
                <w:color w:val="58595B"/>
                <w:spacing w:val="-11"/>
                <w:w w:val="95"/>
              </w:rPr>
              <w:t> </w:t>
            </w:r>
            <w:r>
              <w:rPr>
                <w:color w:val="58595B"/>
                <w:w w:val="95"/>
              </w:rPr>
              <w:t>–</w:t>
            </w:r>
            <w:r>
              <w:rPr>
                <w:color w:val="58595B"/>
                <w:spacing w:val="-10"/>
                <w:w w:val="95"/>
              </w:rPr>
              <w:t> </w:t>
            </w:r>
            <w:r>
              <w:rPr>
                <w:color w:val="58595B"/>
                <w:w w:val="95"/>
              </w:rPr>
              <w:t>Supporting</w:t>
            </w:r>
            <w:r>
              <w:rPr>
                <w:color w:val="58595B"/>
                <w:spacing w:val="-10"/>
                <w:w w:val="95"/>
              </w:rPr>
              <w:t> </w:t>
            </w:r>
            <w:r>
              <w:rPr>
                <w:color w:val="58595B"/>
                <w:w w:val="95"/>
              </w:rPr>
              <w:t>top-level</w:t>
            </w:r>
            <w:r>
              <w:rPr>
                <w:color w:val="58595B"/>
                <w:spacing w:val="-10"/>
                <w:w w:val="95"/>
              </w:rPr>
              <w:t> </w:t>
            </w:r>
            <w:r>
              <w:rPr>
                <w:color w:val="58595B"/>
                <w:w w:val="95"/>
              </w:rPr>
              <w:t>and</w:t>
            </w:r>
            <w:r>
              <w:rPr>
                <w:color w:val="58595B"/>
                <w:spacing w:val="-10"/>
                <w:w w:val="95"/>
              </w:rPr>
              <w:t> </w:t>
            </w:r>
            <w:r>
              <w:rPr>
                <w:color w:val="58595B"/>
                <w:w w:val="95"/>
              </w:rPr>
              <w:t>professional</w:t>
            </w:r>
            <w:r>
              <w:rPr>
                <w:color w:val="58595B"/>
                <w:spacing w:val="-10"/>
                <w:w w:val="95"/>
              </w:rPr>
              <w:t> </w:t>
            </w:r>
            <w:r>
              <w:rPr>
                <w:color w:val="58595B"/>
                <w:w w:val="95"/>
              </w:rPr>
              <w:t>sport</w:t>
              <w:tab/>
              <w:t>25</w:t>
            </w:r>
          </w:hyperlink>
        </w:p>
        <w:p>
          <w:pPr>
            <w:pStyle w:val="TOC1"/>
            <w:numPr>
              <w:ilvl w:val="1"/>
              <w:numId w:val="1"/>
            </w:numPr>
            <w:tabs>
              <w:tab w:pos="170" w:val="left" w:leader="none"/>
            </w:tabs>
            <w:spacing w:line="240" w:lineRule="auto" w:before="306" w:after="20"/>
            <w:ind w:left="4572" w:right="678" w:hanging="4573"/>
            <w:jc w:val="right"/>
            <w:rPr>
              <w:rFonts w:ascii="Tahoma" w:hAnsi="Tahoma"/>
              <w:b/>
            </w:rPr>
          </w:pPr>
          <w:r>
            <w:rPr>
              <w:color w:val="231F20"/>
              <w:w w:val="90"/>
            </w:rPr>
            <w:t>Page</w:t>
          </w:r>
          <w:r>
            <w:rPr>
              <w:color w:val="231F20"/>
              <w:spacing w:val="-9"/>
              <w:w w:val="90"/>
            </w:rPr>
            <w:t> </w:t>
          </w:r>
          <w:r>
            <w:rPr>
              <w:rFonts w:ascii="Tahoma" w:hAnsi="Tahoma"/>
              <w:b/>
              <w:color w:val="231F20"/>
              <w:w w:val="90"/>
            </w:rPr>
            <w:t>3</w:t>
          </w:r>
        </w:p>
        <w:p>
          <w:pPr>
            <w:pStyle w:val="TOC2"/>
            <w:numPr>
              <w:ilvl w:val="0"/>
              <w:numId w:val="1"/>
            </w:numPr>
            <w:tabs>
              <w:tab w:pos="524" w:val="left" w:leader="none"/>
              <w:tab w:pos="4920" w:val="right" w:leader="none"/>
            </w:tabs>
            <w:spacing w:line="240" w:lineRule="auto" w:before="79" w:after="0"/>
            <w:ind w:left="523" w:right="0" w:hanging="163"/>
            <w:jc w:val="left"/>
          </w:pPr>
          <w:r>
            <w:rPr/>
            <w:pict>
              <v:line style="position:absolute;mso-position-horizontal-relative:page;mso-position-vertical-relative:paragraph;z-index:15742464" from="34.015701pt,14.91361pt" to="263.621701pt,14.91361pt" stroked="true" strokeweight=".25pt" strokecolor="#231f20">
                <v:stroke dashstyle="solid"/>
                <w10:wrap type="none"/>
              </v:line>
            </w:pict>
          </w:r>
          <w:hyperlink w:history="true" w:anchor="_TOC_250006">
            <w:r>
              <w:rPr>
                <w:color w:val="6D6E71"/>
              </w:rPr>
              <w:t>MEANS</w:t>
              <w:tab/>
              <w:t>27</w:t>
            </w:r>
          </w:hyperlink>
        </w:p>
        <w:p>
          <w:pPr>
            <w:pStyle w:val="TOC3"/>
            <w:tabs>
              <w:tab w:pos="4920" w:val="right" w:leader="none"/>
            </w:tabs>
            <w:spacing w:before="73"/>
          </w:pPr>
          <w:r>
            <w:rPr/>
            <w:pict>
              <v:line style="position:absolute;mso-position-horizontal-relative:page;mso-position-vertical-relative:paragraph;z-index:15742976" from="34.015701pt,13.182342pt" to="263.621701pt,13.182342pt" stroked="true" strokeweight=".25pt" strokecolor="#58595b">
                <v:stroke dashstyle="solid"/>
                <w10:wrap type="none"/>
              </v:line>
            </w:pict>
          </w:r>
          <w:hyperlink w:history="true" w:anchor="_TOC_250005">
            <w:r>
              <w:rPr>
                <w:color w:val="58595B"/>
                <w:w w:val="90"/>
              </w:rPr>
              <w:t>Article</w:t>
            </w:r>
            <w:r>
              <w:rPr>
                <w:color w:val="58595B"/>
                <w:spacing w:val="-9"/>
                <w:w w:val="90"/>
              </w:rPr>
              <w:t> </w:t>
            </w:r>
            <w:r>
              <w:rPr>
                <w:color w:val="58595B"/>
                <w:w w:val="90"/>
              </w:rPr>
              <w:t>15</w:t>
            </w:r>
            <w:r>
              <w:rPr>
                <w:color w:val="58595B"/>
                <w:spacing w:val="-8"/>
                <w:w w:val="90"/>
              </w:rPr>
              <w:t> </w:t>
            </w:r>
            <w:r>
              <w:rPr>
                <w:color w:val="58595B"/>
                <w:w w:val="90"/>
              </w:rPr>
              <w:t>–</w:t>
            </w:r>
            <w:r>
              <w:rPr>
                <w:color w:val="58595B"/>
                <w:spacing w:val="-8"/>
                <w:w w:val="90"/>
              </w:rPr>
              <w:t> </w:t>
            </w:r>
            <w:r>
              <w:rPr>
                <w:color w:val="58595B"/>
                <w:w w:val="90"/>
              </w:rPr>
              <w:t>Facilities</w:t>
            </w:r>
            <w:r>
              <w:rPr>
                <w:color w:val="58595B"/>
                <w:spacing w:val="-8"/>
                <w:w w:val="90"/>
              </w:rPr>
              <w:t> </w:t>
            </w:r>
            <w:r>
              <w:rPr>
                <w:color w:val="58595B"/>
                <w:w w:val="90"/>
              </w:rPr>
              <w:t>and</w:t>
            </w:r>
            <w:r>
              <w:rPr>
                <w:color w:val="58595B"/>
                <w:spacing w:val="-8"/>
                <w:w w:val="90"/>
              </w:rPr>
              <w:t> </w:t>
            </w:r>
            <w:r>
              <w:rPr>
                <w:color w:val="58595B"/>
                <w:w w:val="90"/>
              </w:rPr>
              <w:t>activities</w:t>
              <w:tab/>
              <w:t>27</w:t>
            </w:r>
          </w:hyperlink>
        </w:p>
        <w:p>
          <w:pPr>
            <w:pStyle w:val="TOC3"/>
            <w:tabs>
              <w:tab w:pos="4920" w:val="right" w:leader="none"/>
            </w:tabs>
          </w:pPr>
          <w:r>
            <w:rPr/>
            <w:pict>
              <v:line style="position:absolute;mso-position-horizontal-relative:page;mso-position-vertical-relative:paragraph;z-index:15743488" from="34.015701pt,13.230066pt" to="263.621701pt,13.230066pt" stroked="true" strokeweight=".25pt" strokecolor="#58595b">
                <v:stroke dashstyle="solid"/>
                <w10:wrap type="none"/>
              </v:line>
            </w:pict>
          </w:r>
          <w:hyperlink w:history="true" w:anchor="_TOC_250004">
            <w:r>
              <w:rPr>
                <w:color w:val="58595B"/>
                <w:w w:val="95"/>
              </w:rPr>
              <w:t>Article</w:t>
            </w:r>
            <w:r>
              <w:rPr>
                <w:color w:val="58595B"/>
                <w:spacing w:val="-11"/>
                <w:w w:val="95"/>
              </w:rPr>
              <w:t> </w:t>
            </w:r>
            <w:r>
              <w:rPr>
                <w:color w:val="58595B"/>
                <w:w w:val="95"/>
              </w:rPr>
              <w:t>16</w:t>
            </w:r>
            <w:r>
              <w:rPr>
                <w:color w:val="58595B"/>
                <w:spacing w:val="-11"/>
                <w:w w:val="95"/>
              </w:rPr>
              <w:t> </w:t>
            </w:r>
            <w:r>
              <w:rPr>
                <w:color w:val="58595B"/>
                <w:w w:val="95"/>
              </w:rPr>
              <w:t>–</w:t>
            </w:r>
            <w:r>
              <w:rPr>
                <w:color w:val="58595B"/>
                <w:spacing w:val="-11"/>
                <w:w w:val="95"/>
              </w:rPr>
              <w:t> </w:t>
            </w:r>
            <w:r>
              <w:rPr>
                <w:color w:val="58595B"/>
                <w:w w:val="95"/>
              </w:rPr>
              <w:t>Human</w:t>
            </w:r>
            <w:r>
              <w:rPr>
                <w:color w:val="58595B"/>
                <w:spacing w:val="-10"/>
                <w:w w:val="95"/>
              </w:rPr>
              <w:t> </w:t>
            </w:r>
            <w:r>
              <w:rPr>
                <w:color w:val="58595B"/>
                <w:w w:val="95"/>
              </w:rPr>
              <w:t>resources</w:t>
              <w:tab/>
              <w:t>27</w:t>
            </w:r>
          </w:hyperlink>
        </w:p>
        <w:p>
          <w:pPr>
            <w:pStyle w:val="TOC3"/>
            <w:tabs>
              <w:tab w:pos="4920" w:val="right" w:leader="none"/>
            </w:tabs>
          </w:pPr>
          <w:r>
            <w:rPr/>
            <w:pict>
              <v:line style="position:absolute;mso-position-horizontal-relative:page;mso-position-vertical-relative:paragraph;z-index:15744000" from="34.015701pt,13.22766pt" to="263.621701pt,13.22766pt" stroked="true" strokeweight=".25pt" strokecolor="#58595b">
                <v:stroke dashstyle="solid"/>
                <w10:wrap type="none"/>
              </v:line>
            </w:pict>
          </w:r>
          <w:hyperlink w:history="true" w:anchor="_TOC_250003">
            <w:r>
              <w:rPr>
                <w:color w:val="58595B"/>
                <w:spacing w:val="-1"/>
                <w:w w:val="95"/>
              </w:rPr>
              <w:t>Article</w:t>
            </w:r>
            <w:r>
              <w:rPr>
                <w:color w:val="58595B"/>
                <w:spacing w:val="-11"/>
                <w:w w:val="95"/>
              </w:rPr>
              <w:t> </w:t>
            </w:r>
            <w:r>
              <w:rPr>
                <w:color w:val="58595B"/>
                <w:spacing w:val="-1"/>
                <w:w w:val="95"/>
              </w:rPr>
              <w:t>17</w:t>
            </w:r>
            <w:r>
              <w:rPr>
                <w:color w:val="58595B"/>
                <w:spacing w:val="-11"/>
                <w:w w:val="95"/>
              </w:rPr>
              <w:t> </w:t>
            </w:r>
            <w:r>
              <w:rPr>
                <w:color w:val="58595B"/>
                <w:w w:val="95"/>
              </w:rPr>
              <w:t>–</w:t>
            </w:r>
            <w:r>
              <w:rPr>
                <w:color w:val="58595B"/>
                <w:spacing w:val="-11"/>
                <w:w w:val="95"/>
              </w:rPr>
              <w:t> </w:t>
            </w:r>
            <w:r>
              <w:rPr>
                <w:color w:val="58595B"/>
                <w:w w:val="95"/>
              </w:rPr>
              <w:t>Information</w:t>
            </w:r>
            <w:r>
              <w:rPr>
                <w:color w:val="58595B"/>
                <w:spacing w:val="-11"/>
                <w:w w:val="95"/>
              </w:rPr>
              <w:t> </w:t>
            </w:r>
            <w:r>
              <w:rPr>
                <w:color w:val="58595B"/>
                <w:w w:val="95"/>
              </w:rPr>
              <w:t>and</w:t>
            </w:r>
            <w:r>
              <w:rPr>
                <w:color w:val="58595B"/>
                <w:spacing w:val="-11"/>
                <w:w w:val="95"/>
              </w:rPr>
              <w:t> </w:t>
            </w:r>
            <w:r>
              <w:rPr>
                <w:color w:val="58595B"/>
                <w:w w:val="95"/>
              </w:rPr>
              <w:t>research</w:t>
              <w:tab/>
              <w:t>28</w:t>
            </w:r>
          </w:hyperlink>
        </w:p>
        <w:p>
          <w:pPr>
            <w:pStyle w:val="TOC3"/>
            <w:tabs>
              <w:tab w:pos="4920" w:val="right" w:leader="none"/>
            </w:tabs>
          </w:pPr>
          <w:r>
            <w:rPr/>
            <w:pict>
              <v:line style="position:absolute;mso-position-horizontal-relative:page;mso-position-vertical-relative:paragraph;z-index:15744512" from="34.015701pt,13.225355pt" to="263.621701pt,13.225355pt" stroked="true" strokeweight=".25pt" strokecolor="#58595b">
                <v:stroke dashstyle="solid"/>
                <w10:wrap type="none"/>
              </v:line>
            </w:pict>
          </w:r>
          <w:hyperlink w:history="true" w:anchor="_TOC_250002">
            <w:r>
              <w:rPr>
                <w:color w:val="58595B"/>
                <w:spacing w:val="-1"/>
                <w:w w:val="95"/>
              </w:rPr>
              <w:t>Article</w:t>
            </w:r>
            <w:r>
              <w:rPr>
                <w:color w:val="58595B"/>
                <w:spacing w:val="-11"/>
                <w:w w:val="95"/>
              </w:rPr>
              <w:t> </w:t>
            </w:r>
            <w:r>
              <w:rPr>
                <w:color w:val="58595B"/>
                <w:w w:val="95"/>
              </w:rPr>
              <w:t>18</w:t>
            </w:r>
            <w:r>
              <w:rPr>
                <w:color w:val="58595B"/>
                <w:spacing w:val="-11"/>
                <w:w w:val="95"/>
              </w:rPr>
              <w:t> </w:t>
            </w:r>
            <w:r>
              <w:rPr>
                <w:color w:val="58595B"/>
                <w:w w:val="95"/>
              </w:rPr>
              <w:t>–</w:t>
            </w:r>
            <w:r>
              <w:rPr>
                <w:color w:val="58595B"/>
                <w:spacing w:val="-11"/>
                <w:w w:val="95"/>
              </w:rPr>
              <w:t> </w:t>
            </w:r>
            <w:r>
              <w:rPr>
                <w:color w:val="58595B"/>
                <w:w w:val="95"/>
              </w:rPr>
              <w:t>Finance</w:t>
              <w:tab/>
              <w:t>29</w:t>
            </w:r>
          </w:hyperlink>
        </w:p>
        <w:p>
          <w:pPr>
            <w:pStyle w:val="TOC3"/>
            <w:tabs>
              <w:tab w:pos="4920" w:val="right" w:leader="none"/>
            </w:tabs>
          </w:pPr>
          <w:r>
            <w:rPr/>
            <w:pict>
              <v:line style="position:absolute;mso-position-horizontal-relative:page;mso-position-vertical-relative:paragraph;z-index:15745024" from="34.015701pt,13.222949pt" to="263.621701pt,13.222949pt" stroked="true" strokeweight=".25pt" strokecolor="#58595b">
                <v:stroke dashstyle="solid"/>
                <w10:wrap type="none"/>
              </v:line>
            </w:pict>
          </w:r>
          <w:hyperlink w:history="true" w:anchor="_TOC_250001">
            <w:r>
              <w:rPr>
                <w:color w:val="58595B"/>
                <w:spacing w:val="-1"/>
                <w:w w:val="95"/>
              </w:rPr>
              <w:t>Article</w:t>
            </w:r>
            <w:r>
              <w:rPr>
                <w:color w:val="58595B"/>
                <w:spacing w:val="-11"/>
                <w:w w:val="95"/>
              </w:rPr>
              <w:t> </w:t>
            </w:r>
            <w:r>
              <w:rPr>
                <w:color w:val="58595B"/>
                <w:w w:val="95"/>
              </w:rPr>
              <w:t>19</w:t>
            </w:r>
            <w:r>
              <w:rPr>
                <w:color w:val="58595B"/>
                <w:spacing w:val="-11"/>
                <w:w w:val="95"/>
              </w:rPr>
              <w:t> </w:t>
            </w:r>
            <w:r>
              <w:rPr>
                <w:color w:val="58595B"/>
                <w:w w:val="95"/>
              </w:rPr>
              <w:t>–</w:t>
            </w:r>
            <w:r>
              <w:rPr>
                <w:color w:val="58595B"/>
                <w:spacing w:val="-11"/>
                <w:w w:val="95"/>
              </w:rPr>
              <w:t> </w:t>
            </w:r>
            <w:r>
              <w:rPr>
                <w:color w:val="58595B"/>
                <w:w w:val="95"/>
              </w:rPr>
              <w:t>Domestic</w:t>
            </w:r>
            <w:r>
              <w:rPr>
                <w:color w:val="58595B"/>
                <w:spacing w:val="-11"/>
                <w:w w:val="95"/>
              </w:rPr>
              <w:t> </w:t>
            </w:r>
            <w:r>
              <w:rPr>
                <w:color w:val="58595B"/>
                <w:w w:val="95"/>
              </w:rPr>
              <w:t>and</w:t>
            </w:r>
            <w:r>
              <w:rPr>
                <w:color w:val="58595B"/>
                <w:spacing w:val="-10"/>
                <w:w w:val="95"/>
              </w:rPr>
              <w:t> </w:t>
            </w:r>
            <w:r>
              <w:rPr>
                <w:color w:val="58595B"/>
                <w:w w:val="95"/>
              </w:rPr>
              <w:t>international</w:t>
            </w:r>
            <w:r>
              <w:rPr>
                <w:color w:val="58595B"/>
                <w:spacing w:val="-11"/>
                <w:w w:val="95"/>
              </w:rPr>
              <w:t> </w:t>
            </w:r>
            <w:r>
              <w:rPr>
                <w:color w:val="58595B"/>
                <w:w w:val="95"/>
              </w:rPr>
              <w:t>co-operation</w:t>
              <w:tab/>
              <w:t>30</w:t>
            </w:r>
          </w:hyperlink>
        </w:p>
        <w:p>
          <w:pPr>
            <w:pStyle w:val="TOC2"/>
            <w:numPr>
              <w:ilvl w:val="0"/>
              <w:numId w:val="1"/>
            </w:numPr>
            <w:tabs>
              <w:tab w:pos="509" w:val="left" w:leader="none"/>
              <w:tab w:pos="4920" w:val="right" w:leader="none"/>
            </w:tabs>
            <w:spacing w:line="240" w:lineRule="auto" w:before="66" w:after="0"/>
            <w:ind w:left="508" w:right="0" w:hanging="148"/>
            <w:jc w:val="left"/>
          </w:pPr>
          <w:r>
            <w:rPr/>
            <w:pict>
              <v:line style="position:absolute;mso-position-horizontal-relative:page;mso-position-vertical-relative:paragraph;z-index:15745536" from="34.015701pt,14.263606pt" to="263.621701pt,14.263606pt" stroked="true" strokeweight=".25pt" strokecolor="#231f20">
                <v:stroke dashstyle="solid"/>
                <w10:wrap type="none"/>
              </v:line>
            </w:pict>
          </w:r>
          <w:hyperlink w:history="true" w:anchor="_TOC_250000">
            <w:r>
              <w:rPr>
                <w:color w:val="6D6E71"/>
                <w:w w:val="85"/>
              </w:rPr>
              <w:t>FINAL</w:t>
            </w:r>
            <w:r>
              <w:rPr>
                <w:color w:val="6D6E71"/>
                <w:spacing w:val="-5"/>
                <w:w w:val="85"/>
              </w:rPr>
              <w:t> </w:t>
            </w:r>
            <w:r>
              <w:rPr>
                <w:color w:val="6D6E71"/>
                <w:w w:val="85"/>
              </w:rPr>
              <w:t>PROVISIONS</w:t>
              <w:tab/>
              <w:t>31</w:t>
            </w:r>
          </w:hyperlink>
        </w:p>
        <w:p>
          <w:pPr>
            <w:pStyle w:val="TOC3"/>
            <w:spacing w:before="72"/>
          </w:pPr>
          <w:r>
            <w:rPr>
              <w:color w:val="58595B"/>
              <w:w w:val="95"/>
            </w:rPr>
            <w:t>Article</w:t>
          </w:r>
          <w:r>
            <w:rPr>
              <w:color w:val="58595B"/>
              <w:spacing w:val="-10"/>
              <w:w w:val="95"/>
            </w:rPr>
            <w:t> </w:t>
          </w:r>
          <w:r>
            <w:rPr>
              <w:color w:val="58595B"/>
              <w:w w:val="95"/>
            </w:rPr>
            <w:t>20</w:t>
          </w:r>
          <w:r>
            <w:rPr>
              <w:color w:val="58595B"/>
              <w:spacing w:val="-10"/>
              <w:w w:val="95"/>
            </w:rPr>
            <w:t> </w:t>
          </w:r>
          <w:r>
            <w:rPr>
              <w:color w:val="58595B"/>
              <w:w w:val="95"/>
            </w:rPr>
            <w:t>–</w:t>
          </w:r>
          <w:r>
            <w:rPr>
              <w:color w:val="58595B"/>
              <w:spacing w:val="-10"/>
              <w:w w:val="95"/>
            </w:rPr>
            <w:t> </w:t>
          </w:r>
          <w:r>
            <w:rPr>
              <w:color w:val="58595B"/>
              <w:w w:val="95"/>
            </w:rPr>
            <w:t>Support</w:t>
          </w:r>
          <w:r>
            <w:rPr>
              <w:color w:val="58595B"/>
              <w:spacing w:val="-10"/>
              <w:w w:val="95"/>
            </w:rPr>
            <w:t> </w:t>
          </w:r>
          <w:r>
            <w:rPr>
              <w:color w:val="58595B"/>
              <w:w w:val="95"/>
            </w:rPr>
            <w:t>and</w:t>
          </w:r>
          <w:r>
            <w:rPr>
              <w:color w:val="58595B"/>
              <w:spacing w:val="-10"/>
              <w:w w:val="95"/>
            </w:rPr>
            <w:t> </w:t>
          </w:r>
          <w:r>
            <w:rPr>
              <w:color w:val="58595B"/>
              <w:w w:val="95"/>
            </w:rPr>
            <w:t>follow-up</w:t>
          </w:r>
          <w:r>
            <w:rPr>
              <w:color w:val="58595B"/>
              <w:spacing w:val="-10"/>
              <w:w w:val="95"/>
            </w:rPr>
            <w:t> </w:t>
          </w:r>
          <w:r>
            <w:rPr>
              <w:color w:val="58595B"/>
              <w:w w:val="95"/>
            </w:rPr>
            <w:t>to</w:t>
          </w:r>
          <w:r>
            <w:rPr>
              <w:color w:val="58595B"/>
              <w:spacing w:val="-9"/>
              <w:w w:val="95"/>
            </w:rPr>
            <w:t> </w:t>
          </w:r>
          <w:r>
            <w:rPr>
              <w:color w:val="58595B"/>
              <w:w w:val="95"/>
            </w:rPr>
            <w:t>the</w:t>
          </w:r>
          <w:r>
            <w:rPr>
              <w:color w:val="58595B"/>
              <w:spacing w:val="-10"/>
              <w:w w:val="95"/>
            </w:rPr>
            <w:t> </w:t>
          </w:r>
          <w:r>
            <w:rPr>
              <w:color w:val="58595B"/>
              <w:w w:val="95"/>
            </w:rPr>
            <w:t>implementation</w:t>
          </w:r>
          <w:r>
            <w:rPr>
              <w:color w:val="58595B"/>
              <w:spacing w:val="-10"/>
              <w:w w:val="95"/>
            </w:rPr>
            <w:t> </w:t>
          </w:r>
          <w:r>
            <w:rPr>
              <w:color w:val="58595B"/>
              <w:w w:val="95"/>
            </w:rPr>
            <w:t>of</w:t>
          </w:r>
        </w:p>
        <w:p>
          <w:pPr>
            <w:pStyle w:val="TOC3"/>
            <w:tabs>
              <w:tab w:pos="4920" w:val="right" w:leader="none"/>
            </w:tabs>
            <w:spacing w:before="17"/>
          </w:pPr>
          <w:r>
            <w:rPr/>
            <w:pict>
              <v:shape style="position:absolute;margin-left:34.015701pt;margin-top:10.244061pt;width:229.65pt;height:.1pt;mso-position-horizontal-relative:page;mso-position-vertical-relative:paragraph;z-index:-15715328;mso-wrap-distance-left:0;mso-wrap-distance-right:0" coordorigin="680,205" coordsize="4593,0" path="m680,205l5272,205e" filled="false" stroked="true" strokeweight=".25pt" strokecolor="#58595b">
                <v:path arrowok="t"/>
                <v:stroke dashstyle="solid"/>
                <w10:wrap type="topAndBottom"/>
              </v:shape>
            </w:pict>
          </w:r>
          <w:r>
            <w:rPr>
              <w:color w:val="58595B"/>
            </w:rPr>
            <w:t>the</w:t>
          </w:r>
          <w:r>
            <w:rPr>
              <w:color w:val="58595B"/>
              <w:spacing w:val="-14"/>
            </w:rPr>
            <w:t> </w:t>
          </w:r>
          <w:r>
            <w:rPr>
              <w:color w:val="58595B"/>
            </w:rPr>
            <w:t>Charter</w:t>
            <w:tab/>
            <w:t>31</w:t>
          </w:r>
        </w:p>
      </w:sdtContent>
    </w:sdt>
    <w:p>
      <w:pPr>
        <w:spacing w:after="0"/>
        <w:sectPr>
          <w:type w:val="continuous"/>
          <w:pgSz w:w="5960" w:h="8400"/>
          <w:pgMar w:top="740" w:bottom="321" w:left="32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1"/>
        <w:spacing w:line="254" w:lineRule="auto" w:before="240"/>
        <w:ind w:right="444"/>
      </w:pPr>
      <w:r>
        <w:rPr/>
        <w:pict>
          <v:shape style="position:absolute;margin-left:34.015701pt;margin-top:70.656624pt;width:229.65pt;height:.1pt;mso-position-horizontal-relative:page;mso-position-vertical-relative:paragraph;z-index:-15711232;mso-wrap-distance-left:0;mso-wrap-distance-right:0" coordorigin="680,1413" coordsize="4593,0" path="m680,1413l5272,1413e" filled="false" stroked="true" strokeweight=".5pt" strokecolor="#231f20">
            <v:path arrowok="t"/>
            <v:stroke dashstyle="solid"/>
            <w10:wrap type="topAndBottom"/>
          </v:shape>
        </w:pict>
      </w:r>
      <w:r>
        <w:rPr>
          <w:color w:val="6D6E71"/>
        </w:rPr>
        <w:t>Recommendation</w:t>
      </w:r>
      <w:r>
        <w:rPr>
          <w:color w:val="6D6E71"/>
          <w:spacing w:val="1"/>
        </w:rPr>
        <w:t> </w:t>
      </w:r>
      <w:r>
        <w:rPr>
          <w:color w:val="6D6E71"/>
          <w:spacing w:val="-2"/>
          <w:w w:val="85"/>
        </w:rPr>
        <w:t>CM/Rec(2021)5</w:t>
      </w:r>
      <w:r>
        <w:rPr>
          <w:color w:val="6D6E71"/>
          <w:spacing w:val="-12"/>
          <w:w w:val="85"/>
        </w:rPr>
        <w:t> </w:t>
      </w:r>
      <w:r>
        <w:rPr>
          <w:color w:val="6D6E71"/>
          <w:spacing w:val="-1"/>
          <w:w w:val="85"/>
        </w:rPr>
        <w:t>on</w:t>
      </w:r>
      <w:r>
        <w:rPr>
          <w:color w:val="6D6E71"/>
          <w:spacing w:val="-11"/>
          <w:w w:val="85"/>
        </w:rPr>
        <w:t> </w:t>
      </w:r>
      <w:r>
        <w:rPr>
          <w:color w:val="6D6E71"/>
          <w:spacing w:val="-1"/>
          <w:w w:val="85"/>
        </w:rPr>
        <w:t>the</w:t>
      </w:r>
      <w:r>
        <w:rPr>
          <w:color w:val="6D6E71"/>
          <w:spacing w:val="-12"/>
          <w:w w:val="85"/>
        </w:rPr>
        <w:t> </w:t>
      </w:r>
      <w:r>
        <w:rPr>
          <w:color w:val="6D6E71"/>
          <w:spacing w:val="-1"/>
          <w:w w:val="85"/>
        </w:rPr>
        <w:t>Revised</w:t>
      </w:r>
      <w:r>
        <w:rPr>
          <w:color w:val="6D6E71"/>
          <w:spacing w:val="-67"/>
          <w:w w:val="85"/>
        </w:rPr>
        <w:t> </w:t>
      </w:r>
      <w:r>
        <w:rPr>
          <w:color w:val="6D6E71"/>
          <w:w w:val="85"/>
        </w:rPr>
        <w:t>European</w:t>
      </w:r>
      <w:r>
        <w:rPr>
          <w:color w:val="6D6E71"/>
          <w:spacing w:val="-4"/>
          <w:w w:val="85"/>
        </w:rPr>
        <w:t> </w:t>
      </w:r>
      <w:r>
        <w:rPr>
          <w:color w:val="6D6E71"/>
          <w:w w:val="85"/>
        </w:rPr>
        <w:t>Sports</w:t>
      </w:r>
      <w:r>
        <w:rPr>
          <w:color w:val="6D6E71"/>
          <w:spacing w:val="-4"/>
          <w:w w:val="85"/>
        </w:rPr>
        <w:t> </w:t>
      </w:r>
      <w:r>
        <w:rPr>
          <w:color w:val="6D6E71"/>
          <w:w w:val="85"/>
        </w:rPr>
        <w:t>Charter</w:t>
      </w:r>
    </w:p>
    <w:p>
      <w:pPr>
        <w:pStyle w:val="BodyText"/>
        <w:spacing w:before="10"/>
        <w:rPr>
          <w:rFonts w:ascii="Tahoma"/>
          <w:b/>
          <w:sz w:val="34"/>
        </w:rPr>
      </w:pPr>
    </w:p>
    <w:p>
      <w:pPr>
        <w:spacing w:before="0"/>
        <w:ind w:left="360" w:right="0" w:firstLine="0"/>
        <w:jc w:val="left"/>
        <w:rPr>
          <w:rFonts w:ascii="Tahoma"/>
          <w:b/>
          <w:sz w:val="20"/>
        </w:rPr>
      </w:pPr>
      <w:r>
        <w:rPr>
          <w:rFonts w:ascii="Tahoma"/>
          <w:b/>
          <w:color w:val="231F20"/>
          <w:w w:val="95"/>
          <w:sz w:val="20"/>
        </w:rPr>
        <w:t>Preamble</w:t>
      </w:r>
    </w:p>
    <w:p>
      <w:pPr>
        <w:pStyle w:val="BodyText"/>
        <w:spacing w:line="273" w:lineRule="auto" w:before="142"/>
        <w:ind w:left="360" w:right="678"/>
        <w:jc w:val="both"/>
      </w:pPr>
      <w:r>
        <w:rPr>
          <w:color w:val="231F20"/>
          <w:spacing w:val="2"/>
          <w:w w:val="85"/>
        </w:rPr>
        <w:t>T</w:t>
      </w:r>
      <w:r>
        <w:rPr>
          <w:color w:val="231F20"/>
          <w:spacing w:val="1"/>
          <w:w w:val="101"/>
        </w:rPr>
        <w:t>h</w:t>
      </w:r>
      <w:r>
        <w:rPr>
          <w:color w:val="231F20"/>
          <w:w w:val="91"/>
        </w:rPr>
        <w:t>e</w:t>
      </w:r>
      <w:r>
        <w:rPr>
          <w:color w:val="231F20"/>
          <w:spacing w:val="-21"/>
        </w:rPr>
        <w:t> </w:t>
      </w:r>
      <w:r>
        <w:rPr>
          <w:color w:val="231F20"/>
          <w:spacing w:val="-2"/>
          <w:w w:val="96"/>
        </w:rPr>
        <w:t>C</w:t>
      </w:r>
      <w:r>
        <w:rPr>
          <w:color w:val="231F20"/>
          <w:spacing w:val="1"/>
          <w:w w:val="102"/>
        </w:rPr>
        <w:t>o</w:t>
      </w:r>
      <w:r>
        <w:rPr>
          <w:color w:val="231F20"/>
          <w:w w:val="100"/>
        </w:rPr>
        <w:t>mm</w:t>
      </w:r>
      <w:r>
        <w:rPr>
          <w:color w:val="231F20"/>
          <w:w w:val="82"/>
        </w:rPr>
        <w:t>i</w:t>
      </w:r>
      <w:r>
        <w:rPr>
          <w:color w:val="231F20"/>
          <w:spacing w:val="4"/>
          <w:w w:val="83"/>
        </w:rPr>
        <w:t>t</w:t>
      </w:r>
      <w:r>
        <w:rPr>
          <w:color w:val="231F20"/>
          <w:spacing w:val="-1"/>
          <w:w w:val="83"/>
        </w:rPr>
        <w:t>t</w:t>
      </w:r>
      <w:r>
        <w:rPr>
          <w:color w:val="231F20"/>
          <w:spacing w:val="2"/>
          <w:w w:val="91"/>
        </w:rPr>
        <w:t>e</w:t>
      </w:r>
      <w:r>
        <w:rPr>
          <w:color w:val="231F20"/>
          <w:w w:val="91"/>
        </w:rPr>
        <w:t>e</w:t>
      </w:r>
      <w:r>
        <w:rPr>
          <w:color w:val="231F20"/>
          <w:spacing w:val="-21"/>
        </w:rPr>
        <w:t> </w:t>
      </w:r>
      <w:r>
        <w:rPr>
          <w:color w:val="231F20"/>
          <w:w w:val="102"/>
        </w:rPr>
        <w:t>o</w:t>
      </w:r>
      <w:r>
        <w:rPr>
          <w:color w:val="231F20"/>
          <w:w w:val="78"/>
        </w:rPr>
        <w:t>f</w:t>
      </w:r>
      <w:r>
        <w:rPr>
          <w:color w:val="231F20"/>
          <w:spacing w:val="-21"/>
        </w:rPr>
        <w:t> </w:t>
      </w:r>
      <w:r>
        <w:rPr>
          <w:color w:val="231F20"/>
          <w:spacing w:val="1"/>
          <w:w w:val="113"/>
        </w:rPr>
        <w:t>M</w:t>
      </w:r>
      <w:r>
        <w:rPr>
          <w:color w:val="231F20"/>
          <w:w w:val="82"/>
        </w:rPr>
        <w:t>i</w:t>
      </w:r>
      <w:r>
        <w:rPr>
          <w:color w:val="231F20"/>
          <w:w w:val="94"/>
        </w:rPr>
        <w:t>n</w:t>
      </w:r>
      <w:r>
        <w:rPr>
          <w:color w:val="231F20"/>
          <w:spacing w:val="-1"/>
          <w:w w:val="94"/>
        </w:rPr>
        <w:t>i</w:t>
      </w:r>
      <w:r>
        <w:rPr>
          <w:color w:val="231F20"/>
          <w:spacing w:val="2"/>
          <w:w w:val="97"/>
        </w:rPr>
        <w:t>s</w:t>
      </w:r>
      <w:r>
        <w:rPr>
          <w:color w:val="231F20"/>
          <w:spacing w:val="-1"/>
          <w:w w:val="83"/>
        </w:rPr>
        <w:t>t</w:t>
      </w:r>
      <w:r>
        <w:rPr>
          <w:color w:val="231F20"/>
          <w:spacing w:val="1"/>
          <w:w w:val="91"/>
        </w:rPr>
        <w:t>e</w:t>
      </w:r>
      <w:r>
        <w:rPr>
          <w:color w:val="231F20"/>
          <w:spacing w:val="2"/>
          <w:w w:val="84"/>
        </w:rPr>
        <w:t>r</w:t>
      </w:r>
      <w:r>
        <w:rPr>
          <w:color w:val="231F20"/>
          <w:spacing w:val="1"/>
          <w:w w:val="97"/>
        </w:rPr>
        <w:t>s</w:t>
      </w:r>
      <w:r>
        <w:rPr>
          <w:color w:val="231F20"/>
          <w:w w:val="56"/>
        </w:rPr>
        <w:t>,</w:t>
      </w:r>
      <w:r>
        <w:rPr>
          <w:color w:val="231F20"/>
          <w:spacing w:val="-21"/>
        </w:rPr>
        <w:t> </w:t>
      </w:r>
      <w:r>
        <w:rPr>
          <w:color w:val="231F20"/>
          <w:w w:val="100"/>
        </w:rPr>
        <w:t>u</w:t>
      </w:r>
      <w:r>
        <w:rPr>
          <w:color w:val="231F20"/>
          <w:spacing w:val="1"/>
          <w:w w:val="101"/>
        </w:rPr>
        <w:t>n</w:t>
      </w:r>
      <w:r>
        <w:rPr>
          <w:color w:val="231F20"/>
          <w:spacing w:val="1"/>
          <w:w w:val="101"/>
        </w:rPr>
        <w:t>d</w:t>
      </w:r>
      <w:r>
        <w:rPr>
          <w:color w:val="231F20"/>
          <w:spacing w:val="1"/>
          <w:w w:val="91"/>
        </w:rPr>
        <w:t>e</w:t>
      </w:r>
      <w:r>
        <w:rPr>
          <w:color w:val="231F20"/>
          <w:w w:val="84"/>
        </w:rPr>
        <w:t>r</w:t>
      </w:r>
      <w:r>
        <w:rPr>
          <w:color w:val="231F20"/>
          <w:spacing w:val="-21"/>
        </w:rPr>
        <w:t> </w:t>
      </w:r>
      <w:r>
        <w:rPr>
          <w:color w:val="231F20"/>
          <w:w w:val="93"/>
        </w:rPr>
        <w:t>t</w:t>
      </w:r>
      <w:r>
        <w:rPr>
          <w:color w:val="231F20"/>
          <w:spacing w:val="1"/>
          <w:w w:val="93"/>
        </w:rPr>
        <w:t>h</w:t>
      </w:r>
      <w:r>
        <w:rPr>
          <w:color w:val="231F20"/>
          <w:w w:val="91"/>
        </w:rPr>
        <w:t>e</w:t>
      </w:r>
      <w:r>
        <w:rPr>
          <w:color w:val="231F20"/>
          <w:spacing w:val="-21"/>
        </w:rPr>
        <w:t> </w:t>
      </w:r>
      <w:r>
        <w:rPr>
          <w:color w:val="231F20"/>
          <w:spacing w:val="-1"/>
          <w:w w:val="83"/>
        </w:rPr>
        <w:t>t</w:t>
      </w:r>
      <w:r>
        <w:rPr>
          <w:color w:val="231F20"/>
          <w:spacing w:val="1"/>
          <w:w w:val="91"/>
        </w:rPr>
        <w:t>e</w:t>
      </w:r>
      <w:r>
        <w:rPr>
          <w:color w:val="231F20"/>
          <w:spacing w:val="1"/>
          <w:w w:val="84"/>
        </w:rPr>
        <w:t>r</w:t>
      </w:r>
      <w:r>
        <w:rPr>
          <w:color w:val="231F20"/>
          <w:spacing w:val="-1"/>
          <w:w w:val="100"/>
        </w:rPr>
        <w:t>m</w:t>
      </w:r>
      <w:r>
        <w:rPr>
          <w:color w:val="231F20"/>
          <w:w w:val="97"/>
        </w:rPr>
        <w:t>s</w:t>
      </w:r>
      <w:r>
        <w:rPr>
          <w:color w:val="231F20"/>
          <w:spacing w:val="-21"/>
        </w:rPr>
        <w:t> </w:t>
      </w:r>
      <w:r>
        <w:rPr>
          <w:color w:val="231F20"/>
          <w:w w:val="102"/>
        </w:rPr>
        <w:t>o</w:t>
      </w:r>
      <w:r>
        <w:rPr>
          <w:color w:val="231F20"/>
          <w:w w:val="78"/>
        </w:rPr>
        <w:t>f</w:t>
      </w:r>
      <w:r>
        <w:rPr>
          <w:color w:val="231F20"/>
          <w:spacing w:val="-21"/>
        </w:rPr>
        <w:t> </w:t>
      </w:r>
      <w:r>
        <w:rPr>
          <w:color w:val="231F20"/>
          <w:w w:val="103"/>
        </w:rPr>
        <w:t>A</w:t>
      </w:r>
      <w:r>
        <w:rPr>
          <w:color w:val="231F20"/>
          <w:spacing w:val="5"/>
          <w:w w:val="84"/>
        </w:rPr>
        <w:t>r</w:t>
      </w:r>
      <w:r>
        <w:rPr>
          <w:color w:val="231F20"/>
          <w:w w:val="82"/>
        </w:rPr>
        <w:t>ti</w:t>
      </w:r>
      <w:r>
        <w:rPr>
          <w:color w:val="231F20"/>
          <w:w w:val="86"/>
        </w:rPr>
        <w:t>c</w:t>
      </w:r>
      <w:r>
        <w:rPr>
          <w:color w:val="231F20"/>
          <w:spacing w:val="1"/>
          <w:w w:val="86"/>
        </w:rPr>
        <w:t>l</w:t>
      </w:r>
      <w:r>
        <w:rPr>
          <w:color w:val="231F20"/>
          <w:w w:val="91"/>
        </w:rPr>
        <w:t>e</w:t>
      </w:r>
      <w:r>
        <w:rPr>
          <w:color w:val="231F20"/>
          <w:spacing w:val="-21"/>
        </w:rPr>
        <w:t> </w:t>
      </w:r>
      <w:r>
        <w:rPr>
          <w:color w:val="231F20"/>
          <w:spacing w:val="-11"/>
          <w:w w:val="97"/>
        </w:rPr>
        <w:t>1</w:t>
      </w:r>
      <w:r>
        <w:rPr>
          <w:color w:val="231F20"/>
          <w:spacing w:val="-2"/>
          <w:w w:val="97"/>
        </w:rPr>
        <w:t>5</w:t>
      </w:r>
      <w:r>
        <w:rPr>
          <w:color w:val="231F20"/>
          <w:spacing w:val="2"/>
          <w:w w:val="56"/>
        </w:rPr>
        <w:t>.</w:t>
      </w:r>
      <w:r>
        <w:rPr>
          <w:color w:val="231F20"/>
          <w:w w:val="102"/>
        </w:rPr>
        <w:t>b</w:t>
      </w:r>
      <w:r>
        <w:rPr>
          <w:color w:val="231F20"/>
          <w:spacing w:val="-21"/>
        </w:rPr>
        <w:t> </w:t>
      </w:r>
      <w:r>
        <w:rPr>
          <w:color w:val="231F20"/>
          <w:w w:val="102"/>
        </w:rPr>
        <w:t>o</w:t>
      </w:r>
      <w:r>
        <w:rPr>
          <w:color w:val="231F20"/>
          <w:w w:val="78"/>
        </w:rPr>
        <w:t>f </w:t>
      </w:r>
      <w:r>
        <w:rPr>
          <w:color w:val="231F20"/>
          <w:w w:val="90"/>
        </w:rPr>
        <w:t>the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Statute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Council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Europe,</w:t>
      </w:r>
    </w:p>
    <w:p>
      <w:pPr>
        <w:pStyle w:val="BodyText"/>
        <w:spacing w:line="273" w:lineRule="auto" w:before="115"/>
        <w:ind w:left="360" w:right="678"/>
        <w:jc w:val="both"/>
      </w:pPr>
      <w:r>
        <w:rPr>
          <w:color w:val="231F20"/>
          <w:w w:val="95"/>
        </w:rPr>
        <w:t>Bearing in mind that the aim of the Council of Europe is to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0"/>
        </w:rPr>
        <w:t>achieve a greater unity between its members for the purpose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5"/>
        </w:rPr>
        <w:t>of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safeguarding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and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realising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the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ideals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and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principles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which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0"/>
        </w:rPr>
        <w:t>are their common heritage and facilitating their economic and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social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progress;</w:t>
      </w:r>
    </w:p>
    <w:p>
      <w:pPr>
        <w:pStyle w:val="BodyText"/>
        <w:spacing w:line="273" w:lineRule="auto" w:before="117"/>
        <w:ind w:left="360" w:right="678"/>
        <w:jc w:val="both"/>
      </w:pPr>
      <w:r>
        <w:rPr>
          <w:color w:val="231F20"/>
          <w:w w:val="95"/>
        </w:rPr>
        <w:t>Bearing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in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mind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the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Convention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for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the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Protection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of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Human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0"/>
        </w:rPr>
        <w:t>Rights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Fundamental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Freedoms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(ETS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No.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5,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Convention);</w:t>
      </w:r>
    </w:p>
    <w:p>
      <w:pPr>
        <w:pStyle w:val="BodyText"/>
        <w:spacing w:line="273" w:lineRule="auto" w:before="115"/>
        <w:ind w:left="360" w:right="678"/>
        <w:jc w:val="both"/>
      </w:pPr>
      <w:r>
        <w:rPr>
          <w:color w:val="231F20"/>
          <w:w w:val="90"/>
        </w:rPr>
        <w:t>Bearing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mind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European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Social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Charter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(ETS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No.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35,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revised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5"/>
        </w:rPr>
        <w:t>ETS No. 163), which enacts the rights to health, education,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0"/>
        </w:rPr>
        <w:t>culture and participation in the life of the community, in the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exercise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which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sport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is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integral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part;</w:t>
      </w:r>
    </w:p>
    <w:p>
      <w:pPr>
        <w:pStyle w:val="BodyText"/>
        <w:spacing w:before="9"/>
        <w:rPr>
          <w:sz w:val="14"/>
        </w:rPr>
      </w:pPr>
    </w:p>
    <w:p>
      <w:pPr>
        <w:pStyle w:val="ListParagraph"/>
        <w:numPr>
          <w:ilvl w:val="0"/>
          <w:numId w:val="2"/>
        </w:numPr>
        <w:tabs>
          <w:tab w:pos="170" w:val="left" w:leader="none"/>
        </w:tabs>
        <w:spacing w:line="240" w:lineRule="auto" w:before="98" w:after="0"/>
        <w:ind w:left="4572" w:right="678" w:hanging="4573"/>
        <w:jc w:val="right"/>
        <w:rPr>
          <w:rFonts w:ascii="Tahoma" w:hAnsi="Tahoma"/>
          <w:b/>
          <w:sz w:val="14"/>
        </w:rPr>
      </w:pPr>
      <w:r>
        <w:rPr>
          <w:color w:val="231F20"/>
          <w:w w:val="90"/>
          <w:sz w:val="14"/>
        </w:rPr>
        <w:t>Page</w:t>
      </w:r>
      <w:r>
        <w:rPr>
          <w:color w:val="231F20"/>
          <w:spacing w:val="-9"/>
          <w:w w:val="90"/>
          <w:sz w:val="14"/>
        </w:rPr>
        <w:t> </w:t>
      </w:r>
      <w:r>
        <w:rPr>
          <w:rFonts w:ascii="Tahoma" w:hAnsi="Tahoma"/>
          <w:b/>
          <w:color w:val="231F20"/>
          <w:w w:val="90"/>
          <w:sz w:val="14"/>
        </w:rPr>
        <w:t>5</w:t>
      </w:r>
    </w:p>
    <w:p>
      <w:pPr>
        <w:spacing w:after="0" w:line="240" w:lineRule="auto"/>
        <w:jc w:val="right"/>
        <w:rPr>
          <w:rFonts w:ascii="Tahoma" w:hAnsi="Tahoma"/>
          <w:sz w:val="14"/>
        </w:rPr>
        <w:sectPr>
          <w:pgSz w:w="5960" w:h="8400"/>
          <w:pgMar w:top="740" w:bottom="0" w:left="320" w:right="0"/>
        </w:sectPr>
      </w:pPr>
    </w:p>
    <w:p>
      <w:pPr>
        <w:pStyle w:val="BodyText"/>
        <w:spacing w:line="259" w:lineRule="auto" w:before="86"/>
        <w:ind w:left="360" w:right="677"/>
        <w:jc w:val="both"/>
      </w:pPr>
      <w:r>
        <w:rPr>
          <w:color w:val="231F20"/>
          <w:w w:val="95"/>
        </w:rPr>
        <w:t>Bearing in mind its Resolution Res(76)41 on the principles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for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policy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of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sport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for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all,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as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defined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by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the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Conference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of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European Ministers responsible for Sport at its first meeting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0"/>
        </w:rPr>
        <w:t>in 1975 entitled “European Sport for All Charter”, which was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5"/>
        </w:rPr>
        <w:t>updated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in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1992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and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2001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the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European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Sports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Charter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(the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0"/>
        </w:rPr>
        <w:t>Charter), endorsed by Recommendation Rec(92)13 (revised) of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5"/>
        </w:rPr>
        <w:t>the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Committee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of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Ministers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to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member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States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on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the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revised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European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Sports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Charter,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and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that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the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successive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versions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of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0"/>
        </w:rPr>
        <w:t>the charter have provided an essential basis for governmental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5"/>
        </w:rPr>
        <w:t>policies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in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the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field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of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sport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and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enabled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many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individuals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to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0"/>
        </w:rPr>
        <w:t>exercise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their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right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to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participate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in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sport;</w:t>
      </w:r>
    </w:p>
    <w:p>
      <w:pPr>
        <w:pStyle w:val="BodyText"/>
        <w:spacing w:line="259" w:lineRule="auto" w:before="105"/>
        <w:ind w:left="360" w:right="677"/>
        <w:jc w:val="both"/>
      </w:pPr>
      <w:r>
        <w:rPr>
          <w:color w:val="231F20"/>
          <w:w w:val="90"/>
        </w:rPr>
        <w:t>Bearing in mind the UNESCO International Charter of Physical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Education, Physical Activity and Sport, which has contributed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5"/>
        </w:rPr>
        <w:t>to ensuring respect for the integrity and dignity of every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0"/>
        </w:rPr>
        <w:t>human being in physical education, physical activity and sport;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to the promotion of physical activities without discrimination;</w:t>
      </w:r>
      <w:r>
        <w:rPr>
          <w:color w:val="231F20"/>
          <w:spacing w:val="1"/>
          <w:w w:val="90"/>
        </w:rPr>
        <w:t> </w:t>
      </w:r>
      <w:r>
        <w:rPr>
          <w:color w:val="231F20"/>
        </w:rPr>
        <w:t>to fighting the exclusion experienced by vulnerable or</w:t>
      </w:r>
      <w:r>
        <w:rPr>
          <w:color w:val="231F20"/>
          <w:spacing w:val="1"/>
        </w:rPr>
        <w:t> </w:t>
      </w:r>
      <w:r>
        <w:rPr>
          <w:color w:val="231F20"/>
          <w:w w:val="90"/>
        </w:rPr>
        <w:t>marginalised groups; and to the recognition of the practice of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sport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fundamental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right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(Article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1);</w:t>
      </w:r>
    </w:p>
    <w:p>
      <w:pPr>
        <w:pStyle w:val="BodyText"/>
        <w:spacing w:line="259" w:lineRule="auto" w:before="108"/>
        <w:ind w:left="360" w:right="679"/>
        <w:jc w:val="both"/>
      </w:pPr>
      <w:r>
        <w:rPr>
          <w:color w:val="231F20"/>
        </w:rPr>
        <w:t>Bearing in mind its recommendations to member States</w:t>
      </w:r>
      <w:r>
        <w:rPr>
          <w:color w:val="231F20"/>
          <w:spacing w:val="1"/>
        </w:rPr>
        <w:t> </w:t>
      </w:r>
      <w:r>
        <w:rPr>
          <w:color w:val="231F20"/>
          <w:w w:val="95"/>
        </w:rPr>
        <w:t>adopted in the field of sport since the latest revision of the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0"/>
        </w:rPr>
        <w:t>European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Sports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Charter:</w:t>
      </w:r>
    </w:p>
    <w:p>
      <w:pPr>
        <w:pStyle w:val="BodyText"/>
        <w:spacing w:line="261" w:lineRule="auto" w:before="56"/>
        <w:ind w:left="813" w:right="677" w:hanging="227"/>
      </w:pPr>
      <w:r>
        <w:rPr>
          <w:rFonts w:ascii="Segoe UI Symbol" w:hAnsi="Segoe UI Symbol" w:cs="Segoe UI Symbol" w:eastAsia="Segoe UI Symbol"/>
          <w:color w:val="231F20"/>
          <w:sz w:val="16"/>
          <w:szCs w:val="16"/>
        </w:rPr>
        <w:t>⯈</w:t>
      </w:r>
      <w:r>
        <w:rPr>
          <w:rFonts w:ascii="Segoe UI Symbol" w:hAnsi="Segoe UI Symbol" w:cs="Segoe UI Symbol" w:eastAsia="Segoe UI Symbol"/>
          <w:color w:val="231F20"/>
          <w:spacing w:val="1"/>
          <w:sz w:val="16"/>
          <w:szCs w:val="16"/>
        </w:rPr>
        <w:t> </w:t>
      </w:r>
      <w:r>
        <w:rPr>
          <w:color w:val="231F20"/>
        </w:rPr>
        <w:t>on the prevention of racism, xenophobia and racial</w:t>
      </w:r>
      <w:r>
        <w:rPr>
          <w:color w:val="231F20"/>
          <w:spacing w:val="-52"/>
        </w:rPr>
        <w:t> </w:t>
      </w:r>
      <w:r>
        <w:rPr>
          <w:color w:val="231F20"/>
          <w:w w:val="90"/>
        </w:rPr>
        <w:t>intolerance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sport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(Rec(2001)6);</w:t>
      </w:r>
    </w:p>
    <w:p>
      <w:pPr>
        <w:pStyle w:val="BodyText"/>
        <w:spacing w:line="261" w:lineRule="auto" w:before="55"/>
        <w:ind w:left="813" w:right="677" w:hanging="227"/>
      </w:pPr>
      <w:r>
        <w:rPr>
          <w:rFonts w:ascii="Segoe UI Symbol" w:hAnsi="Segoe UI Symbol" w:cs="Segoe UI Symbol" w:eastAsia="Segoe UI Symbol"/>
          <w:color w:val="231F20"/>
          <w:w w:val="95"/>
          <w:sz w:val="16"/>
          <w:szCs w:val="16"/>
        </w:rPr>
        <w:t>⯈</w:t>
      </w:r>
      <w:r>
        <w:rPr>
          <w:rFonts w:ascii="Segoe UI Symbol" w:hAnsi="Segoe UI Symbol" w:cs="Segoe UI Symbol" w:eastAsia="Segoe UI Symbol"/>
          <w:color w:val="231F20"/>
          <w:spacing w:val="2"/>
          <w:w w:val="95"/>
          <w:sz w:val="16"/>
          <w:szCs w:val="16"/>
        </w:rPr>
        <w:t> </w:t>
      </w:r>
      <w:r>
        <w:rPr>
          <w:color w:val="231F20"/>
          <w:w w:val="95"/>
        </w:rPr>
        <w:t>on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improving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physical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education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and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sport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for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children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young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people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in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all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European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countries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(Rec(2003)6);</w:t>
      </w:r>
    </w:p>
    <w:p>
      <w:pPr>
        <w:pStyle w:val="BodyText"/>
        <w:spacing w:before="55"/>
        <w:ind w:left="587"/>
      </w:pPr>
      <w:r>
        <w:rPr>
          <w:rFonts w:ascii="Segoe UI Symbol" w:hAnsi="Segoe UI Symbol" w:cs="Segoe UI Symbol" w:eastAsia="Segoe UI Symbol"/>
          <w:color w:val="231F20"/>
          <w:w w:val="85"/>
          <w:sz w:val="16"/>
          <w:szCs w:val="16"/>
        </w:rPr>
        <w:t>⯈</w:t>
      </w:r>
      <w:r>
        <w:rPr>
          <w:rFonts w:ascii="Segoe UI Symbol" w:hAnsi="Segoe UI Symbol" w:cs="Segoe UI Symbol" w:eastAsia="Segoe UI Symbol"/>
          <w:color w:val="231F20"/>
          <w:spacing w:val="99"/>
          <w:sz w:val="16"/>
          <w:szCs w:val="16"/>
        </w:rPr>
        <w:t> </w:t>
      </w:r>
      <w:r>
        <w:rPr>
          <w:color w:val="231F20"/>
          <w:w w:val="85"/>
        </w:rPr>
        <w:t>on</w:t>
      </w:r>
      <w:r>
        <w:rPr>
          <w:color w:val="231F20"/>
          <w:spacing w:val="-1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1"/>
          <w:w w:val="85"/>
        </w:rPr>
        <w:t> </w:t>
      </w:r>
      <w:r>
        <w:rPr>
          <w:color w:val="231F20"/>
          <w:w w:val="85"/>
        </w:rPr>
        <w:t>principles</w:t>
      </w:r>
      <w:r>
        <w:rPr>
          <w:color w:val="231F20"/>
          <w:spacing w:val="-1"/>
          <w:w w:val="85"/>
        </w:rPr>
        <w:t> </w:t>
      </w:r>
      <w:r>
        <w:rPr>
          <w:color w:val="231F20"/>
          <w:w w:val="85"/>
        </w:rPr>
        <w:t>of</w:t>
      </w:r>
      <w:r>
        <w:rPr>
          <w:color w:val="231F20"/>
          <w:spacing w:val="-1"/>
          <w:w w:val="85"/>
        </w:rPr>
        <w:t> </w:t>
      </w:r>
      <w:r>
        <w:rPr>
          <w:color w:val="231F20"/>
          <w:w w:val="85"/>
        </w:rPr>
        <w:t>good</w:t>
      </w:r>
      <w:r>
        <w:rPr>
          <w:color w:val="231F20"/>
          <w:spacing w:val="-1"/>
          <w:w w:val="85"/>
        </w:rPr>
        <w:t> </w:t>
      </w:r>
      <w:r>
        <w:rPr>
          <w:color w:val="231F20"/>
          <w:w w:val="85"/>
        </w:rPr>
        <w:t>governance</w:t>
      </w:r>
      <w:r>
        <w:rPr>
          <w:color w:val="231F20"/>
          <w:spacing w:val="-1"/>
          <w:w w:val="85"/>
        </w:rPr>
        <w:t> </w:t>
      </w:r>
      <w:r>
        <w:rPr>
          <w:color w:val="231F20"/>
          <w:w w:val="85"/>
        </w:rPr>
        <w:t>in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sport</w:t>
      </w:r>
      <w:r>
        <w:rPr>
          <w:color w:val="231F20"/>
          <w:spacing w:val="-1"/>
          <w:w w:val="85"/>
        </w:rPr>
        <w:t> </w:t>
      </w:r>
      <w:r>
        <w:rPr>
          <w:color w:val="231F20"/>
          <w:w w:val="85"/>
        </w:rPr>
        <w:t>(Rec(2005)8);</w:t>
      </w:r>
    </w:p>
    <w:p>
      <w:pPr>
        <w:pStyle w:val="BodyText"/>
        <w:spacing w:before="73"/>
        <w:ind w:left="587"/>
      </w:pPr>
      <w:r>
        <w:rPr>
          <w:rFonts w:ascii="Segoe UI Symbol" w:hAnsi="Segoe UI Symbol" w:cs="Segoe UI Symbol" w:eastAsia="Segoe UI Symbol"/>
          <w:color w:val="231F20"/>
          <w:w w:val="90"/>
          <w:sz w:val="16"/>
          <w:szCs w:val="16"/>
        </w:rPr>
        <w:t>⯈</w:t>
      </w:r>
      <w:r>
        <w:rPr>
          <w:rFonts w:ascii="Segoe UI Symbol" w:hAnsi="Segoe UI Symbol" w:cs="Segoe UI Symbol" w:eastAsia="Segoe UI Symbol"/>
          <w:color w:val="231F20"/>
          <w:spacing w:val="66"/>
          <w:sz w:val="16"/>
          <w:szCs w:val="16"/>
        </w:rPr>
        <w:t> </w:t>
      </w:r>
      <w:r>
        <w:rPr>
          <w:color w:val="231F20"/>
          <w:w w:val="90"/>
        </w:rPr>
        <w:t>on the revised Code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of Sports Ethics (CM/Rec(2010)9);</w:t>
      </w:r>
    </w:p>
    <w:p>
      <w:pPr>
        <w:pStyle w:val="BodyText"/>
        <w:spacing w:before="2"/>
        <w:rPr>
          <w:sz w:val="17"/>
        </w:rPr>
      </w:pPr>
    </w:p>
    <w:p>
      <w:pPr>
        <w:spacing w:before="98"/>
        <w:ind w:left="360" w:right="0" w:firstLine="0"/>
        <w:jc w:val="left"/>
        <w:rPr>
          <w:rFonts w:ascii="Tahoma" w:hAnsi="Tahoma"/>
          <w:b/>
          <w:sz w:val="14"/>
        </w:rPr>
      </w:pPr>
      <w:r>
        <w:rPr>
          <w:color w:val="231F20"/>
          <w:spacing w:val="-1"/>
          <w:w w:val="85"/>
          <w:sz w:val="14"/>
        </w:rPr>
        <w:t>Page</w:t>
      </w:r>
      <w:r>
        <w:rPr>
          <w:color w:val="231F20"/>
          <w:spacing w:val="-8"/>
          <w:w w:val="85"/>
          <w:sz w:val="14"/>
        </w:rPr>
        <w:t> </w:t>
      </w:r>
      <w:r>
        <w:rPr>
          <w:rFonts w:ascii="Tahoma" w:hAnsi="Tahoma"/>
          <w:b/>
          <w:color w:val="231F20"/>
          <w:w w:val="85"/>
          <w:sz w:val="14"/>
        </w:rPr>
        <w:t>6</w:t>
      </w:r>
      <w:r>
        <w:rPr>
          <w:rFonts w:ascii="Tahoma" w:hAnsi="Tahoma"/>
          <w:b/>
          <w:color w:val="231F20"/>
          <w:spacing w:val="-8"/>
          <w:w w:val="85"/>
          <w:sz w:val="14"/>
        </w:rPr>
        <w:t> </w:t>
      </w:r>
      <w:r>
        <w:rPr>
          <w:rFonts w:ascii="Tahoma" w:hAnsi="Tahoma"/>
          <w:color w:val="231F20"/>
          <w:w w:val="85"/>
          <w:sz w:val="14"/>
        </w:rPr>
        <w:t>►</w:t>
      </w:r>
      <w:r>
        <w:rPr>
          <w:rFonts w:ascii="Tahoma" w:hAnsi="Tahoma"/>
          <w:color w:val="231F20"/>
          <w:spacing w:val="-7"/>
          <w:w w:val="85"/>
          <w:sz w:val="14"/>
        </w:rPr>
        <w:t> </w:t>
      </w:r>
      <w:r>
        <w:rPr>
          <w:rFonts w:ascii="Tahoma" w:hAnsi="Tahoma"/>
          <w:b/>
          <w:color w:val="231F20"/>
          <w:w w:val="85"/>
          <w:sz w:val="14"/>
        </w:rPr>
        <w:t>Revised</w:t>
      </w:r>
      <w:r>
        <w:rPr>
          <w:rFonts w:ascii="Tahoma" w:hAnsi="Tahoma"/>
          <w:b/>
          <w:color w:val="231F20"/>
          <w:spacing w:val="-8"/>
          <w:w w:val="85"/>
          <w:sz w:val="14"/>
        </w:rPr>
        <w:t> </w:t>
      </w:r>
      <w:r>
        <w:rPr>
          <w:rFonts w:ascii="Tahoma" w:hAnsi="Tahoma"/>
          <w:b/>
          <w:color w:val="231F20"/>
          <w:w w:val="85"/>
          <w:sz w:val="14"/>
        </w:rPr>
        <w:t>European</w:t>
      </w:r>
      <w:r>
        <w:rPr>
          <w:rFonts w:ascii="Tahoma" w:hAnsi="Tahoma"/>
          <w:b/>
          <w:color w:val="231F20"/>
          <w:spacing w:val="-9"/>
          <w:w w:val="85"/>
          <w:sz w:val="14"/>
        </w:rPr>
        <w:t> </w:t>
      </w:r>
      <w:r>
        <w:rPr>
          <w:rFonts w:ascii="Tahoma" w:hAnsi="Tahoma"/>
          <w:b/>
          <w:color w:val="231F20"/>
          <w:w w:val="85"/>
          <w:sz w:val="14"/>
        </w:rPr>
        <w:t>Sports</w:t>
      </w:r>
      <w:r>
        <w:rPr>
          <w:rFonts w:ascii="Tahoma" w:hAnsi="Tahoma"/>
          <w:b/>
          <w:color w:val="231F20"/>
          <w:spacing w:val="-8"/>
          <w:w w:val="85"/>
          <w:sz w:val="14"/>
        </w:rPr>
        <w:t> </w:t>
      </w:r>
      <w:r>
        <w:rPr>
          <w:rFonts w:ascii="Tahoma" w:hAnsi="Tahoma"/>
          <w:b/>
          <w:color w:val="231F20"/>
          <w:w w:val="85"/>
          <w:sz w:val="14"/>
        </w:rPr>
        <w:t>Charter</w:t>
      </w:r>
    </w:p>
    <w:p>
      <w:pPr>
        <w:spacing w:after="0"/>
        <w:jc w:val="left"/>
        <w:rPr>
          <w:rFonts w:ascii="Tahoma" w:hAnsi="Tahoma"/>
          <w:sz w:val="14"/>
        </w:rPr>
        <w:sectPr>
          <w:pgSz w:w="5960" w:h="8400"/>
          <w:pgMar w:top="720" w:bottom="0" w:left="320" w:right="0"/>
        </w:sectPr>
      </w:pPr>
    </w:p>
    <w:p>
      <w:pPr>
        <w:pStyle w:val="BodyText"/>
        <w:spacing w:line="264" w:lineRule="auto" w:before="82"/>
        <w:ind w:left="813" w:right="677" w:hanging="227"/>
      </w:pPr>
      <w:r>
        <w:rPr>
          <w:rFonts w:ascii="Segoe UI Symbol" w:hAnsi="Segoe UI Symbol" w:cs="Segoe UI Symbol" w:eastAsia="Segoe UI Symbol"/>
          <w:color w:val="231F20"/>
          <w:sz w:val="16"/>
          <w:szCs w:val="16"/>
        </w:rPr>
        <w:t>⯈</w:t>
      </w:r>
      <w:r>
        <w:rPr>
          <w:rFonts w:ascii="Segoe UI Symbol" w:hAnsi="Segoe UI Symbol" w:cs="Segoe UI Symbol" w:eastAsia="Segoe UI Symbol"/>
          <w:color w:val="231F20"/>
          <w:spacing w:val="38"/>
          <w:sz w:val="16"/>
          <w:szCs w:val="16"/>
        </w:rPr>
        <w:t> </w:t>
      </w:r>
      <w:r>
        <w:rPr>
          <w:color w:val="231F20"/>
        </w:rPr>
        <w:t>on</w:t>
      </w:r>
      <w:r>
        <w:rPr>
          <w:color w:val="231F20"/>
          <w:spacing w:val="34"/>
        </w:rPr>
        <w:t> </w:t>
      </w:r>
      <w:r>
        <w:rPr>
          <w:color w:val="231F20"/>
        </w:rPr>
        <w:t>the</w:t>
      </w:r>
      <w:r>
        <w:rPr>
          <w:color w:val="231F20"/>
          <w:spacing w:val="34"/>
        </w:rPr>
        <w:t> </w:t>
      </w:r>
      <w:r>
        <w:rPr>
          <w:color w:val="231F20"/>
        </w:rPr>
        <w:t>principle</w:t>
      </w:r>
      <w:r>
        <w:rPr>
          <w:color w:val="231F20"/>
          <w:spacing w:val="34"/>
        </w:rPr>
        <w:t> </w:t>
      </w:r>
      <w:r>
        <w:rPr>
          <w:color w:val="231F20"/>
        </w:rPr>
        <w:t>of</w:t>
      </w:r>
      <w:r>
        <w:rPr>
          <w:color w:val="231F20"/>
          <w:spacing w:val="34"/>
        </w:rPr>
        <w:t> </w:t>
      </w:r>
      <w:r>
        <w:rPr>
          <w:color w:val="231F20"/>
        </w:rPr>
        <w:t>autonomy</w:t>
      </w:r>
      <w:r>
        <w:rPr>
          <w:color w:val="231F20"/>
          <w:spacing w:val="34"/>
        </w:rPr>
        <w:t> </w:t>
      </w:r>
      <w:r>
        <w:rPr>
          <w:color w:val="231F20"/>
        </w:rPr>
        <w:t>of</w:t>
      </w:r>
      <w:r>
        <w:rPr>
          <w:color w:val="231F20"/>
          <w:spacing w:val="34"/>
        </w:rPr>
        <w:t> </w:t>
      </w:r>
      <w:r>
        <w:rPr>
          <w:color w:val="231F20"/>
        </w:rPr>
        <w:t>sport</w:t>
      </w:r>
      <w:r>
        <w:rPr>
          <w:color w:val="231F20"/>
          <w:spacing w:val="34"/>
        </w:rPr>
        <w:t> </w:t>
      </w:r>
      <w:r>
        <w:rPr>
          <w:color w:val="231F20"/>
        </w:rPr>
        <w:t>in</w:t>
      </w:r>
      <w:r>
        <w:rPr>
          <w:color w:val="231F20"/>
          <w:spacing w:val="34"/>
        </w:rPr>
        <w:t> </w:t>
      </w:r>
      <w:r>
        <w:rPr>
          <w:color w:val="231F20"/>
        </w:rPr>
        <w:t>Europe</w:t>
      </w:r>
      <w:r>
        <w:rPr>
          <w:color w:val="231F20"/>
          <w:spacing w:val="-51"/>
        </w:rPr>
        <w:t> </w:t>
      </w:r>
      <w:r>
        <w:rPr>
          <w:color w:val="231F20"/>
        </w:rPr>
        <w:t>(CM/Rec(2011)3);</w:t>
      </w:r>
    </w:p>
    <w:p>
      <w:pPr>
        <w:pStyle w:val="BodyText"/>
        <w:spacing w:line="264" w:lineRule="auto" w:before="54"/>
        <w:ind w:left="813" w:right="677" w:hanging="227"/>
      </w:pPr>
      <w:r>
        <w:rPr>
          <w:rFonts w:ascii="Segoe UI Symbol" w:hAnsi="Segoe UI Symbol" w:cs="Segoe UI Symbol" w:eastAsia="Segoe UI Symbol"/>
          <w:color w:val="231F20"/>
          <w:w w:val="90"/>
          <w:sz w:val="16"/>
          <w:szCs w:val="16"/>
        </w:rPr>
        <w:t>⯈</w:t>
      </w:r>
      <w:r>
        <w:rPr>
          <w:rFonts w:ascii="Segoe UI Symbol" w:hAnsi="Segoe UI Symbol" w:cs="Segoe UI Symbol" w:eastAsia="Segoe UI Symbol"/>
          <w:color w:val="231F20"/>
          <w:spacing w:val="10"/>
          <w:w w:val="90"/>
          <w:sz w:val="16"/>
          <w:szCs w:val="16"/>
        </w:rPr>
        <w:t> </w:t>
      </w:r>
      <w:r>
        <w:rPr>
          <w:color w:val="231F20"/>
          <w:w w:val="90"/>
        </w:rPr>
        <w:t>on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promotion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integrity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sport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against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manipulation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results,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notably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match-fixing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(CM/Rec(2011)10);</w:t>
      </w:r>
    </w:p>
    <w:p>
      <w:pPr>
        <w:pStyle w:val="BodyText"/>
        <w:spacing w:line="264" w:lineRule="auto" w:before="54"/>
        <w:ind w:left="813" w:right="677" w:hanging="227"/>
      </w:pPr>
      <w:r>
        <w:rPr>
          <w:rFonts w:ascii="Segoe UI Symbol" w:hAnsi="Segoe UI Symbol" w:cs="Segoe UI Symbol" w:eastAsia="Segoe UI Symbol"/>
          <w:color w:val="231F20"/>
          <w:sz w:val="16"/>
          <w:szCs w:val="16"/>
        </w:rPr>
        <w:t>⯈</w:t>
      </w:r>
      <w:r>
        <w:rPr>
          <w:rFonts w:ascii="Segoe UI Symbol" w:hAnsi="Segoe UI Symbol" w:cs="Segoe UI Symbol" w:eastAsia="Segoe UI Symbol"/>
          <w:color w:val="231F20"/>
          <w:spacing w:val="35"/>
          <w:sz w:val="16"/>
          <w:szCs w:val="16"/>
        </w:rPr>
        <w:t> </w:t>
      </w:r>
      <w:r>
        <w:rPr>
          <w:color w:val="231F20"/>
        </w:rPr>
        <w:t>on</w:t>
      </w:r>
      <w:r>
        <w:rPr>
          <w:color w:val="231F20"/>
          <w:spacing w:val="3"/>
        </w:rPr>
        <w:t> </w:t>
      </w:r>
      <w:r>
        <w:rPr>
          <w:color w:val="231F20"/>
        </w:rPr>
        <w:t>the</w:t>
      </w:r>
      <w:r>
        <w:rPr>
          <w:color w:val="231F20"/>
          <w:spacing w:val="2"/>
        </w:rPr>
        <w:t> </w:t>
      </w:r>
      <w:r>
        <w:rPr>
          <w:color w:val="231F20"/>
        </w:rPr>
        <w:t>protection</w:t>
      </w:r>
      <w:r>
        <w:rPr>
          <w:color w:val="231F20"/>
          <w:spacing w:val="2"/>
        </w:rPr>
        <w:t> </w:t>
      </w:r>
      <w:r>
        <w:rPr>
          <w:color w:val="231F20"/>
        </w:rPr>
        <w:t>of</w:t>
      </w:r>
      <w:r>
        <w:rPr>
          <w:color w:val="231F20"/>
          <w:spacing w:val="2"/>
        </w:rPr>
        <w:t> </w:t>
      </w:r>
      <w:r>
        <w:rPr>
          <w:color w:val="231F20"/>
        </w:rPr>
        <w:t>child</w:t>
      </w:r>
      <w:r>
        <w:rPr>
          <w:color w:val="231F20"/>
          <w:spacing w:val="2"/>
        </w:rPr>
        <w:t> </w:t>
      </w:r>
      <w:r>
        <w:rPr>
          <w:color w:val="231F20"/>
        </w:rPr>
        <w:t>and</w:t>
      </w:r>
      <w:r>
        <w:rPr>
          <w:color w:val="231F20"/>
          <w:spacing w:val="2"/>
        </w:rPr>
        <w:t> </w:t>
      </w:r>
      <w:r>
        <w:rPr>
          <w:color w:val="231F20"/>
        </w:rPr>
        <w:t>young</w:t>
      </w:r>
      <w:r>
        <w:rPr>
          <w:color w:val="231F20"/>
          <w:spacing w:val="3"/>
        </w:rPr>
        <w:t> </w:t>
      </w:r>
      <w:r>
        <w:rPr>
          <w:color w:val="231F20"/>
        </w:rPr>
        <w:t>athletes</w:t>
      </w:r>
      <w:r>
        <w:rPr>
          <w:color w:val="231F20"/>
          <w:spacing w:val="2"/>
        </w:rPr>
        <w:t> </w:t>
      </w:r>
      <w:r>
        <w:rPr>
          <w:color w:val="231F20"/>
        </w:rPr>
        <w:t>from</w:t>
      </w:r>
      <w:r>
        <w:rPr>
          <w:color w:val="231F20"/>
          <w:spacing w:val="-51"/>
        </w:rPr>
        <w:t> </w:t>
      </w:r>
      <w:r>
        <w:rPr>
          <w:color w:val="231F20"/>
          <w:w w:val="90"/>
        </w:rPr>
        <w:t>dangers</w:t>
      </w:r>
      <w:r>
        <w:rPr>
          <w:color w:val="231F20"/>
          <w:spacing w:val="4"/>
          <w:w w:val="90"/>
        </w:rPr>
        <w:t> </w:t>
      </w:r>
      <w:r>
        <w:rPr>
          <w:color w:val="231F20"/>
          <w:w w:val="90"/>
        </w:rPr>
        <w:t>associated</w:t>
      </w:r>
      <w:r>
        <w:rPr>
          <w:color w:val="231F20"/>
          <w:spacing w:val="4"/>
          <w:w w:val="90"/>
        </w:rPr>
        <w:t> </w:t>
      </w:r>
      <w:r>
        <w:rPr>
          <w:color w:val="231F20"/>
          <w:w w:val="90"/>
        </w:rPr>
        <w:t>with</w:t>
      </w:r>
      <w:r>
        <w:rPr>
          <w:color w:val="231F20"/>
          <w:spacing w:val="4"/>
          <w:w w:val="90"/>
        </w:rPr>
        <w:t> </w:t>
      </w:r>
      <w:r>
        <w:rPr>
          <w:color w:val="231F20"/>
          <w:w w:val="90"/>
        </w:rPr>
        <w:t>migration</w:t>
      </w:r>
      <w:r>
        <w:rPr>
          <w:color w:val="231F20"/>
          <w:spacing w:val="5"/>
          <w:w w:val="90"/>
        </w:rPr>
        <w:t> </w:t>
      </w:r>
      <w:r>
        <w:rPr>
          <w:color w:val="231F20"/>
          <w:w w:val="90"/>
        </w:rPr>
        <w:t>(CM/Rec(2012)10);</w:t>
      </w:r>
    </w:p>
    <w:p>
      <w:pPr>
        <w:pStyle w:val="BodyText"/>
        <w:spacing w:before="53"/>
        <w:ind w:left="587"/>
      </w:pPr>
      <w:r>
        <w:rPr>
          <w:rFonts w:ascii="Segoe UI Symbol" w:hAnsi="Segoe UI Symbol" w:cs="Segoe UI Symbol" w:eastAsia="Segoe UI Symbol"/>
          <w:color w:val="231F20"/>
          <w:w w:val="90"/>
          <w:sz w:val="16"/>
          <w:szCs w:val="16"/>
        </w:rPr>
        <w:t>⯈</w:t>
      </w:r>
      <w:r>
        <w:rPr>
          <w:rFonts w:ascii="Segoe UI Symbol" w:hAnsi="Segoe UI Symbol" w:cs="Segoe UI Symbol" w:eastAsia="Segoe UI Symbol"/>
          <w:color w:val="231F20"/>
          <w:spacing w:val="80"/>
          <w:sz w:val="16"/>
          <w:szCs w:val="16"/>
        </w:rPr>
        <w:t> </w:t>
      </w:r>
      <w:r>
        <w:rPr>
          <w:color w:val="231F20"/>
          <w:w w:val="90"/>
        </w:rPr>
        <w:t>on</w:t>
      </w:r>
      <w:r>
        <w:rPr>
          <w:color w:val="231F20"/>
          <w:spacing w:val="7"/>
          <w:w w:val="90"/>
        </w:rPr>
        <w:t> </w:t>
      </w:r>
      <w:r>
        <w:rPr>
          <w:color w:val="231F20"/>
          <w:w w:val="90"/>
        </w:rPr>
        <w:t>gender</w:t>
      </w:r>
      <w:r>
        <w:rPr>
          <w:color w:val="231F20"/>
          <w:spacing w:val="7"/>
          <w:w w:val="90"/>
        </w:rPr>
        <w:t> </w:t>
      </w:r>
      <w:r>
        <w:rPr>
          <w:color w:val="231F20"/>
          <w:w w:val="90"/>
        </w:rPr>
        <w:t>mainstreaming</w:t>
      </w:r>
      <w:r>
        <w:rPr>
          <w:color w:val="231F20"/>
          <w:spacing w:val="6"/>
          <w:w w:val="90"/>
        </w:rPr>
        <w:t> </w:t>
      </w:r>
      <w:r>
        <w:rPr>
          <w:color w:val="231F20"/>
          <w:w w:val="90"/>
        </w:rPr>
        <w:t>in</w:t>
      </w:r>
      <w:r>
        <w:rPr>
          <w:color w:val="231F20"/>
          <w:spacing w:val="7"/>
          <w:w w:val="90"/>
        </w:rPr>
        <w:t> </w:t>
      </w:r>
      <w:r>
        <w:rPr>
          <w:color w:val="231F20"/>
          <w:w w:val="90"/>
        </w:rPr>
        <w:t>sport</w:t>
      </w:r>
      <w:r>
        <w:rPr>
          <w:color w:val="231F20"/>
          <w:spacing w:val="7"/>
          <w:w w:val="90"/>
        </w:rPr>
        <w:t> </w:t>
      </w:r>
      <w:r>
        <w:rPr>
          <w:color w:val="231F20"/>
          <w:w w:val="90"/>
        </w:rPr>
        <w:t>(CM/Rec(2015)2);</w:t>
      </w:r>
    </w:p>
    <w:p>
      <w:pPr>
        <w:pStyle w:val="BodyText"/>
        <w:spacing w:line="264" w:lineRule="auto" w:before="75"/>
        <w:ind w:left="813" w:right="677" w:hanging="227"/>
      </w:pPr>
      <w:r>
        <w:rPr>
          <w:rFonts w:ascii="Segoe UI Symbol" w:hAnsi="Segoe UI Symbol" w:cs="Segoe UI Symbol" w:eastAsia="Segoe UI Symbol"/>
          <w:color w:val="231F20"/>
          <w:sz w:val="16"/>
          <w:szCs w:val="16"/>
        </w:rPr>
        <w:t>⯈</w:t>
      </w:r>
      <w:r>
        <w:rPr>
          <w:rFonts w:ascii="Segoe UI Symbol" w:hAnsi="Segoe UI Symbol" w:cs="Segoe UI Symbol" w:eastAsia="Segoe UI Symbol"/>
          <w:color w:val="231F20"/>
          <w:spacing w:val="2"/>
          <w:sz w:val="16"/>
          <w:szCs w:val="16"/>
        </w:rPr>
        <w:t> </w:t>
      </w:r>
      <w:r>
        <w:rPr>
          <w:color w:val="231F20"/>
        </w:rPr>
        <w:t>on</w:t>
      </w:r>
      <w:r>
        <w:rPr>
          <w:color w:val="231F20"/>
          <w:spacing w:val="4"/>
        </w:rPr>
        <w:t> </w:t>
      </w:r>
      <w:r>
        <w:rPr>
          <w:color w:val="231F20"/>
        </w:rPr>
        <w:t>the</w:t>
      </w:r>
      <w:r>
        <w:rPr>
          <w:color w:val="231F20"/>
          <w:spacing w:val="4"/>
        </w:rPr>
        <w:t> </w:t>
      </w:r>
      <w:r>
        <w:rPr>
          <w:color w:val="231F20"/>
        </w:rPr>
        <w:t>promotion</w:t>
      </w:r>
      <w:r>
        <w:rPr>
          <w:color w:val="231F20"/>
          <w:spacing w:val="4"/>
        </w:rPr>
        <w:t> </w:t>
      </w:r>
      <w:r>
        <w:rPr>
          <w:color w:val="231F20"/>
        </w:rPr>
        <w:t>of</w:t>
      </w:r>
      <w:r>
        <w:rPr>
          <w:color w:val="231F20"/>
          <w:spacing w:val="4"/>
        </w:rPr>
        <w:t> </w:t>
      </w:r>
      <w:r>
        <w:rPr>
          <w:color w:val="231F20"/>
        </w:rPr>
        <w:t>good</w:t>
      </w:r>
      <w:r>
        <w:rPr>
          <w:color w:val="231F20"/>
          <w:spacing w:val="4"/>
        </w:rPr>
        <w:t> </w:t>
      </w:r>
      <w:r>
        <w:rPr>
          <w:color w:val="231F20"/>
        </w:rPr>
        <w:t>governance</w:t>
      </w:r>
      <w:r>
        <w:rPr>
          <w:color w:val="231F20"/>
          <w:spacing w:val="4"/>
        </w:rPr>
        <w:t> </w:t>
      </w:r>
      <w:r>
        <w:rPr>
          <w:color w:val="231F20"/>
        </w:rPr>
        <w:t>in</w:t>
      </w:r>
      <w:r>
        <w:rPr>
          <w:color w:val="231F20"/>
          <w:spacing w:val="4"/>
        </w:rPr>
        <w:t> </w:t>
      </w:r>
      <w:r>
        <w:rPr>
          <w:color w:val="231F20"/>
        </w:rPr>
        <w:t>sport</w:t>
      </w:r>
      <w:r>
        <w:rPr>
          <w:color w:val="231F20"/>
          <w:spacing w:val="-52"/>
        </w:rPr>
        <w:t> </w:t>
      </w:r>
      <w:r>
        <w:rPr>
          <w:color w:val="231F20"/>
        </w:rPr>
        <w:t>(CM/Rec(2018)12);</w:t>
      </w:r>
    </w:p>
    <w:p>
      <w:pPr>
        <w:pStyle w:val="BodyText"/>
        <w:spacing w:line="264" w:lineRule="auto" w:before="54"/>
        <w:ind w:left="813" w:right="677" w:hanging="227"/>
      </w:pPr>
      <w:r>
        <w:rPr>
          <w:rFonts w:ascii="Segoe UI Symbol" w:hAnsi="Segoe UI Symbol" w:cs="Segoe UI Symbol" w:eastAsia="Segoe UI Symbol"/>
          <w:color w:val="231F20"/>
          <w:sz w:val="16"/>
          <w:szCs w:val="16"/>
        </w:rPr>
        <w:t>⯈</w:t>
      </w:r>
      <w:r>
        <w:rPr>
          <w:rFonts w:ascii="Segoe UI Symbol" w:hAnsi="Segoe UI Symbol" w:cs="Segoe UI Symbol" w:eastAsia="Segoe UI Symbol"/>
          <w:color w:val="231F20"/>
          <w:spacing w:val="31"/>
          <w:sz w:val="16"/>
          <w:szCs w:val="16"/>
        </w:rPr>
        <w:t> </w:t>
      </w:r>
      <w:r>
        <w:rPr>
          <w:color w:val="231F20"/>
        </w:rPr>
        <w:t>on</w:t>
      </w:r>
      <w:r>
        <w:rPr>
          <w:color w:val="231F20"/>
          <w:spacing w:val="14"/>
        </w:rPr>
        <w:t> </w:t>
      </w:r>
      <w:r>
        <w:rPr>
          <w:color w:val="231F20"/>
        </w:rPr>
        <w:t>extreme</w:t>
      </w:r>
      <w:r>
        <w:rPr>
          <w:color w:val="231F20"/>
          <w:spacing w:val="14"/>
        </w:rPr>
        <w:t> </w:t>
      </w:r>
      <w:r>
        <w:rPr>
          <w:color w:val="231F20"/>
        </w:rPr>
        <w:t>martial</w:t>
      </w:r>
      <w:r>
        <w:rPr>
          <w:color w:val="231F20"/>
          <w:spacing w:val="14"/>
        </w:rPr>
        <w:t> </w:t>
      </w:r>
      <w:r>
        <w:rPr>
          <w:color w:val="231F20"/>
        </w:rPr>
        <w:t>arts</w:t>
      </w:r>
      <w:r>
        <w:rPr>
          <w:color w:val="231F20"/>
          <w:spacing w:val="14"/>
        </w:rPr>
        <w:t> </w:t>
      </w:r>
      <w:r>
        <w:rPr>
          <w:color w:val="231F20"/>
        </w:rPr>
        <w:t>and</w:t>
      </w:r>
      <w:r>
        <w:rPr>
          <w:color w:val="231F20"/>
          <w:spacing w:val="14"/>
        </w:rPr>
        <w:t> </w:t>
      </w:r>
      <w:r>
        <w:rPr>
          <w:color w:val="231F20"/>
        </w:rPr>
        <w:t>combat</w:t>
      </w:r>
      <w:r>
        <w:rPr>
          <w:color w:val="231F20"/>
          <w:spacing w:val="14"/>
        </w:rPr>
        <w:t> </w:t>
      </w:r>
      <w:r>
        <w:rPr>
          <w:color w:val="231F20"/>
        </w:rPr>
        <w:t>activities</w:t>
      </w:r>
      <w:r>
        <w:rPr>
          <w:color w:val="231F20"/>
          <w:spacing w:val="-52"/>
        </w:rPr>
        <w:t> </w:t>
      </w:r>
      <w:r>
        <w:rPr>
          <w:color w:val="231F20"/>
        </w:rPr>
        <w:t>(CM/Rec(2021)3);</w:t>
      </w:r>
    </w:p>
    <w:p>
      <w:pPr>
        <w:pStyle w:val="BodyText"/>
        <w:spacing w:line="259" w:lineRule="auto" w:before="110"/>
        <w:ind w:left="360" w:right="677"/>
        <w:jc w:val="both"/>
      </w:pPr>
      <w:r>
        <w:rPr>
          <w:color w:val="231F20"/>
          <w:w w:val="95"/>
        </w:rPr>
        <w:t>Bearing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in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mind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the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resolutions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adopted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by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the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15th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Council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of</w:t>
      </w:r>
      <w:r>
        <w:rPr>
          <w:color w:val="231F20"/>
          <w:spacing w:val="44"/>
          <w:w w:val="95"/>
        </w:rPr>
        <w:t> </w:t>
      </w:r>
      <w:r>
        <w:rPr>
          <w:color w:val="231F20"/>
          <w:w w:val="95"/>
        </w:rPr>
        <w:t>Europe</w:t>
      </w:r>
      <w:r>
        <w:rPr>
          <w:color w:val="231F20"/>
          <w:spacing w:val="45"/>
          <w:w w:val="95"/>
        </w:rPr>
        <w:t> </w:t>
      </w:r>
      <w:r>
        <w:rPr>
          <w:color w:val="231F20"/>
          <w:w w:val="95"/>
        </w:rPr>
        <w:t>Conference</w:t>
      </w:r>
      <w:r>
        <w:rPr>
          <w:color w:val="231F20"/>
          <w:spacing w:val="45"/>
          <w:w w:val="95"/>
        </w:rPr>
        <w:t> </w:t>
      </w:r>
      <w:r>
        <w:rPr>
          <w:color w:val="231F20"/>
          <w:w w:val="95"/>
        </w:rPr>
        <w:t>of</w:t>
      </w:r>
      <w:r>
        <w:rPr>
          <w:color w:val="231F20"/>
          <w:spacing w:val="44"/>
          <w:w w:val="95"/>
        </w:rPr>
        <w:t> </w:t>
      </w:r>
      <w:r>
        <w:rPr>
          <w:color w:val="231F20"/>
          <w:w w:val="95"/>
        </w:rPr>
        <w:t>Ministers</w:t>
      </w:r>
      <w:r>
        <w:rPr>
          <w:color w:val="231F20"/>
          <w:spacing w:val="45"/>
          <w:w w:val="95"/>
        </w:rPr>
        <w:t> </w:t>
      </w:r>
      <w:r>
        <w:rPr>
          <w:color w:val="231F20"/>
          <w:w w:val="95"/>
        </w:rPr>
        <w:t>responsible</w:t>
      </w:r>
      <w:r>
        <w:rPr>
          <w:color w:val="231F20"/>
          <w:spacing w:val="45"/>
          <w:w w:val="95"/>
        </w:rPr>
        <w:t> </w:t>
      </w:r>
      <w:r>
        <w:rPr>
          <w:color w:val="231F20"/>
          <w:w w:val="95"/>
        </w:rPr>
        <w:t>for</w:t>
      </w:r>
      <w:r>
        <w:rPr>
          <w:color w:val="231F20"/>
          <w:spacing w:val="45"/>
          <w:w w:val="95"/>
        </w:rPr>
        <w:t> </w:t>
      </w:r>
      <w:r>
        <w:rPr>
          <w:color w:val="231F20"/>
          <w:w w:val="95"/>
        </w:rPr>
        <w:t>Sport</w:t>
      </w:r>
      <w:r>
        <w:rPr>
          <w:color w:val="231F20"/>
          <w:spacing w:val="-50"/>
          <w:w w:val="95"/>
        </w:rPr>
        <w:t> </w:t>
      </w:r>
      <w:r>
        <w:rPr>
          <w:color w:val="231F20"/>
          <w:w w:val="95"/>
        </w:rPr>
        <w:t>in Tbilisi, on 16 October 2018, “Protecting human rights in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sport: obligations and shared responsibilities” and “Fighting</w:t>
      </w:r>
      <w:r>
        <w:rPr>
          <w:color w:val="231F20"/>
          <w:spacing w:val="-50"/>
          <w:w w:val="95"/>
        </w:rPr>
        <w:t> </w:t>
      </w:r>
      <w:r>
        <w:rPr>
          <w:color w:val="231F20"/>
        </w:rPr>
        <w:t>corruption in sport: scaling up action”, as well as the</w:t>
      </w:r>
      <w:r>
        <w:rPr>
          <w:color w:val="231F20"/>
          <w:spacing w:val="1"/>
        </w:rPr>
        <w:t> </w:t>
      </w:r>
      <w:r>
        <w:rPr>
          <w:color w:val="231F20"/>
          <w:w w:val="95"/>
        </w:rPr>
        <w:t>International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Declaration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on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Human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Rights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and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Sport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(Tbilisi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0"/>
        </w:rPr>
        <w:t>Declaration),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which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was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endorsed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at the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same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conference;</w:t>
      </w:r>
    </w:p>
    <w:p>
      <w:pPr>
        <w:pStyle w:val="BodyText"/>
        <w:spacing w:line="259" w:lineRule="auto" w:before="120"/>
        <w:ind w:left="360" w:right="678"/>
        <w:jc w:val="both"/>
      </w:pPr>
      <w:r>
        <w:rPr>
          <w:color w:val="231F20"/>
          <w:spacing w:val="-1"/>
          <w:w w:val="95"/>
        </w:rPr>
        <w:t>Bearing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1"/>
          <w:w w:val="95"/>
        </w:rPr>
        <w:t>in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1"/>
          <w:w w:val="95"/>
        </w:rPr>
        <w:t>mind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1"/>
          <w:w w:val="95"/>
        </w:rPr>
        <w:t>the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resolutions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adopted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by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the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16th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Council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of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Europe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Conference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of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Ministers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responsible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for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Sport,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during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its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online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closing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session,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on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11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February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2021,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“A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European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0"/>
        </w:rPr>
        <w:t>approach to sport policies: the revision of the European Sports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Charter”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“Human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rights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sport”;</w:t>
      </w:r>
    </w:p>
    <w:p>
      <w:pPr>
        <w:pStyle w:val="BodyText"/>
        <w:spacing w:line="259" w:lineRule="auto" w:before="118"/>
        <w:ind w:left="360" w:right="678"/>
        <w:jc w:val="both"/>
      </w:pPr>
      <w:r>
        <w:rPr>
          <w:color w:val="231F20"/>
          <w:w w:val="95"/>
        </w:rPr>
        <w:t>Bearing in mind that it is necessary to agree on a common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0"/>
        </w:rPr>
        <w:t>European framework for the development of sport in Europe,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based on the principles of pluralist democracy, the rule of law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5"/>
        </w:rPr>
        <w:t>and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human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rights;</w:t>
      </w:r>
    </w:p>
    <w:p>
      <w:pPr>
        <w:pStyle w:val="BodyText"/>
        <w:spacing w:before="10"/>
        <w:rPr>
          <w:sz w:val="15"/>
        </w:rPr>
      </w:pPr>
    </w:p>
    <w:p>
      <w:pPr>
        <w:spacing w:before="98"/>
        <w:ind w:left="103" w:right="0" w:firstLine="0"/>
        <w:jc w:val="left"/>
        <w:rPr>
          <w:rFonts w:ascii="Tahoma" w:hAnsi="Tahoma"/>
          <w:b/>
          <w:sz w:val="14"/>
        </w:rPr>
      </w:pPr>
      <w:r>
        <w:rPr>
          <w:rFonts w:ascii="Tahoma" w:hAnsi="Tahoma"/>
          <w:b/>
          <w:color w:val="231F20"/>
          <w:w w:val="80"/>
          <w:sz w:val="14"/>
        </w:rPr>
        <w:t>Recommendation</w:t>
      </w:r>
      <w:r>
        <w:rPr>
          <w:rFonts w:ascii="Tahoma" w:hAnsi="Tahoma"/>
          <w:b/>
          <w:color w:val="231F20"/>
          <w:spacing w:val="7"/>
          <w:w w:val="80"/>
          <w:sz w:val="14"/>
        </w:rPr>
        <w:t> </w:t>
      </w:r>
      <w:r>
        <w:rPr>
          <w:rFonts w:ascii="Tahoma" w:hAnsi="Tahoma"/>
          <w:b/>
          <w:color w:val="231F20"/>
          <w:w w:val="80"/>
          <w:sz w:val="14"/>
        </w:rPr>
        <w:t>CM/Rec(2021)5</w:t>
      </w:r>
      <w:r>
        <w:rPr>
          <w:rFonts w:ascii="Tahoma" w:hAnsi="Tahoma"/>
          <w:b/>
          <w:color w:val="231F20"/>
          <w:spacing w:val="8"/>
          <w:w w:val="80"/>
          <w:sz w:val="14"/>
        </w:rPr>
        <w:t> </w:t>
      </w:r>
      <w:r>
        <w:rPr>
          <w:rFonts w:ascii="Tahoma" w:hAnsi="Tahoma"/>
          <w:b/>
          <w:color w:val="231F20"/>
          <w:w w:val="80"/>
          <w:sz w:val="14"/>
        </w:rPr>
        <w:t>on</w:t>
      </w:r>
      <w:r>
        <w:rPr>
          <w:rFonts w:ascii="Tahoma" w:hAnsi="Tahoma"/>
          <w:b/>
          <w:color w:val="231F20"/>
          <w:spacing w:val="7"/>
          <w:w w:val="80"/>
          <w:sz w:val="14"/>
        </w:rPr>
        <w:t> </w:t>
      </w:r>
      <w:r>
        <w:rPr>
          <w:rFonts w:ascii="Tahoma" w:hAnsi="Tahoma"/>
          <w:b/>
          <w:color w:val="231F20"/>
          <w:w w:val="80"/>
          <w:sz w:val="14"/>
        </w:rPr>
        <w:t>the</w:t>
      </w:r>
      <w:r>
        <w:rPr>
          <w:rFonts w:ascii="Tahoma" w:hAnsi="Tahoma"/>
          <w:b/>
          <w:color w:val="231F20"/>
          <w:spacing w:val="8"/>
          <w:w w:val="80"/>
          <w:sz w:val="14"/>
        </w:rPr>
        <w:t> </w:t>
      </w:r>
      <w:r>
        <w:rPr>
          <w:rFonts w:ascii="Tahoma" w:hAnsi="Tahoma"/>
          <w:b/>
          <w:color w:val="231F20"/>
          <w:w w:val="80"/>
          <w:sz w:val="14"/>
        </w:rPr>
        <w:t>Revised</w:t>
      </w:r>
      <w:r>
        <w:rPr>
          <w:rFonts w:ascii="Tahoma" w:hAnsi="Tahoma"/>
          <w:b/>
          <w:color w:val="231F20"/>
          <w:spacing w:val="8"/>
          <w:w w:val="80"/>
          <w:sz w:val="14"/>
        </w:rPr>
        <w:t> </w:t>
      </w:r>
      <w:r>
        <w:rPr>
          <w:rFonts w:ascii="Tahoma" w:hAnsi="Tahoma"/>
          <w:b/>
          <w:color w:val="231F20"/>
          <w:w w:val="80"/>
          <w:sz w:val="14"/>
        </w:rPr>
        <w:t>European</w:t>
      </w:r>
      <w:r>
        <w:rPr>
          <w:rFonts w:ascii="Tahoma" w:hAnsi="Tahoma"/>
          <w:b/>
          <w:color w:val="231F20"/>
          <w:spacing w:val="7"/>
          <w:w w:val="80"/>
          <w:sz w:val="14"/>
        </w:rPr>
        <w:t> </w:t>
      </w:r>
      <w:r>
        <w:rPr>
          <w:rFonts w:ascii="Tahoma" w:hAnsi="Tahoma"/>
          <w:b/>
          <w:color w:val="231F20"/>
          <w:w w:val="80"/>
          <w:sz w:val="14"/>
        </w:rPr>
        <w:t>Sports</w:t>
      </w:r>
      <w:r>
        <w:rPr>
          <w:rFonts w:ascii="Tahoma" w:hAnsi="Tahoma"/>
          <w:b/>
          <w:color w:val="231F20"/>
          <w:spacing w:val="8"/>
          <w:w w:val="80"/>
          <w:sz w:val="14"/>
        </w:rPr>
        <w:t> </w:t>
      </w:r>
      <w:r>
        <w:rPr>
          <w:rFonts w:ascii="Tahoma" w:hAnsi="Tahoma"/>
          <w:b/>
          <w:color w:val="231F20"/>
          <w:w w:val="80"/>
          <w:sz w:val="14"/>
        </w:rPr>
        <w:t>Charter</w:t>
      </w:r>
      <w:r>
        <w:rPr>
          <w:rFonts w:ascii="Tahoma" w:hAnsi="Tahoma"/>
          <w:b/>
          <w:color w:val="231F20"/>
          <w:spacing w:val="8"/>
          <w:w w:val="80"/>
          <w:sz w:val="14"/>
        </w:rPr>
        <w:t> </w:t>
      </w:r>
      <w:r>
        <w:rPr>
          <w:rFonts w:ascii="Tahoma" w:hAnsi="Tahoma"/>
          <w:color w:val="231F20"/>
          <w:w w:val="80"/>
          <w:sz w:val="14"/>
        </w:rPr>
        <w:t>►</w:t>
      </w:r>
      <w:r>
        <w:rPr>
          <w:rFonts w:ascii="Tahoma" w:hAnsi="Tahoma"/>
          <w:color w:val="231F20"/>
          <w:spacing w:val="11"/>
          <w:w w:val="80"/>
          <w:sz w:val="14"/>
        </w:rPr>
        <w:t> </w:t>
      </w:r>
      <w:r>
        <w:rPr>
          <w:color w:val="231F20"/>
          <w:w w:val="80"/>
          <w:sz w:val="14"/>
        </w:rPr>
        <w:t>Page</w:t>
      </w:r>
      <w:r>
        <w:rPr>
          <w:color w:val="231F20"/>
          <w:spacing w:val="10"/>
          <w:w w:val="80"/>
          <w:sz w:val="14"/>
        </w:rPr>
        <w:t> </w:t>
      </w:r>
      <w:r>
        <w:rPr>
          <w:rFonts w:ascii="Tahoma" w:hAnsi="Tahoma"/>
          <w:b/>
          <w:color w:val="231F20"/>
          <w:w w:val="80"/>
          <w:sz w:val="14"/>
        </w:rPr>
        <w:t>7</w:t>
      </w:r>
    </w:p>
    <w:p>
      <w:pPr>
        <w:spacing w:after="0"/>
        <w:jc w:val="left"/>
        <w:rPr>
          <w:rFonts w:ascii="Tahoma" w:hAnsi="Tahoma"/>
          <w:sz w:val="14"/>
        </w:rPr>
        <w:sectPr>
          <w:pgSz w:w="5960" w:h="8400"/>
          <w:pgMar w:top="720" w:bottom="0" w:left="320" w:right="0"/>
        </w:sectPr>
      </w:pPr>
    </w:p>
    <w:p>
      <w:pPr>
        <w:pStyle w:val="BodyText"/>
        <w:spacing w:line="256" w:lineRule="auto" w:before="86"/>
        <w:ind w:left="360" w:right="673"/>
        <w:jc w:val="both"/>
      </w:pPr>
      <w:r>
        <w:rPr>
          <w:color w:val="231F20"/>
          <w:w w:val="95"/>
        </w:rPr>
        <w:t>Stressing that sport can contribute to advancing the 2030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Agenda for Sustainable Development and its Sustainable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Development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Goals,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adopted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by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the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General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Assembly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of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the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0"/>
        </w:rPr>
        <w:t>United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Nations;</w:t>
      </w:r>
    </w:p>
    <w:p>
      <w:pPr>
        <w:pStyle w:val="BodyText"/>
        <w:spacing w:before="117"/>
        <w:ind w:left="360"/>
      </w:pPr>
      <w:r>
        <w:rPr>
          <w:color w:val="231F20"/>
        </w:rPr>
        <w:t>Whereas:</w:t>
      </w:r>
    </w:p>
    <w:p>
      <w:pPr>
        <w:pStyle w:val="BodyText"/>
        <w:spacing w:line="261" w:lineRule="auto" w:before="73"/>
        <w:ind w:left="813" w:right="677" w:hanging="227"/>
        <w:jc w:val="both"/>
      </w:pPr>
      <w:r>
        <w:rPr>
          <w:rFonts w:ascii="Segoe UI Symbol" w:hAnsi="Segoe UI Symbol" w:cs="Segoe UI Symbol" w:eastAsia="Segoe UI Symbol"/>
          <w:color w:val="231F20"/>
          <w:w w:val="90"/>
          <w:sz w:val="16"/>
          <w:szCs w:val="16"/>
        </w:rPr>
        <w:t>⯈</w:t>
      </w:r>
      <w:r>
        <w:rPr>
          <w:rFonts w:ascii="Segoe UI Symbol" w:hAnsi="Segoe UI Symbol" w:cs="Segoe UI Symbol" w:eastAsia="Segoe UI Symbol"/>
          <w:color w:val="231F20"/>
          <w:spacing w:val="1"/>
          <w:w w:val="90"/>
          <w:sz w:val="16"/>
          <w:szCs w:val="16"/>
        </w:rPr>
        <w:t> </w:t>
      </w:r>
      <w:r>
        <w:rPr>
          <w:color w:val="231F20"/>
          <w:w w:val="90"/>
        </w:rPr>
        <w:t>sport is a social, educational and cultural activity based</w:t>
      </w:r>
      <w:r>
        <w:rPr>
          <w:color w:val="231F20"/>
          <w:spacing w:val="1"/>
          <w:w w:val="90"/>
        </w:rPr>
        <w:t> </w:t>
      </w:r>
      <w:r>
        <w:rPr>
          <w:color w:val="231F20"/>
          <w:spacing w:val="-1"/>
          <w:w w:val="95"/>
        </w:rPr>
        <w:t>on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1"/>
          <w:w w:val="95"/>
        </w:rPr>
        <w:t>voluntary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choice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which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encourages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contact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between</w:t>
      </w:r>
      <w:r>
        <w:rPr>
          <w:color w:val="231F20"/>
          <w:spacing w:val="-49"/>
          <w:w w:val="95"/>
        </w:rPr>
        <w:t> </w:t>
      </w:r>
      <w:r>
        <w:rPr>
          <w:color w:val="231F20"/>
        </w:rPr>
        <w:t>European countries and their citizens, and plays a</w:t>
      </w:r>
      <w:r>
        <w:rPr>
          <w:color w:val="231F20"/>
          <w:spacing w:val="1"/>
        </w:rPr>
        <w:t> </w:t>
      </w:r>
      <w:r>
        <w:rPr>
          <w:color w:val="231F20"/>
          <w:spacing w:val="-1"/>
        </w:rPr>
        <w:t>fundamental</w:t>
      </w:r>
      <w:r>
        <w:rPr>
          <w:color w:val="231F20"/>
          <w:spacing w:val="-13"/>
        </w:rPr>
        <w:t> </w:t>
      </w:r>
      <w:r>
        <w:rPr>
          <w:color w:val="231F20"/>
          <w:spacing w:val="-1"/>
        </w:rPr>
        <w:t>role</w:t>
      </w:r>
      <w:r>
        <w:rPr>
          <w:color w:val="231F20"/>
          <w:spacing w:val="-13"/>
        </w:rPr>
        <w:t> </w:t>
      </w:r>
      <w:r>
        <w:rPr>
          <w:color w:val="231F20"/>
        </w:rPr>
        <w:t>in</w:t>
      </w:r>
      <w:r>
        <w:rPr>
          <w:color w:val="231F20"/>
          <w:spacing w:val="-12"/>
        </w:rPr>
        <w:t> </w:t>
      </w:r>
      <w:r>
        <w:rPr>
          <w:color w:val="231F20"/>
        </w:rPr>
        <w:t>the</w:t>
      </w:r>
      <w:r>
        <w:rPr>
          <w:color w:val="231F20"/>
          <w:spacing w:val="-13"/>
        </w:rPr>
        <w:t> </w:t>
      </w:r>
      <w:r>
        <w:rPr>
          <w:color w:val="231F20"/>
        </w:rPr>
        <w:t>realisation</w:t>
      </w:r>
      <w:r>
        <w:rPr>
          <w:color w:val="231F20"/>
          <w:spacing w:val="-12"/>
        </w:rPr>
        <w:t> </w:t>
      </w:r>
      <w:r>
        <w:rPr>
          <w:color w:val="231F20"/>
        </w:rPr>
        <w:t>of</w:t>
      </w:r>
      <w:r>
        <w:rPr>
          <w:color w:val="231F20"/>
          <w:spacing w:val="-13"/>
        </w:rPr>
        <w:t> </w:t>
      </w:r>
      <w:r>
        <w:rPr>
          <w:color w:val="231F20"/>
        </w:rPr>
        <w:t>the</w:t>
      </w:r>
      <w:r>
        <w:rPr>
          <w:color w:val="231F20"/>
          <w:spacing w:val="-12"/>
        </w:rPr>
        <w:t> </w:t>
      </w:r>
      <w:r>
        <w:rPr>
          <w:color w:val="231F20"/>
        </w:rPr>
        <w:t>aim</w:t>
      </w:r>
      <w:r>
        <w:rPr>
          <w:color w:val="231F20"/>
          <w:spacing w:val="-13"/>
        </w:rPr>
        <w:t> </w:t>
      </w:r>
      <w:r>
        <w:rPr>
          <w:color w:val="231F20"/>
        </w:rPr>
        <w:t>of</w:t>
      </w:r>
      <w:r>
        <w:rPr>
          <w:color w:val="231F20"/>
          <w:spacing w:val="-12"/>
        </w:rPr>
        <w:t> </w:t>
      </w:r>
      <w:r>
        <w:rPr>
          <w:color w:val="231F20"/>
        </w:rPr>
        <w:t>the</w:t>
      </w:r>
      <w:r>
        <w:rPr>
          <w:color w:val="231F20"/>
          <w:spacing w:val="-52"/>
        </w:rPr>
        <w:t> </w:t>
      </w:r>
      <w:r>
        <w:rPr>
          <w:color w:val="231F20"/>
        </w:rPr>
        <w:t>Council</w:t>
      </w:r>
      <w:r>
        <w:rPr>
          <w:color w:val="231F20"/>
          <w:spacing w:val="-10"/>
        </w:rPr>
        <w:t> </w:t>
      </w:r>
      <w:r>
        <w:rPr>
          <w:color w:val="231F20"/>
        </w:rPr>
        <w:t>of</w:t>
      </w:r>
      <w:r>
        <w:rPr>
          <w:color w:val="231F20"/>
          <w:spacing w:val="-10"/>
        </w:rPr>
        <w:t> </w:t>
      </w:r>
      <w:r>
        <w:rPr>
          <w:color w:val="231F20"/>
        </w:rPr>
        <w:t>Europe</w:t>
      </w:r>
      <w:r>
        <w:rPr>
          <w:color w:val="231F20"/>
          <w:spacing w:val="-10"/>
        </w:rPr>
        <w:t> </w:t>
      </w:r>
      <w:r>
        <w:rPr>
          <w:color w:val="231F20"/>
        </w:rPr>
        <w:t>by</w:t>
      </w:r>
      <w:r>
        <w:rPr>
          <w:color w:val="231F20"/>
          <w:spacing w:val="-10"/>
        </w:rPr>
        <w:t> </w:t>
      </w:r>
      <w:r>
        <w:rPr>
          <w:color w:val="231F20"/>
        </w:rPr>
        <w:t>reinforcing</w:t>
      </w:r>
      <w:r>
        <w:rPr>
          <w:color w:val="231F20"/>
          <w:spacing w:val="-10"/>
        </w:rPr>
        <w:t> </w:t>
      </w:r>
      <w:r>
        <w:rPr>
          <w:color w:val="231F20"/>
        </w:rPr>
        <w:t>the</w:t>
      </w:r>
      <w:r>
        <w:rPr>
          <w:color w:val="231F20"/>
          <w:spacing w:val="-10"/>
        </w:rPr>
        <w:t> </w:t>
      </w:r>
      <w:r>
        <w:rPr>
          <w:color w:val="231F20"/>
        </w:rPr>
        <w:t>bonds</w:t>
      </w:r>
      <w:r>
        <w:rPr>
          <w:color w:val="231F20"/>
          <w:spacing w:val="-10"/>
        </w:rPr>
        <w:t> </w:t>
      </w:r>
      <w:r>
        <w:rPr>
          <w:color w:val="231F20"/>
        </w:rPr>
        <w:t>between</w:t>
      </w:r>
      <w:r>
        <w:rPr>
          <w:color w:val="231F20"/>
          <w:spacing w:val="-52"/>
        </w:rPr>
        <w:t> </w:t>
      </w:r>
      <w:r>
        <w:rPr>
          <w:color w:val="231F20"/>
          <w:w w:val="90"/>
        </w:rPr>
        <w:t>peoples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developing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awareness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European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cultural</w:t>
      </w:r>
      <w:r>
        <w:rPr>
          <w:color w:val="231F20"/>
          <w:spacing w:val="-46"/>
          <w:w w:val="90"/>
        </w:rPr>
        <w:t> </w:t>
      </w:r>
      <w:r>
        <w:rPr>
          <w:color w:val="231F20"/>
        </w:rPr>
        <w:t>identity;</w:t>
      </w:r>
    </w:p>
    <w:p>
      <w:pPr>
        <w:pStyle w:val="BodyText"/>
        <w:spacing w:line="261" w:lineRule="auto" w:before="58"/>
        <w:ind w:left="813" w:right="677" w:hanging="227"/>
        <w:jc w:val="both"/>
      </w:pPr>
      <w:r>
        <w:rPr>
          <w:rFonts w:ascii="Segoe UI Symbol" w:hAnsi="Segoe UI Symbol" w:cs="Segoe UI Symbol" w:eastAsia="Segoe UI Symbol"/>
          <w:color w:val="231F20"/>
          <w:sz w:val="16"/>
          <w:szCs w:val="16"/>
        </w:rPr>
        <w:t>⯈ </w:t>
      </w:r>
      <w:r>
        <w:rPr>
          <w:color w:val="231F20"/>
        </w:rPr>
        <w:t>sport can make diverse contributions to personal</w:t>
      </w:r>
      <w:r>
        <w:rPr>
          <w:color w:val="231F20"/>
          <w:spacing w:val="1"/>
        </w:rPr>
        <w:t> </w:t>
      </w:r>
      <w:r>
        <w:rPr>
          <w:color w:val="231F20"/>
          <w:w w:val="90"/>
        </w:rPr>
        <w:t>well-being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social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development,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physical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exercise</w:t>
      </w:r>
      <w:r>
        <w:rPr>
          <w:color w:val="231F20"/>
          <w:spacing w:val="-46"/>
          <w:w w:val="90"/>
        </w:rPr>
        <w:t> </w:t>
      </w:r>
      <w:r>
        <w:rPr>
          <w:color w:val="231F20"/>
          <w:spacing w:val="-1"/>
          <w:w w:val="95"/>
        </w:rPr>
        <w:t>in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1"/>
          <w:w w:val="95"/>
        </w:rPr>
        <w:t>particular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1"/>
          <w:w w:val="95"/>
        </w:rPr>
        <w:t>helps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1"/>
          <w:w w:val="95"/>
        </w:rPr>
        <w:t>to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1"/>
          <w:w w:val="95"/>
        </w:rPr>
        <w:t>promote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both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physical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and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mental</w:t>
      </w:r>
      <w:r>
        <w:rPr>
          <w:color w:val="231F20"/>
          <w:spacing w:val="-49"/>
          <w:w w:val="95"/>
        </w:rPr>
        <w:t> </w:t>
      </w:r>
      <w:r>
        <w:rPr>
          <w:color w:val="231F20"/>
        </w:rPr>
        <w:t>well-being;</w:t>
      </w:r>
    </w:p>
    <w:p>
      <w:pPr>
        <w:pStyle w:val="BodyText"/>
        <w:spacing w:line="261" w:lineRule="auto" w:before="56"/>
        <w:ind w:left="813" w:right="677" w:hanging="227"/>
        <w:jc w:val="both"/>
      </w:pPr>
      <w:r>
        <w:rPr>
          <w:rFonts w:ascii="Segoe UI Symbol" w:hAnsi="Segoe UI Symbol" w:cs="Segoe UI Symbol" w:eastAsia="Segoe UI Symbol"/>
          <w:color w:val="231F20"/>
          <w:sz w:val="16"/>
          <w:szCs w:val="16"/>
        </w:rPr>
        <w:t>⯈ </w:t>
      </w:r>
      <w:r>
        <w:rPr>
          <w:color w:val="231F20"/>
        </w:rPr>
        <w:t>there is a close interrelationship between sound</w:t>
      </w:r>
      <w:r>
        <w:rPr>
          <w:color w:val="231F20"/>
          <w:spacing w:val="1"/>
        </w:rPr>
        <w:t> </w:t>
      </w:r>
      <w:r>
        <w:rPr>
          <w:color w:val="231F20"/>
          <w:spacing w:val="-1"/>
          <w:w w:val="90"/>
        </w:rPr>
        <w:t>environmental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1"/>
          <w:w w:val="90"/>
        </w:rPr>
        <w:t>conditions,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1"/>
          <w:w w:val="90"/>
        </w:rPr>
        <w:t>sporting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activities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need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to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integrate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environmental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considerations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principle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sustainable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development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into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sport;</w:t>
      </w:r>
    </w:p>
    <w:p>
      <w:pPr>
        <w:pStyle w:val="BodyText"/>
        <w:spacing w:line="261" w:lineRule="auto" w:before="56"/>
        <w:ind w:left="813" w:right="677" w:hanging="227"/>
        <w:jc w:val="both"/>
      </w:pPr>
      <w:r>
        <w:rPr>
          <w:rFonts w:ascii="Segoe UI Symbol" w:hAnsi="Segoe UI Symbol" w:cs="Segoe UI Symbol" w:eastAsia="Segoe UI Symbol"/>
          <w:color w:val="231F20"/>
          <w:w w:val="90"/>
          <w:sz w:val="16"/>
          <w:szCs w:val="16"/>
        </w:rPr>
        <w:t>⯈</w:t>
      </w:r>
      <w:r>
        <w:rPr>
          <w:rFonts w:ascii="Segoe UI Symbol" w:hAnsi="Segoe UI Symbol" w:cs="Segoe UI Symbol" w:eastAsia="Segoe UI Symbol"/>
          <w:color w:val="231F20"/>
          <w:spacing w:val="23"/>
          <w:w w:val="90"/>
          <w:sz w:val="16"/>
          <w:szCs w:val="16"/>
        </w:rPr>
        <w:t> </w:t>
      </w:r>
      <w:r>
        <w:rPr>
          <w:color w:val="231F20"/>
          <w:w w:val="90"/>
        </w:rPr>
        <w:t>sport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also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important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economic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sector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Europe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its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own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right,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contributing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economic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growth,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development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employment,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has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been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underlined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by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many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studies;</w:t>
      </w:r>
    </w:p>
    <w:p>
      <w:pPr>
        <w:pStyle w:val="BodyText"/>
        <w:spacing w:line="261" w:lineRule="auto" w:before="55"/>
        <w:ind w:left="813" w:right="679" w:hanging="227"/>
        <w:jc w:val="both"/>
      </w:pPr>
      <w:r>
        <w:rPr>
          <w:rFonts w:ascii="Segoe UI Symbol" w:hAnsi="Segoe UI Symbol" w:cs="Segoe UI Symbol" w:eastAsia="Segoe UI Symbol"/>
          <w:color w:val="231F20"/>
          <w:w w:val="90"/>
          <w:sz w:val="16"/>
          <w:szCs w:val="16"/>
        </w:rPr>
        <w:t>⯈</w:t>
      </w:r>
      <w:r>
        <w:rPr>
          <w:rFonts w:ascii="Segoe UI Symbol" w:hAnsi="Segoe UI Symbol" w:cs="Segoe UI Symbol" w:eastAsia="Segoe UI Symbol"/>
          <w:color w:val="231F20"/>
          <w:spacing w:val="1"/>
          <w:w w:val="90"/>
          <w:sz w:val="16"/>
          <w:szCs w:val="16"/>
        </w:rPr>
        <w:t> </w:t>
      </w:r>
      <w:r>
        <w:rPr>
          <w:color w:val="231F20"/>
          <w:w w:val="90"/>
        </w:rPr>
        <w:t>political, economic and social changes and their impact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5"/>
        </w:rPr>
        <w:t>on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sport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have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occurred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in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Europe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at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rapid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pace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since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0"/>
        </w:rPr>
        <w:t>the last revision of the European Sports Charter in 2001,</w:t>
      </w:r>
      <w:r>
        <w:rPr>
          <w:color w:val="231F20"/>
          <w:spacing w:val="-46"/>
          <w:w w:val="90"/>
        </w:rPr>
        <w:t> </w:t>
      </w:r>
      <w:r>
        <w:rPr>
          <w:color w:val="231F20"/>
        </w:rPr>
        <w:t>making</w:t>
      </w:r>
      <w:r>
        <w:rPr>
          <w:color w:val="231F20"/>
          <w:spacing w:val="-9"/>
        </w:rPr>
        <w:t> </w:t>
      </w:r>
      <w:r>
        <w:rPr>
          <w:color w:val="231F20"/>
        </w:rPr>
        <w:t>a</w:t>
      </w:r>
      <w:r>
        <w:rPr>
          <w:color w:val="231F20"/>
          <w:spacing w:val="-9"/>
        </w:rPr>
        <w:t> </w:t>
      </w:r>
      <w:r>
        <w:rPr>
          <w:color w:val="231F20"/>
        </w:rPr>
        <w:t>new</w:t>
      </w:r>
      <w:r>
        <w:rPr>
          <w:color w:val="231F20"/>
          <w:spacing w:val="-9"/>
        </w:rPr>
        <w:t> </w:t>
      </w:r>
      <w:r>
        <w:rPr>
          <w:color w:val="231F20"/>
        </w:rPr>
        <w:t>European</w:t>
      </w:r>
      <w:r>
        <w:rPr>
          <w:color w:val="231F20"/>
          <w:spacing w:val="-9"/>
        </w:rPr>
        <w:t> </w:t>
      </w:r>
      <w:r>
        <w:rPr>
          <w:color w:val="231F20"/>
        </w:rPr>
        <w:t>Sports</w:t>
      </w:r>
      <w:r>
        <w:rPr>
          <w:color w:val="231F20"/>
          <w:spacing w:val="-8"/>
        </w:rPr>
        <w:t> </w:t>
      </w:r>
      <w:r>
        <w:rPr>
          <w:color w:val="231F20"/>
        </w:rPr>
        <w:t>Charter</w:t>
      </w:r>
      <w:r>
        <w:rPr>
          <w:color w:val="231F20"/>
          <w:spacing w:val="-9"/>
        </w:rPr>
        <w:t> </w:t>
      </w:r>
      <w:r>
        <w:rPr>
          <w:color w:val="231F20"/>
        </w:rPr>
        <w:t>necessary</w:t>
      </w:r>
      <w:r>
        <w:rPr>
          <w:color w:val="231F20"/>
          <w:spacing w:val="-9"/>
        </w:rPr>
        <w:t> </w:t>
      </w:r>
      <w:r>
        <w:rPr>
          <w:color w:val="231F20"/>
        </w:rPr>
        <w:t>to</w:t>
      </w:r>
      <w:r>
        <w:rPr>
          <w:color w:val="231F20"/>
          <w:spacing w:val="-52"/>
        </w:rPr>
        <w:t> </w:t>
      </w:r>
      <w:r>
        <w:rPr>
          <w:color w:val="231F20"/>
          <w:w w:val="90"/>
        </w:rPr>
        <w:t>reflect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these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changes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to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face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up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to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future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challenges;</w:t>
      </w:r>
    </w:p>
    <w:p>
      <w:pPr>
        <w:pStyle w:val="BodyText"/>
        <w:spacing w:before="9"/>
        <w:rPr>
          <w:sz w:val="15"/>
        </w:rPr>
      </w:pPr>
    </w:p>
    <w:p>
      <w:pPr>
        <w:spacing w:before="99"/>
        <w:ind w:left="360" w:right="0" w:firstLine="0"/>
        <w:jc w:val="left"/>
        <w:rPr>
          <w:rFonts w:ascii="Tahoma" w:hAnsi="Tahoma"/>
          <w:b/>
          <w:sz w:val="14"/>
        </w:rPr>
      </w:pPr>
      <w:r>
        <w:rPr>
          <w:color w:val="231F20"/>
          <w:spacing w:val="-1"/>
          <w:w w:val="85"/>
          <w:sz w:val="14"/>
        </w:rPr>
        <w:t>Page</w:t>
      </w:r>
      <w:r>
        <w:rPr>
          <w:color w:val="231F20"/>
          <w:spacing w:val="-8"/>
          <w:w w:val="85"/>
          <w:sz w:val="14"/>
        </w:rPr>
        <w:t> </w:t>
      </w:r>
      <w:r>
        <w:rPr>
          <w:rFonts w:ascii="Tahoma" w:hAnsi="Tahoma"/>
          <w:b/>
          <w:color w:val="231F20"/>
          <w:w w:val="85"/>
          <w:sz w:val="14"/>
        </w:rPr>
        <w:t>8</w:t>
      </w:r>
      <w:r>
        <w:rPr>
          <w:rFonts w:ascii="Tahoma" w:hAnsi="Tahoma"/>
          <w:b/>
          <w:color w:val="231F20"/>
          <w:spacing w:val="-8"/>
          <w:w w:val="85"/>
          <w:sz w:val="14"/>
        </w:rPr>
        <w:t> </w:t>
      </w:r>
      <w:r>
        <w:rPr>
          <w:rFonts w:ascii="Tahoma" w:hAnsi="Tahoma"/>
          <w:color w:val="231F20"/>
          <w:w w:val="85"/>
          <w:sz w:val="14"/>
        </w:rPr>
        <w:t>►</w:t>
      </w:r>
      <w:r>
        <w:rPr>
          <w:rFonts w:ascii="Tahoma" w:hAnsi="Tahoma"/>
          <w:color w:val="231F20"/>
          <w:spacing w:val="-7"/>
          <w:w w:val="85"/>
          <w:sz w:val="14"/>
        </w:rPr>
        <w:t> </w:t>
      </w:r>
      <w:r>
        <w:rPr>
          <w:rFonts w:ascii="Tahoma" w:hAnsi="Tahoma"/>
          <w:b/>
          <w:color w:val="231F20"/>
          <w:w w:val="85"/>
          <w:sz w:val="14"/>
        </w:rPr>
        <w:t>Revised</w:t>
      </w:r>
      <w:r>
        <w:rPr>
          <w:rFonts w:ascii="Tahoma" w:hAnsi="Tahoma"/>
          <w:b/>
          <w:color w:val="231F20"/>
          <w:spacing w:val="-8"/>
          <w:w w:val="85"/>
          <w:sz w:val="14"/>
        </w:rPr>
        <w:t> </w:t>
      </w:r>
      <w:r>
        <w:rPr>
          <w:rFonts w:ascii="Tahoma" w:hAnsi="Tahoma"/>
          <w:b/>
          <w:color w:val="231F20"/>
          <w:w w:val="85"/>
          <w:sz w:val="14"/>
        </w:rPr>
        <w:t>European</w:t>
      </w:r>
      <w:r>
        <w:rPr>
          <w:rFonts w:ascii="Tahoma" w:hAnsi="Tahoma"/>
          <w:b/>
          <w:color w:val="231F20"/>
          <w:spacing w:val="-9"/>
          <w:w w:val="85"/>
          <w:sz w:val="14"/>
        </w:rPr>
        <w:t> </w:t>
      </w:r>
      <w:r>
        <w:rPr>
          <w:rFonts w:ascii="Tahoma" w:hAnsi="Tahoma"/>
          <w:b/>
          <w:color w:val="231F20"/>
          <w:w w:val="85"/>
          <w:sz w:val="14"/>
        </w:rPr>
        <w:t>Sports</w:t>
      </w:r>
      <w:r>
        <w:rPr>
          <w:rFonts w:ascii="Tahoma" w:hAnsi="Tahoma"/>
          <w:b/>
          <w:color w:val="231F20"/>
          <w:spacing w:val="-8"/>
          <w:w w:val="85"/>
          <w:sz w:val="14"/>
        </w:rPr>
        <w:t> </w:t>
      </w:r>
      <w:r>
        <w:rPr>
          <w:rFonts w:ascii="Tahoma" w:hAnsi="Tahoma"/>
          <w:b/>
          <w:color w:val="231F20"/>
          <w:w w:val="85"/>
          <w:sz w:val="14"/>
        </w:rPr>
        <w:t>Charter</w:t>
      </w:r>
    </w:p>
    <w:p>
      <w:pPr>
        <w:spacing w:after="0"/>
        <w:jc w:val="left"/>
        <w:rPr>
          <w:rFonts w:ascii="Tahoma" w:hAnsi="Tahoma"/>
          <w:sz w:val="14"/>
        </w:rPr>
        <w:sectPr>
          <w:pgSz w:w="5960" w:h="8400"/>
          <w:pgMar w:top="720" w:bottom="0" w:left="320" w:right="0"/>
        </w:sectPr>
      </w:pPr>
    </w:p>
    <w:p>
      <w:pPr>
        <w:pStyle w:val="BodyText"/>
        <w:spacing w:line="252" w:lineRule="auto" w:before="82"/>
        <w:ind w:left="813" w:right="678" w:hanging="227"/>
        <w:jc w:val="both"/>
      </w:pPr>
      <w:r>
        <w:rPr>
          <w:rFonts w:ascii="Segoe UI Symbol" w:hAnsi="Segoe UI Symbol" w:cs="Segoe UI Symbol" w:eastAsia="Segoe UI Symbol"/>
          <w:color w:val="231F20"/>
          <w:w w:val="95"/>
          <w:sz w:val="16"/>
          <w:szCs w:val="16"/>
        </w:rPr>
        <w:t>⯈</w:t>
      </w:r>
      <w:r>
        <w:rPr>
          <w:rFonts w:ascii="Segoe UI Symbol" w:hAnsi="Segoe UI Symbol" w:cs="Segoe UI Symbol" w:eastAsia="Segoe UI Symbol"/>
          <w:color w:val="231F20"/>
          <w:spacing w:val="1"/>
          <w:w w:val="95"/>
          <w:sz w:val="16"/>
          <w:szCs w:val="16"/>
        </w:rPr>
        <w:t> </w:t>
      </w:r>
      <w:r>
        <w:rPr>
          <w:color w:val="231F20"/>
          <w:w w:val="95"/>
        </w:rPr>
        <w:t>the combination of standards on sports development</w:t>
      </w:r>
      <w:r>
        <w:rPr>
          <w:color w:val="231F20"/>
          <w:spacing w:val="1"/>
          <w:w w:val="95"/>
        </w:rPr>
        <w:t> </w:t>
      </w:r>
      <w:r>
        <w:rPr>
          <w:color w:val="231F20"/>
          <w:spacing w:val="-1"/>
          <w:w w:val="95"/>
        </w:rPr>
        <w:t>and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1"/>
          <w:w w:val="95"/>
        </w:rPr>
        <w:t>on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1"/>
          <w:w w:val="95"/>
        </w:rPr>
        <w:t>sports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1"/>
          <w:w w:val="95"/>
        </w:rPr>
        <w:t>ethics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1"/>
          <w:w w:val="95"/>
        </w:rPr>
        <w:t>into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1"/>
          <w:w w:val="95"/>
        </w:rPr>
        <w:t>one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1"/>
          <w:w w:val="95"/>
        </w:rPr>
        <w:t>single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reference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standard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0"/>
        </w:rPr>
        <w:t>on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sports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policies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would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be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more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effective;</w:t>
      </w:r>
    </w:p>
    <w:p>
      <w:pPr>
        <w:pStyle w:val="BodyText"/>
        <w:spacing w:line="252" w:lineRule="auto" w:before="54"/>
        <w:ind w:left="813" w:right="677" w:hanging="227"/>
        <w:jc w:val="both"/>
      </w:pPr>
      <w:r>
        <w:rPr>
          <w:rFonts w:ascii="Segoe UI Symbol" w:hAnsi="Segoe UI Symbol" w:cs="Segoe UI Symbol" w:eastAsia="Segoe UI Symbol"/>
          <w:color w:val="231F20"/>
          <w:w w:val="90"/>
          <w:sz w:val="16"/>
          <w:szCs w:val="16"/>
        </w:rPr>
        <w:t>⯈</w:t>
      </w:r>
      <w:r>
        <w:rPr>
          <w:rFonts w:ascii="Segoe UI Symbol" w:hAnsi="Segoe UI Symbol" w:cs="Segoe UI Symbol" w:eastAsia="Segoe UI Symbol"/>
          <w:color w:val="231F20"/>
          <w:spacing w:val="25"/>
          <w:w w:val="90"/>
          <w:sz w:val="16"/>
          <w:szCs w:val="16"/>
        </w:rPr>
        <w:t> </w:t>
      </w:r>
      <w:r>
        <w:rPr>
          <w:color w:val="231F20"/>
          <w:w w:val="90"/>
        </w:rPr>
        <w:t>public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authorities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should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develop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reciprocal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co-operation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90"/>
        </w:rPr>
        <w:t>with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sports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movement,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essential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basis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sport,</w:t>
      </w:r>
      <w:r>
        <w:rPr>
          <w:color w:val="231F20"/>
          <w:spacing w:val="-46"/>
          <w:w w:val="90"/>
        </w:rPr>
        <w:t> </w:t>
      </w:r>
      <w:r>
        <w:rPr>
          <w:color w:val="231F20"/>
          <w:w w:val="90"/>
        </w:rPr>
        <w:t>in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order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to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promote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values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benefits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sport,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46"/>
          <w:w w:val="90"/>
        </w:rPr>
        <w:t> </w:t>
      </w:r>
      <w:r>
        <w:rPr>
          <w:color w:val="231F20"/>
          <w:spacing w:val="-1"/>
          <w:w w:val="95"/>
        </w:rPr>
        <w:t>in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1"/>
          <w:w w:val="95"/>
        </w:rPr>
        <w:t>many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1"/>
          <w:w w:val="95"/>
        </w:rPr>
        <w:t>European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1"/>
          <w:w w:val="95"/>
        </w:rPr>
        <w:t>States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1"/>
          <w:w w:val="95"/>
        </w:rPr>
        <w:t>governmental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action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in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sport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is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taken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in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order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to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be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complementary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to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and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support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the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0"/>
        </w:rPr>
        <w:t>work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this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movement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(subsidiarity);</w:t>
      </w:r>
    </w:p>
    <w:p>
      <w:pPr>
        <w:pStyle w:val="BodyText"/>
        <w:spacing w:line="252" w:lineRule="auto" w:before="56"/>
        <w:ind w:left="813" w:right="677" w:hanging="227"/>
        <w:jc w:val="both"/>
      </w:pPr>
      <w:r>
        <w:rPr>
          <w:rFonts w:ascii="Segoe UI Symbol" w:hAnsi="Segoe UI Symbol" w:cs="Segoe UI Symbol" w:eastAsia="Segoe UI Symbol"/>
          <w:color w:val="231F20"/>
          <w:spacing w:val="-2"/>
          <w:sz w:val="16"/>
          <w:szCs w:val="16"/>
        </w:rPr>
        <w:t>⯈</w:t>
      </w:r>
      <w:r>
        <w:rPr>
          <w:rFonts w:ascii="Segoe UI Symbol" w:hAnsi="Segoe UI Symbol" w:cs="Segoe UI Symbol" w:eastAsia="Segoe UI Symbol"/>
          <w:color w:val="231F20"/>
          <w:spacing w:val="20"/>
          <w:sz w:val="16"/>
          <w:szCs w:val="16"/>
        </w:rPr>
        <w:t> </w:t>
      </w:r>
      <w:r>
        <w:rPr>
          <w:color w:val="231F20"/>
          <w:spacing w:val="-2"/>
        </w:rPr>
        <w:t>the</w:t>
      </w:r>
      <w:r>
        <w:rPr>
          <w:color w:val="231F20"/>
          <w:spacing w:val="-11"/>
        </w:rPr>
        <w:t> </w:t>
      </w:r>
      <w:r>
        <w:rPr>
          <w:color w:val="231F20"/>
          <w:spacing w:val="-2"/>
        </w:rPr>
        <w:t>current</w:t>
      </w:r>
      <w:r>
        <w:rPr>
          <w:color w:val="231F20"/>
          <w:spacing w:val="-12"/>
        </w:rPr>
        <w:t> </w:t>
      </w:r>
      <w:r>
        <w:rPr>
          <w:color w:val="231F20"/>
          <w:spacing w:val="-2"/>
        </w:rPr>
        <w:t>structure</w:t>
      </w:r>
      <w:r>
        <w:rPr>
          <w:color w:val="231F20"/>
          <w:spacing w:val="-11"/>
        </w:rPr>
        <w:t> </w:t>
      </w:r>
      <w:r>
        <w:rPr>
          <w:color w:val="231F20"/>
          <w:spacing w:val="-2"/>
        </w:rPr>
        <w:t>of</w:t>
      </w:r>
      <w:r>
        <w:rPr>
          <w:color w:val="231F20"/>
          <w:spacing w:val="-11"/>
        </w:rPr>
        <w:t> </w:t>
      </w:r>
      <w:r>
        <w:rPr>
          <w:color w:val="231F20"/>
          <w:spacing w:val="-2"/>
        </w:rPr>
        <w:t>competitive</w:t>
      </w:r>
      <w:r>
        <w:rPr>
          <w:color w:val="231F20"/>
          <w:spacing w:val="-11"/>
        </w:rPr>
        <w:t> </w:t>
      </w:r>
      <w:r>
        <w:rPr>
          <w:color w:val="231F20"/>
          <w:spacing w:val="-1"/>
        </w:rPr>
        <w:t>sport</w:t>
      </w:r>
      <w:r>
        <w:rPr>
          <w:color w:val="231F20"/>
          <w:spacing w:val="-11"/>
        </w:rPr>
        <w:t> </w:t>
      </w:r>
      <w:r>
        <w:rPr>
          <w:color w:val="231F20"/>
          <w:spacing w:val="-1"/>
        </w:rPr>
        <w:t>in</w:t>
      </w:r>
      <w:r>
        <w:rPr>
          <w:color w:val="231F20"/>
          <w:spacing w:val="-11"/>
        </w:rPr>
        <w:t> </w:t>
      </w:r>
      <w:r>
        <w:rPr>
          <w:color w:val="231F20"/>
          <w:spacing w:val="-1"/>
        </w:rPr>
        <w:t>Europe,</w:t>
      </w:r>
      <w:r>
        <w:rPr>
          <w:color w:val="231F20"/>
          <w:spacing w:val="-52"/>
        </w:rPr>
        <w:t> </w:t>
      </w:r>
      <w:r>
        <w:rPr>
          <w:color w:val="231F20"/>
          <w:w w:val="95"/>
        </w:rPr>
        <w:t>which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is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mainly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based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on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national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configuration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with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0"/>
        </w:rPr>
        <w:t>competitions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at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regional,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national,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continental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global</w:t>
      </w:r>
      <w:r>
        <w:rPr>
          <w:color w:val="231F20"/>
          <w:spacing w:val="-47"/>
          <w:w w:val="90"/>
        </w:rPr>
        <w:t> </w:t>
      </w:r>
      <w:r>
        <w:rPr>
          <w:color w:val="231F20"/>
          <w:w w:val="85"/>
        </w:rPr>
        <w:t>levels,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and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whichrespects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regulatory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role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of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international</w:t>
      </w:r>
      <w:r>
        <w:rPr>
          <w:color w:val="231F20"/>
          <w:spacing w:val="-44"/>
          <w:w w:val="85"/>
        </w:rPr>
        <w:t> </w:t>
      </w:r>
      <w:r>
        <w:rPr>
          <w:color w:val="231F20"/>
          <w:w w:val="90"/>
        </w:rPr>
        <w:t>governing bodies, has delivered benefits in terms of the</w:t>
      </w:r>
      <w:r>
        <w:rPr>
          <w:color w:val="231F20"/>
          <w:spacing w:val="1"/>
          <w:w w:val="90"/>
        </w:rPr>
        <w:t> </w:t>
      </w:r>
      <w:r>
        <w:rPr>
          <w:color w:val="231F20"/>
          <w:spacing w:val="-2"/>
          <w:w w:val="90"/>
        </w:rPr>
        <w:t>coherent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2"/>
          <w:w w:val="90"/>
        </w:rPr>
        <w:t>development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2"/>
          <w:w w:val="90"/>
        </w:rPr>
        <w:t>of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2"/>
          <w:w w:val="90"/>
        </w:rPr>
        <w:t>sport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2"/>
          <w:w w:val="90"/>
        </w:rPr>
        <w:t>and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2"/>
          <w:w w:val="90"/>
        </w:rPr>
        <w:t>international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1"/>
          <w:w w:val="90"/>
        </w:rPr>
        <w:t>solidarity,</w:t>
      </w:r>
    </w:p>
    <w:p>
      <w:pPr>
        <w:pStyle w:val="BodyText"/>
        <w:spacing w:before="112"/>
        <w:ind w:left="360"/>
        <w:jc w:val="both"/>
      </w:pPr>
      <w:r>
        <w:rPr>
          <w:color w:val="231F20"/>
          <w:w w:val="95"/>
        </w:rPr>
        <w:t>Recommends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that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the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governments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of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member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States:</w:t>
      </w:r>
    </w:p>
    <w:p>
      <w:pPr>
        <w:pStyle w:val="ListParagraph"/>
        <w:numPr>
          <w:ilvl w:val="0"/>
          <w:numId w:val="3"/>
        </w:numPr>
        <w:tabs>
          <w:tab w:pos="928" w:val="left" w:leader="none"/>
        </w:tabs>
        <w:spacing w:line="247" w:lineRule="auto" w:before="64" w:after="0"/>
        <w:ind w:left="927" w:right="678" w:hanging="284"/>
        <w:jc w:val="both"/>
        <w:rPr>
          <w:sz w:val="18"/>
        </w:rPr>
      </w:pPr>
      <w:r>
        <w:rPr>
          <w:color w:val="231F20"/>
          <w:w w:val="95"/>
          <w:sz w:val="18"/>
        </w:rPr>
        <w:t>base their domestic policies for sport, and, when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0"/>
          <w:sz w:val="18"/>
        </w:rPr>
        <w:t>appropriate, any relevant legislation, on the European</w:t>
      </w:r>
      <w:r>
        <w:rPr>
          <w:color w:val="231F20"/>
          <w:spacing w:val="1"/>
          <w:w w:val="90"/>
          <w:sz w:val="18"/>
        </w:rPr>
        <w:t> </w:t>
      </w:r>
      <w:r>
        <w:rPr>
          <w:color w:val="231F20"/>
          <w:sz w:val="18"/>
        </w:rPr>
        <w:t>Sports Charter as set out in the appendix to this</w:t>
      </w:r>
      <w:r>
        <w:rPr>
          <w:color w:val="231F20"/>
          <w:spacing w:val="1"/>
          <w:sz w:val="18"/>
        </w:rPr>
        <w:t> </w:t>
      </w:r>
      <w:r>
        <w:rPr>
          <w:color w:val="231F20"/>
          <w:sz w:val="18"/>
        </w:rPr>
        <w:t>recommendation;</w:t>
      </w:r>
    </w:p>
    <w:p>
      <w:pPr>
        <w:pStyle w:val="ListParagraph"/>
        <w:numPr>
          <w:ilvl w:val="0"/>
          <w:numId w:val="3"/>
        </w:numPr>
        <w:tabs>
          <w:tab w:pos="927" w:val="left" w:leader="none"/>
        </w:tabs>
        <w:spacing w:line="247" w:lineRule="auto" w:before="60" w:after="0"/>
        <w:ind w:left="926" w:right="678" w:hanging="284"/>
        <w:jc w:val="both"/>
        <w:rPr>
          <w:sz w:val="18"/>
        </w:rPr>
      </w:pPr>
      <w:r>
        <w:rPr>
          <w:color w:val="231F20"/>
          <w:w w:val="95"/>
          <w:sz w:val="18"/>
        </w:rPr>
        <w:t>invite relevant stakeholders to take account of the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principles set out in the European Sports Charter in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0"/>
          <w:sz w:val="18"/>
        </w:rPr>
        <w:t>developing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their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policies;</w:t>
      </w:r>
    </w:p>
    <w:p>
      <w:pPr>
        <w:pStyle w:val="ListParagraph"/>
        <w:numPr>
          <w:ilvl w:val="0"/>
          <w:numId w:val="3"/>
        </w:numPr>
        <w:tabs>
          <w:tab w:pos="927" w:val="left" w:leader="none"/>
        </w:tabs>
        <w:spacing w:line="247" w:lineRule="auto" w:before="59" w:after="0"/>
        <w:ind w:left="926" w:right="679" w:hanging="284"/>
        <w:jc w:val="both"/>
        <w:rPr>
          <w:sz w:val="18"/>
        </w:rPr>
      </w:pPr>
      <w:r>
        <w:rPr>
          <w:color w:val="231F20"/>
          <w:sz w:val="18"/>
        </w:rPr>
        <w:t>take steps to ensure wide dissemination of the</w:t>
      </w:r>
      <w:r>
        <w:rPr>
          <w:color w:val="231F20"/>
          <w:spacing w:val="1"/>
          <w:sz w:val="18"/>
        </w:rPr>
        <w:t> </w:t>
      </w:r>
      <w:r>
        <w:rPr>
          <w:color w:val="231F20"/>
          <w:w w:val="90"/>
          <w:sz w:val="18"/>
        </w:rPr>
        <w:t>European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Sports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Charter;</w:t>
      </w:r>
    </w:p>
    <w:p>
      <w:pPr>
        <w:pStyle w:val="ListParagraph"/>
        <w:numPr>
          <w:ilvl w:val="0"/>
          <w:numId w:val="3"/>
        </w:numPr>
        <w:tabs>
          <w:tab w:pos="927" w:val="left" w:leader="none"/>
        </w:tabs>
        <w:spacing w:line="247" w:lineRule="auto" w:before="58" w:after="0"/>
        <w:ind w:left="926" w:right="678" w:hanging="284"/>
        <w:jc w:val="both"/>
        <w:rPr>
          <w:sz w:val="18"/>
        </w:rPr>
      </w:pPr>
      <w:r>
        <w:rPr>
          <w:color w:val="231F20"/>
          <w:w w:val="95"/>
          <w:sz w:val="18"/>
        </w:rPr>
        <w:t>provide</w:t>
      </w:r>
      <w:r>
        <w:rPr>
          <w:color w:val="231F20"/>
          <w:spacing w:val="42"/>
          <w:w w:val="95"/>
          <w:sz w:val="18"/>
        </w:rPr>
        <w:t> </w:t>
      </w:r>
      <w:r>
        <w:rPr>
          <w:color w:val="231F20"/>
          <w:w w:val="95"/>
          <w:sz w:val="18"/>
        </w:rPr>
        <w:t>or</w:t>
      </w:r>
      <w:r>
        <w:rPr>
          <w:color w:val="231F20"/>
          <w:spacing w:val="42"/>
          <w:w w:val="95"/>
          <w:sz w:val="18"/>
        </w:rPr>
        <w:t> </w:t>
      </w:r>
      <w:r>
        <w:rPr>
          <w:color w:val="231F20"/>
          <w:w w:val="95"/>
          <w:sz w:val="18"/>
        </w:rPr>
        <w:t>facilitate</w:t>
      </w:r>
      <w:r>
        <w:rPr>
          <w:color w:val="231F20"/>
          <w:spacing w:val="42"/>
          <w:w w:val="95"/>
          <w:sz w:val="18"/>
        </w:rPr>
        <w:t> </w:t>
      </w:r>
      <w:r>
        <w:rPr>
          <w:color w:val="231F20"/>
          <w:w w:val="95"/>
          <w:sz w:val="18"/>
        </w:rPr>
        <w:t>the</w:t>
      </w:r>
      <w:r>
        <w:rPr>
          <w:color w:val="231F20"/>
          <w:spacing w:val="42"/>
          <w:w w:val="95"/>
          <w:sz w:val="18"/>
        </w:rPr>
        <w:t> </w:t>
      </w:r>
      <w:r>
        <w:rPr>
          <w:color w:val="231F20"/>
          <w:w w:val="95"/>
          <w:sz w:val="18"/>
        </w:rPr>
        <w:t>provision</w:t>
      </w:r>
      <w:r>
        <w:rPr>
          <w:color w:val="231F20"/>
          <w:spacing w:val="42"/>
          <w:w w:val="95"/>
          <w:sz w:val="18"/>
        </w:rPr>
        <w:t> </w:t>
      </w:r>
      <w:r>
        <w:rPr>
          <w:color w:val="231F20"/>
          <w:w w:val="95"/>
          <w:sz w:val="18"/>
        </w:rPr>
        <w:t>of</w:t>
      </w:r>
      <w:r>
        <w:rPr>
          <w:color w:val="231F20"/>
          <w:spacing w:val="42"/>
          <w:w w:val="95"/>
          <w:sz w:val="18"/>
        </w:rPr>
        <w:t> </w:t>
      </w:r>
      <w:r>
        <w:rPr>
          <w:color w:val="231F20"/>
          <w:w w:val="95"/>
          <w:sz w:val="18"/>
        </w:rPr>
        <w:t>information</w:t>
      </w:r>
      <w:r>
        <w:rPr>
          <w:color w:val="231F20"/>
          <w:spacing w:val="-49"/>
          <w:w w:val="95"/>
          <w:sz w:val="18"/>
        </w:rPr>
        <w:t> </w:t>
      </w:r>
      <w:r>
        <w:rPr>
          <w:color w:val="231F20"/>
          <w:sz w:val="18"/>
        </w:rPr>
        <w:t>and data that will be needed for monitoring its</w:t>
      </w:r>
      <w:r>
        <w:rPr>
          <w:color w:val="231F20"/>
          <w:spacing w:val="1"/>
          <w:sz w:val="18"/>
        </w:rPr>
        <w:t> </w:t>
      </w:r>
      <w:r>
        <w:rPr>
          <w:color w:val="231F20"/>
          <w:sz w:val="18"/>
        </w:rPr>
        <w:t>implementation.</w:t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3"/>
        </w:rPr>
      </w:pPr>
    </w:p>
    <w:p>
      <w:pPr>
        <w:spacing w:before="1"/>
        <w:ind w:left="103" w:right="0" w:firstLine="0"/>
        <w:jc w:val="left"/>
        <w:rPr>
          <w:rFonts w:ascii="Tahoma" w:hAnsi="Tahoma"/>
          <w:b/>
          <w:sz w:val="14"/>
        </w:rPr>
      </w:pPr>
      <w:r>
        <w:rPr>
          <w:rFonts w:ascii="Tahoma" w:hAnsi="Tahoma"/>
          <w:b/>
          <w:color w:val="231F20"/>
          <w:w w:val="80"/>
          <w:sz w:val="14"/>
        </w:rPr>
        <w:t>Recommendation</w:t>
      </w:r>
      <w:r>
        <w:rPr>
          <w:rFonts w:ascii="Tahoma" w:hAnsi="Tahoma"/>
          <w:b/>
          <w:color w:val="231F20"/>
          <w:spacing w:val="7"/>
          <w:w w:val="80"/>
          <w:sz w:val="14"/>
        </w:rPr>
        <w:t> </w:t>
      </w:r>
      <w:r>
        <w:rPr>
          <w:rFonts w:ascii="Tahoma" w:hAnsi="Tahoma"/>
          <w:b/>
          <w:color w:val="231F20"/>
          <w:w w:val="80"/>
          <w:sz w:val="14"/>
        </w:rPr>
        <w:t>CM/Rec(2021)5</w:t>
      </w:r>
      <w:r>
        <w:rPr>
          <w:rFonts w:ascii="Tahoma" w:hAnsi="Tahoma"/>
          <w:b/>
          <w:color w:val="231F20"/>
          <w:spacing w:val="8"/>
          <w:w w:val="80"/>
          <w:sz w:val="14"/>
        </w:rPr>
        <w:t> </w:t>
      </w:r>
      <w:r>
        <w:rPr>
          <w:rFonts w:ascii="Tahoma" w:hAnsi="Tahoma"/>
          <w:b/>
          <w:color w:val="231F20"/>
          <w:w w:val="80"/>
          <w:sz w:val="14"/>
        </w:rPr>
        <w:t>on</w:t>
      </w:r>
      <w:r>
        <w:rPr>
          <w:rFonts w:ascii="Tahoma" w:hAnsi="Tahoma"/>
          <w:b/>
          <w:color w:val="231F20"/>
          <w:spacing w:val="7"/>
          <w:w w:val="80"/>
          <w:sz w:val="14"/>
        </w:rPr>
        <w:t> </w:t>
      </w:r>
      <w:r>
        <w:rPr>
          <w:rFonts w:ascii="Tahoma" w:hAnsi="Tahoma"/>
          <w:b/>
          <w:color w:val="231F20"/>
          <w:w w:val="80"/>
          <w:sz w:val="14"/>
        </w:rPr>
        <w:t>the</w:t>
      </w:r>
      <w:r>
        <w:rPr>
          <w:rFonts w:ascii="Tahoma" w:hAnsi="Tahoma"/>
          <w:b/>
          <w:color w:val="231F20"/>
          <w:spacing w:val="8"/>
          <w:w w:val="80"/>
          <w:sz w:val="14"/>
        </w:rPr>
        <w:t> </w:t>
      </w:r>
      <w:r>
        <w:rPr>
          <w:rFonts w:ascii="Tahoma" w:hAnsi="Tahoma"/>
          <w:b/>
          <w:color w:val="231F20"/>
          <w:w w:val="80"/>
          <w:sz w:val="14"/>
        </w:rPr>
        <w:t>Revised</w:t>
      </w:r>
      <w:r>
        <w:rPr>
          <w:rFonts w:ascii="Tahoma" w:hAnsi="Tahoma"/>
          <w:b/>
          <w:color w:val="231F20"/>
          <w:spacing w:val="8"/>
          <w:w w:val="80"/>
          <w:sz w:val="14"/>
        </w:rPr>
        <w:t> </w:t>
      </w:r>
      <w:r>
        <w:rPr>
          <w:rFonts w:ascii="Tahoma" w:hAnsi="Tahoma"/>
          <w:b/>
          <w:color w:val="231F20"/>
          <w:w w:val="80"/>
          <w:sz w:val="14"/>
        </w:rPr>
        <w:t>European</w:t>
      </w:r>
      <w:r>
        <w:rPr>
          <w:rFonts w:ascii="Tahoma" w:hAnsi="Tahoma"/>
          <w:b/>
          <w:color w:val="231F20"/>
          <w:spacing w:val="7"/>
          <w:w w:val="80"/>
          <w:sz w:val="14"/>
        </w:rPr>
        <w:t> </w:t>
      </w:r>
      <w:r>
        <w:rPr>
          <w:rFonts w:ascii="Tahoma" w:hAnsi="Tahoma"/>
          <w:b/>
          <w:color w:val="231F20"/>
          <w:w w:val="80"/>
          <w:sz w:val="14"/>
        </w:rPr>
        <w:t>Sports</w:t>
      </w:r>
      <w:r>
        <w:rPr>
          <w:rFonts w:ascii="Tahoma" w:hAnsi="Tahoma"/>
          <w:b/>
          <w:color w:val="231F20"/>
          <w:spacing w:val="8"/>
          <w:w w:val="80"/>
          <w:sz w:val="14"/>
        </w:rPr>
        <w:t> </w:t>
      </w:r>
      <w:r>
        <w:rPr>
          <w:rFonts w:ascii="Tahoma" w:hAnsi="Tahoma"/>
          <w:b/>
          <w:color w:val="231F20"/>
          <w:w w:val="80"/>
          <w:sz w:val="14"/>
        </w:rPr>
        <w:t>Charter</w:t>
      </w:r>
      <w:r>
        <w:rPr>
          <w:rFonts w:ascii="Tahoma" w:hAnsi="Tahoma"/>
          <w:b/>
          <w:color w:val="231F20"/>
          <w:spacing w:val="8"/>
          <w:w w:val="80"/>
          <w:sz w:val="14"/>
        </w:rPr>
        <w:t> </w:t>
      </w:r>
      <w:r>
        <w:rPr>
          <w:rFonts w:ascii="Tahoma" w:hAnsi="Tahoma"/>
          <w:color w:val="231F20"/>
          <w:w w:val="80"/>
          <w:sz w:val="14"/>
        </w:rPr>
        <w:t>►</w:t>
      </w:r>
      <w:r>
        <w:rPr>
          <w:rFonts w:ascii="Tahoma" w:hAnsi="Tahoma"/>
          <w:color w:val="231F20"/>
          <w:spacing w:val="11"/>
          <w:w w:val="80"/>
          <w:sz w:val="14"/>
        </w:rPr>
        <w:t> </w:t>
      </w:r>
      <w:r>
        <w:rPr>
          <w:color w:val="231F20"/>
          <w:w w:val="80"/>
          <w:sz w:val="14"/>
        </w:rPr>
        <w:t>Page</w:t>
      </w:r>
      <w:r>
        <w:rPr>
          <w:color w:val="231F20"/>
          <w:spacing w:val="10"/>
          <w:w w:val="80"/>
          <w:sz w:val="14"/>
        </w:rPr>
        <w:t> </w:t>
      </w:r>
      <w:r>
        <w:rPr>
          <w:rFonts w:ascii="Tahoma" w:hAnsi="Tahoma"/>
          <w:b/>
          <w:color w:val="231F20"/>
          <w:w w:val="80"/>
          <w:sz w:val="14"/>
        </w:rPr>
        <w:t>9</w:t>
      </w:r>
    </w:p>
    <w:p>
      <w:pPr>
        <w:spacing w:after="0"/>
        <w:jc w:val="left"/>
        <w:rPr>
          <w:rFonts w:ascii="Tahoma" w:hAnsi="Tahoma"/>
          <w:sz w:val="14"/>
        </w:rPr>
        <w:sectPr>
          <w:pgSz w:w="5960" w:h="8400"/>
          <w:pgMar w:top="720" w:bottom="0" w:left="320" w:right="0"/>
        </w:sectPr>
      </w:pPr>
    </w:p>
    <w:p>
      <w:pPr>
        <w:pStyle w:val="BodyText"/>
        <w:spacing w:before="6"/>
        <w:rPr>
          <w:rFonts w:ascii="Tahoma"/>
          <w:b/>
          <w:sz w:val="16"/>
        </w:rPr>
      </w:pPr>
    </w:p>
    <w:p>
      <w:pPr>
        <w:spacing w:after="0"/>
        <w:rPr>
          <w:rFonts w:ascii="Tahoma"/>
          <w:sz w:val="16"/>
        </w:rPr>
        <w:sectPr>
          <w:pgSz w:w="5960" w:h="8400"/>
          <w:pgMar w:top="740" w:bottom="280" w:left="320" w:right="0"/>
        </w:sectPr>
      </w:pPr>
    </w:p>
    <w:p>
      <w:pPr>
        <w:pStyle w:val="BodyText"/>
        <w:spacing w:before="7"/>
        <w:rPr>
          <w:rFonts w:ascii="Tahoma"/>
          <w:b/>
          <w:sz w:val="26"/>
        </w:rPr>
      </w:pPr>
    </w:p>
    <w:p>
      <w:pPr>
        <w:pStyle w:val="Heading1"/>
      </w:pPr>
      <w:r>
        <w:rPr/>
        <w:pict>
          <v:shape style="position:absolute;margin-left:34.015701pt;margin-top:27.610741pt;width:229.65pt;height:.1pt;mso-position-horizontal-relative:page;mso-position-vertical-relative:paragraph;z-index:-15710720;mso-wrap-distance-left:0;mso-wrap-distance-right:0" coordorigin="680,552" coordsize="4593,0" path="m680,552l5272,552e" filled="false" stroked="true" strokeweight=".5pt" strokecolor="#231f20">
            <v:path arrowok="t"/>
            <v:stroke dashstyle="solid"/>
            <w10:wrap type="topAndBottom"/>
          </v:shape>
        </w:pict>
      </w:r>
      <w:bookmarkStart w:name="_TOC_250024" w:id="1"/>
      <w:r>
        <w:rPr>
          <w:color w:val="6D6E71"/>
          <w:w w:val="85"/>
        </w:rPr>
        <w:t>A.</w:t>
      </w:r>
      <w:r>
        <w:rPr>
          <w:color w:val="6D6E71"/>
          <w:spacing w:val="28"/>
          <w:w w:val="85"/>
        </w:rPr>
        <w:t> </w:t>
      </w:r>
      <w:r>
        <w:rPr>
          <w:color w:val="6D6E71"/>
          <w:w w:val="85"/>
        </w:rPr>
        <w:t>Introductory</w:t>
      </w:r>
      <w:r>
        <w:rPr>
          <w:color w:val="6D6E71"/>
          <w:spacing w:val="28"/>
          <w:w w:val="85"/>
        </w:rPr>
        <w:t> </w:t>
      </w:r>
      <w:bookmarkEnd w:id="1"/>
      <w:r>
        <w:rPr>
          <w:color w:val="6D6E71"/>
          <w:w w:val="85"/>
        </w:rPr>
        <w:t>provisions</w:t>
      </w:r>
    </w:p>
    <w:p>
      <w:pPr>
        <w:pStyle w:val="Heading2"/>
        <w:spacing w:before="280"/>
        <w:jc w:val="both"/>
      </w:pPr>
      <w:bookmarkStart w:name="_TOC_250023" w:id="2"/>
      <w:r>
        <w:rPr>
          <w:color w:val="231F20"/>
          <w:w w:val="85"/>
        </w:rPr>
        <w:t>Article</w:t>
      </w:r>
      <w:r>
        <w:rPr>
          <w:color w:val="231F20"/>
          <w:spacing w:val="7"/>
          <w:w w:val="85"/>
        </w:rPr>
        <w:t> </w:t>
      </w:r>
      <w:r>
        <w:rPr>
          <w:color w:val="231F20"/>
          <w:w w:val="85"/>
        </w:rPr>
        <w:t>1</w:t>
      </w:r>
      <w:r>
        <w:rPr>
          <w:color w:val="231F20"/>
          <w:spacing w:val="7"/>
          <w:w w:val="85"/>
        </w:rPr>
        <w:t> </w:t>
      </w:r>
      <w:r>
        <w:rPr>
          <w:color w:val="231F20"/>
          <w:w w:val="85"/>
        </w:rPr>
        <w:t>–</w:t>
      </w:r>
      <w:r>
        <w:rPr>
          <w:color w:val="231F20"/>
          <w:spacing w:val="8"/>
          <w:w w:val="85"/>
        </w:rPr>
        <w:t> </w:t>
      </w:r>
      <w:r>
        <w:rPr>
          <w:color w:val="231F20"/>
          <w:w w:val="85"/>
        </w:rPr>
        <w:t>Aim</w:t>
      </w:r>
      <w:r>
        <w:rPr>
          <w:color w:val="231F20"/>
          <w:spacing w:val="7"/>
          <w:w w:val="85"/>
        </w:rPr>
        <w:t> </w:t>
      </w:r>
      <w:r>
        <w:rPr>
          <w:color w:val="231F20"/>
          <w:w w:val="85"/>
        </w:rPr>
        <w:t>of</w:t>
      </w:r>
      <w:r>
        <w:rPr>
          <w:color w:val="231F20"/>
          <w:spacing w:val="8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7"/>
          <w:w w:val="85"/>
        </w:rPr>
        <w:t> </w:t>
      </w:r>
      <w:bookmarkEnd w:id="2"/>
      <w:r>
        <w:rPr>
          <w:color w:val="231F20"/>
          <w:w w:val="85"/>
        </w:rPr>
        <w:t>Charter</w:t>
      </w:r>
    </w:p>
    <w:p>
      <w:pPr>
        <w:pStyle w:val="BodyText"/>
        <w:spacing w:line="247" w:lineRule="auto" w:before="123"/>
        <w:ind w:left="360" w:right="677"/>
        <w:jc w:val="both"/>
      </w:pPr>
      <w:r>
        <w:rPr>
          <w:color w:val="231F20"/>
          <w:w w:val="95"/>
        </w:rPr>
        <w:t>The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aim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of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this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Charter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is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to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guide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governments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in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the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design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0"/>
        </w:rPr>
        <w:t>and implementation of legal and policy frameworks for sport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5"/>
        </w:rPr>
        <w:t>which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highlight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its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multiple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individual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and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social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benefits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(in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particular for health, inclusion and education) and abide by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and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promote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the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values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of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human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rights,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democracy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and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the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0"/>
        </w:rPr>
        <w:t>rule of law, as enshrined in the Council of Europe’s applicable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standards. To achieve this aim, governments should take the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steps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necessary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to:</w:t>
      </w:r>
    </w:p>
    <w:p>
      <w:pPr>
        <w:pStyle w:val="ListParagraph"/>
        <w:numPr>
          <w:ilvl w:val="0"/>
          <w:numId w:val="4"/>
        </w:numPr>
        <w:tabs>
          <w:tab w:pos="644" w:val="left" w:leader="none"/>
        </w:tabs>
        <w:spacing w:line="247" w:lineRule="auto" w:before="119" w:after="0"/>
        <w:ind w:left="360" w:right="677" w:firstLine="0"/>
        <w:jc w:val="both"/>
        <w:rPr>
          <w:sz w:val="18"/>
        </w:rPr>
      </w:pPr>
      <w:r>
        <w:rPr>
          <w:color w:val="231F20"/>
          <w:w w:val="90"/>
          <w:sz w:val="18"/>
        </w:rPr>
        <w:t>enable every individual to participate in sport and notably</w:t>
      </w:r>
      <w:r>
        <w:rPr>
          <w:color w:val="231F20"/>
          <w:spacing w:val="1"/>
          <w:w w:val="90"/>
          <w:sz w:val="18"/>
        </w:rPr>
        <w:t> </w:t>
      </w:r>
      <w:r>
        <w:rPr>
          <w:color w:val="231F20"/>
          <w:sz w:val="18"/>
        </w:rPr>
        <w:t>ensure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that:</w:t>
      </w:r>
    </w:p>
    <w:p>
      <w:pPr>
        <w:pStyle w:val="ListParagraph"/>
        <w:numPr>
          <w:ilvl w:val="1"/>
          <w:numId w:val="4"/>
        </w:numPr>
        <w:tabs>
          <w:tab w:pos="928" w:val="left" w:leader="none"/>
        </w:tabs>
        <w:spacing w:line="247" w:lineRule="auto" w:before="59" w:after="0"/>
        <w:ind w:left="927" w:right="678" w:hanging="284"/>
        <w:jc w:val="both"/>
        <w:rPr>
          <w:sz w:val="18"/>
        </w:rPr>
      </w:pPr>
      <w:r>
        <w:rPr>
          <w:color w:val="231F20"/>
          <w:spacing w:val="-2"/>
          <w:w w:val="95"/>
          <w:sz w:val="18"/>
        </w:rPr>
        <w:t>all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spacing w:val="-2"/>
          <w:w w:val="95"/>
          <w:sz w:val="18"/>
        </w:rPr>
        <w:t>young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spacing w:val="-2"/>
          <w:w w:val="95"/>
          <w:sz w:val="18"/>
        </w:rPr>
        <w:t>people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spacing w:val="-2"/>
          <w:w w:val="95"/>
          <w:sz w:val="18"/>
        </w:rPr>
        <w:t>receive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spacing w:val="-2"/>
          <w:w w:val="95"/>
          <w:sz w:val="18"/>
        </w:rPr>
        <w:t>physical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spacing w:val="-2"/>
          <w:w w:val="95"/>
          <w:sz w:val="18"/>
        </w:rPr>
        <w:t>education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spacing w:val="-1"/>
          <w:w w:val="95"/>
          <w:sz w:val="18"/>
        </w:rPr>
        <w:t>instruction</w:t>
      </w:r>
      <w:r>
        <w:rPr>
          <w:color w:val="231F20"/>
          <w:spacing w:val="-49"/>
          <w:w w:val="95"/>
          <w:sz w:val="18"/>
        </w:rPr>
        <w:t> </w:t>
      </w:r>
      <w:r>
        <w:rPr>
          <w:color w:val="231F20"/>
          <w:sz w:val="18"/>
        </w:rPr>
        <w:t>at</w:t>
      </w:r>
      <w:r>
        <w:rPr>
          <w:color w:val="231F20"/>
          <w:spacing w:val="1"/>
          <w:sz w:val="18"/>
        </w:rPr>
        <w:t> </w:t>
      </w:r>
      <w:r>
        <w:rPr>
          <w:color w:val="231F20"/>
          <w:sz w:val="18"/>
        </w:rPr>
        <w:t>educational</w:t>
      </w:r>
      <w:r>
        <w:rPr>
          <w:color w:val="231F20"/>
          <w:spacing w:val="1"/>
          <w:sz w:val="18"/>
        </w:rPr>
        <w:t> </w:t>
      </w:r>
      <w:r>
        <w:rPr>
          <w:color w:val="231F20"/>
          <w:sz w:val="18"/>
        </w:rPr>
        <w:t>institutions</w:t>
      </w:r>
      <w:r>
        <w:rPr>
          <w:color w:val="231F20"/>
          <w:spacing w:val="1"/>
          <w:sz w:val="18"/>
        </w:rPr>
        <w:t> </w:t>
      </w:r>
      <w:r>
        <w:rPr>
          <w:color w:val="231F20"/>
          <w:sz w:val="18"/>
        </w:rPr>
        <w:t>and</w:t>
      </w:r>
      <w:r>
        <w:rPr>
          <w:color w:val="231F20"/>
          <w:spacing w:val="1"/>
          <w:sz w:val="18"/>
        </w:rPr>
        <w:t> </w:t>
      </w:r>
      <w:r>
        <w:rPr>
          <w:color w:val="231F20"/>
          <w:sz w:val="18"/>
        </w:rPr>
        <w:t>have</w:t>
      </w:r>
      <w:r>
        <w:rPr>
          <w:color w:val="231F20"/>
          <w:spacing w:val="1"/>
          <w:sz w:val="18"/>
        </w:rPr>
        <w:t> </w:t>
      </w:r>
      <w:r>
        <w:rPr>
          <w:color w:val="231F20"/>
          <w:sz w:val="18"/>
        </w:rPr>
        <w:t>access</w:t>
      </w:r>
      <w:r>
        <w:rPr>
          <w:color w:val="231F20"/>
          <w:spacing w:val="1"/>
          <w:sz w:val="18"/>
        </w:rPr>
        <w:t> </w:t>
      </w:r>
      <w:r>
        <w:rPr>
          <w:color w:val="231F20"/>
          <w:sz w:val="18"/>
        </w:rPr>
        <w:t>to</w:t>
      </w:r>
      <w:r>
        <w:rPr>
          <w:color w:val="231F20"/>
          <w:spacing w:val="-52"/>
          <w:sz w:val="18"/>
        </w:rPr>
        <w:t> </w:t>
      </w:r>
      <w:r>
        <w:rPr>
          <w:color w:val="231F20"/>
          <w:w w:val="95"/>
          <w:sz w:val="18"/>
        </w:rPr>
        <w:t>opportunities to develop physical literacy, physical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0"/>
          <w:sz w:val="18"/>
        </w:rPr>
        <w:t>fitness</w:t>
      </w:r>
      <w:r>
        <w:rPr>
          <w:color w:val="231F20"/>
          <w:spacing w:val="-2"/>
          <w:w w:val="90"/>
          <w:sz w:val="18"/>
        </w:rPr>
        <w:t> </w:t>
      </w:r>
      <w:r>
        <w:rPr>
          <w:color w:val="231F20"/>
          <w:w w:val="90"/>
          <w:sz w:val="18"/>
        </w:rPr>
        <w:t>and</w:t>
      </w:r>
      <w:r>
        <w:rPr>
          <w:color w:val="231F20"/>
          <w:spacing w:val="-1"/>
          <w:w w:val="90"/>
          <w:sz w:val="18"/>
        </w:rPr>
        <w:t> </w:t>
      </w:r>
      <w:r>
        <w:rPr>
          <w:color w:val="231F20"/>
          <w:w w:val="90"/>
          <w:sz w:val="18"/>
        </w:rPr>
        <w:t>acquire</w:t>
      </w:r>
      <w:r>
        <w:rPr>
          <w:color w:val="231F20"/>
          <w:spacing w:val="-2"/>
          <w:w w:val="90"/>
          <w:sz w:val="18"/>
        </w:rPr>
        <w:t> </w:t>
      </w:r>
      <w:r>
        <w:rPr>
          <w:color w:val="231F20"/>
          <w:w w:val="90"/>
          <w:sz w:val="18"/>
        </w:rPr>
        <w:t>fundamental</w:t>
      </w:r>
      <w:r>
        <w:rPr>
          <w:color w:val="231F20"/>
          <w:spacing w:val="-1"/>
          <w:w w:val="90"/>
          <w:sz w:val="18"/>
        </w:rPr>
        <w:t> </w:t>
      </w:r>
      <w:r>
        <w:rPr>
          <w:color w:val="231F20"/>
          <w:w w:val="90"/>
          <w:sz w:val="18"/>
        </w:rPr>
        <w:t>movement</w:t>
      </w:r>
      <w:r>
        <w:rPr>
          <w:color w:val="231F20"/>
          <w:spacing w:val="-2"/>
          <w:w w:val="90"/>
          <w:sz w:val="18"/>
        </w:rPr>
        <w:t> </w:t>
      </w:r>
      <w:r>
        <w:rPr>
          <w:color w:val="231F20"/>
          <w:w w:val="90"/>
          <w:sz w:val="18"/>
        </w:rPr>
        <w:t>skills;</w:t>
      </w:r>
    </w:p>
    <w:p>
      <w:pPr>
        <w:pStyle w:val="ListParagraph"/>
        <w:numPr>
          <w:ilvl w:val="1"/>
          <w:numId w:val="4"/>
        </w:numPr>
        <w:tabs>
          <w:tab w:pos="928" w:val="left" w:leader="none"/>
        </w:tabs>
        <w:spacing w:line="247" w:lineRule="auto" w:before="59" w:after="0"/>
        <w:ind w:left="927" w:right="678" w:hanging="284"/>
        <w:jc w:val="both"/>
        <w:rPr>
          <w:sz w:val="18"/>
        </w:rPr>
      </w:pPr>
      <w:r>
        <w:rPr>
          <w:color w:val="231F20"/>
          <w:w w:val="95"/>
          <w:sz w:val="18"/>
        </w:rPr>
        <w:t>everyone</w:t>
      </w:r>
      <w:r>
        <w:rPr>
          <w:color w:val="231F20"/>
          <w:spacing w:val="-6"/>
          <w:w w:val="95"/>
          <w:sz w:val="18"/>
        </w:rPr>
        <w:t> </w:t>
      </w:r>
      <w:r>
        <w:rPr>
          <w:color w:val="231F20"/>
          <w:w w:val="95"/>
          <w:sz w:val="18"/>
        </w:rPr>
        <w:t>has</w:t>
      </w:r>
      <w:r>
        <w:rPr>
          <w:color w:val="231F20"/>
          <w:spacing w:val="-6"/>
          <w:w w:val="95"/>
          <w:sz w:val="18"/>
        </w:rPr>
        <w:t> </w:t>
      </w:r>
      <w:r>
        <w:rPr>
          <w:color w:val="231F20"/>
          <w:w w:val="95"/>
          <w:sz w:val="18"/>
        </w:rPr>
        <w:t>the</w:t>
      </w:r>
      <w:r>
        <w:rPr>
          <w:color w:val="231F20"/>
          <w:spacing w:val="-6"/>
          <w:w w:val="95"/>
          <w:sz w:val="18"/>
        </w:rPr>
        <w:t> </w:t>
      </w:r>
      <w:r>
        <w:rPr>
          <w:color w:val="231F20"/>
          <w:w w:val="95"/>
          <w:sz w:val="18"/>
        </w:rPr>
        <w:t>opportunity</w:t>
      </w:r>
      <w:r>
        <w:rPr>
          <w:color w:val="231F20"/>
          <w:spacing w:val="-6"/>
          <w:w w:val="95"/>
          <w:sz w:val="18"/>
        </w:rPr>
        <w:t> </w:t>
      </w:r>
      <w:r>
        <w:rPr>
          <w:color w:val="231F20"/>
          <w:w w:val="95"/>
          <w:sz w:val="18"/>
        </w:rPr>
        <w:t>to</w:t>
      </w:r>
      <w:r>
        <w:rPr>
          <w:color w:val="231F20"/>
          <w:spacing w:val="-6"/>
          <w:w w:val="95"/>
          <w:sz w:val="18"/>
        </w:rPr>
        <w:t> </w:t>
      </w:r>
      <w:r>
        <w:rPr>
          <w:color w:val="231F20"/>
          <w:w w:val="95"/>
          <w:sz w:val="18"/>
        </w:rPr>
        <w:t>take</w:t>
      </w:r>
      <w:r>
        <w:rPr>
          <w:color w:val="231F20"/>
          <w:spacing w:val="-6"/>
          <w:w w:val="95"/>
          <w:sz w:val="18"/>
        </w:rPr>
        <w:t> </w:t>
      </w:r>
      <w:r>
        <w:rPr>
          <w:color w:val="231F20"/>
          <w:w w:val="95"/>
          <w:sz w:val="18"/>
        </w:rPr>
        <w:t>part</w:t>
      </w:r>
      <w:r>
        <w:rPr>
          <w:color w:val="231F20"/>
          <w:spacing w:val="-5"/>
          <w:w w:val="95"/>
          <w:sz w:val="18"/>
        </w:rPr>
        <w:t> </w:t>
      </w:r>
      <w:r>
        <w:rPr>
          <w:color w:val="231F20"/>
          <w:w w:val="95"/>
          <w:sz w:val="18"/>
        </w:rPr>
        <w:t>in</w:t>
      </w:r>
      <w:r>
        <w:rPr>
          <w:color w:val="231F20"/>
          <w:spacing w:val="-6"/>
          <w:w w:val="95"/>
          <w:sz w:val="18"/>
        </w:rPr>
        <w:t> </w:t>
      </w:r>
      <w:r>
        <w:rPr>
          <w:color w:val="231F20"/>
          <w:w w:val="95"/>
          <w:sz w:val="18"/>
        </w:rPr>
        <w:t>sport</w:t>
      </w:r>
      <w:r>
        <w:rPr>
          <w:color w:val="231F20"/>
          <w:spacing w:val="-6"/>
          <w:w w:val="95"/>
          <w:sz w:val="18"/>
        </w:rPr>
        <w:t> </w:t>
      </w:r>
      <w:r>
        <w:rPr>
          <w:color w:val="231F20"/>
          <w:w w:val="95"/>
          <w:sz w:val="18"/>
        </w:rPr>
        <w:t>in</w:t>
      </w:r>
      <w:r>
        <w:rPr>
          <w:color w:val="231F20"/>
          <w:spacing w:val="-49"/>
          <w:w w:val="95"/>
          <w:sz w:val="18"/>
        </w:rPr>
        <w:t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safe,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secure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and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healthy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environment;</w:t>
      </w:r>
    </w:p>
    <w:p>
      <w:pPr>
        <w:pStyle w:val="ListParagraph"/>
        <w:numPr>
          <w:ilvl w:val="1"/>
          <w:numId w:val="4"/>
        </w:numPr>
        <w:tabs>
          <w:tab w:pos="927" w:val="left" w:leader="none"/>
        </w:tabs>
        <w:spacing w:line="247" w:lineRule="auto" w:before="58" w:after="0"/>
        <w:ind w:left="926" w:right="677" w:hanging="284"/>
        <w:jc w:val="both"/>
        <w:rPr>
          <w:sz w:val="18"/>
        </w:rPr>
      </w:pPr>
      <w:r>
        <w:rPr>
          <w:color w:val="231F20"/>
          <w:w w:val="95"/>
          <w:sz w:val="18"/>
        </w:rPr>
        <w:t>the</w:t>
      </w:r>
      <w:r>
        <w:rPr>
          <w:color w:val="231F20"/>
          <w:spacing w:val="-6"/>
          <w:w w:val="95"/>
          <w:sz w:val="18"/>
        </w:rPr>
        <w:t> </w:t>
      </w:r>
      <w:r>
        <w:rPr>
          <w:color w:val="231F20"/>
          <w:w w:val="95"/>
          <w:sz w:val="18"/>
        </w:rPr>
        <w:t>development</w:t>
      </w:r>
      <w:r>
        <w:rPr>
          <w:color w:val="231F20"/>
          <w:spacing w:val="-5"/>
          <w:w w:val="95"/>
          <w:sz w:val="18"/>
        </w:rPr>
        <w:t> </w:t>
      </w:r>
      <w:r>
        <w:rPr>
          <w:color w:val="231F20"/>
          <w:w w:val="95"/>
          <w:sz w:val="18"/>
        </w:rPr>
        <w:t>of</w:t>
      </w:r>
      <w:r>
        <w:rPr>
          <w:color w:val="231F20"/>
          <w:spacing w:val="-5"/>
          <w:w w:val="95"/>
          <w:sz w:val="18"/>
        </w:rPr>
        <w:t> </w:t>
      </w:r>
      <w:r>
        <w:rPr>
          <w:color w:val="231F20"/>
          <w:w w:val="95"/>
          <w:sz w:val="18"/>
        </w:rPr>
        <w:t>sport</w:t>
      </w:r>
      <w:r>
        <w:rPr>
          <w:color w:val="231F20"/>
          <w:spacing w:val="-5"/>
          <w:w w:val="95"/>
          <w:sz w:val="18"/>
        </w:rPr>
        <w:t> </w:t>
      </w:r>
      <w:r>
        <w:rPr>
          <w:color w:val="231F20"/>
          <w:w w:val="95"/>
          <w:sz w:val="18"/>
        </w:rPr>
        <w:t>is</w:t>
      </w:r>
      <w:r>
        <w:rPr>
          <w:color w:val="231F20"/>
          <w:spacing w:val="-5"/>
          <w:w w:val="95"/>
          <w:sz w:val="18"/>
        </w:rPr>
        <w:t> </w:t>
      </w:r>
      <w:r>
        <w:rPr>
          <w:color w:val="231F20"/>
          <w:w w:val="95"/>
          <w:sz w:val="18"/>
        </w:rPr>
        <w:t>inclusive,</w:t>
      </w:r>
      <w:r>
        <w:rPr>
          <w:color w:val="231F20"/>
          <w:spacing w:val="-6"/>
          <w:w w:val="95"/>
          <w:sz w:val="18"/>
        </w:rPr>
        <w:t> </w:t>
      </w:r>
      <w:r>
        <w:rPr>
          <w:color w:val="231F20"/>
          <w:w w:val="95"/>
          <w:sz w:val="18"/>
        </w:rPr>
        <w:t>evaluated</w:t>
      </w:r>
      <w:r>
        <w:rPr>
          <w:color w:val="231F20"/>
          <w:spacing w:val="-5"/>
          <w:w w:val="95"/>
          <w:sz w:val="18"/>
        </w:rPr>
        <w:t> </w:t>
      </w:r>
      <w:r>
        <w:rPr>
          <w:color w:val="231F20"/>
          <w:w w:val="95"/>
          <w:sz w:val="18"/>
        </w:rPr>
        <w:t>and</w:t>
      </w:r>
      <w:r>
        <w:rPr>
          <w:color w:val="231F20"/>
          <w:spacing w:val="-49"/>
          <w:w w:val="95"/>
          <w:sz w:val="18"/>
        </w:rPr>
        <w:t> </w:t>
      </w:r>
      <w:r>
        <w:rPr>
          <w:color w:val="231F20"/>
          <w:w w:val="95"/>
          <w:sz w:val="18"/>
        </w:rPr>
        <w:t>monitored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on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regular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basis;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and</w:t>
      </w:r>
    </w:p>
    <w:p>
      <w:pPr>
        <w:pStyle w:val="ListParagraph"/>
        <w:numPr>
          <w:ilvl w:val="1"/>
          <w:numId w:val="4"/>
        </w:numPr>
        <w:tabs>
          <w:tab w:pos="927" w:val="left" w:leader="none"/>
        </w:tabs>
        <w:spacing w:line="247" w:lineRule="auto" w:before="59" w:after="0"/>
        <w:ind w:left="926" w:right="678" w:hanging="284"/>
        <w:jc w:val="both"/>
        <w:rPr>
          <w:sz w:val="18"/>
        </w:rPr>
      </w:pPr>
      <w:r>
        <w:rPr>
          <w:color w:val="231F20"/>
          <w:sz w:val="18"/>
        </w:rPr>
        <w:t>everyone has the opportunity to improve their</w:t>
      </w:r>
      <w:r>
        <w:rPr>
          <w:color w:val="231F20"/>
          <w:spacing w:val="1"/>
          <w:sz w:val="18"/>
        </w:rPr>
        <w:t> </w:t>
      </w:r>
      <w:r>
        <w:rPr>
          <w:color w:val="231F20"/>
          <w:w w:val="95"/>
          <w:sz w:val="18"/>
        </w:rPr>
        <w:t>standard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of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performance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in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sport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beyond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its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practice</w:t>
      </w:r>
      <w:r>
        <w:rPr>
          <w:color w:val="231F20"/>
          <w:spacing w:val="-49"/>
          <w:w w:val="95"/>
          <w:sz w:val="18"/>
        </w:rPr>
        <w:t> </w:t>
      </w:r>
      <w:r>
        <w:rPr>
          <w:color w:val="231F20"/>
          <w:w w:val="95"/>
          <w:sz w:val="18"/>
        </w:rPr>
        <w:t>for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recreational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purpose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and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reach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levels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of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personal</w:t>
      </w:r>
      <w:r>
        <w:rPr>
          <w:color w:val="231F20"/>
          <w:spacing w:val="-49"/>
          <w:w w:val="95"/>
          <w:sz w:val="18"/>
        </w:rPr>
        <w:t> </w:t>
      </w:r>
      <w:r>
        <w:rPr>
          <w:color w:val="231F20"/>
          <w:w w:val="90"/>
          <w:sz w:val="18"/>
        </w:rPr>
        <w:t>achievement and/or levels of excellence in an ethical,</w:t>
      </w:r>
      <w:r>
        <w:rPr>
          <w:color w:val="231F20"/>
          <w:spacing w:val="1"/>
          <w:w w:val="90"/>
          <w:sz w:val="18"/>
        </w:rPr>
        <w:t> </w:t>
      </w:r>
      <w:r>
        <w:rPr>
          <w:color w:val="231F20"/>
          <w:w w:val="90"/>
          <w:sz w:val="18"/>
        </w:rPr>
        <w:t>fair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and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responsible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way;</w:t>
      </w:r>
    </w:p>
    <w:p>
      <w:pPr>
        <w:pStyle w:val="BodyText"/>
        <w:spacing w:before="9"/>
        <w:rPr>
          <w:sz w:val="16"/>
        </w:rPr>
      </w:pPr>
    </w:p>
    <w:p>
      <w:pPr>
        <w:pStyle w:val="ListParagraph"/>
        <w:numPr>
          <w:ilvl w:val="2"/>
          <w:numId w:val="4"/>
        </w:numPr>
        <w:tabs>
          <w:tab w:pos="170" w:val="left" w:leader="none"/>
        </w:tabs>
        <w:spacing w:line="240" w:lineRule="auto" w:before="99" w:after="0"/>
        <w:ind w:left="4495" w:right="678" w:hanging="4496"/>
        <w:jc w:val="right"/>
        <w:rPr>
          <w:rFonts w:ascii="Tahoma" w:hAnsi="Tahoma"/>
          <w:b/>
          <w:sz w:val="14"/>
        </w:rPr>
      </w:pPr>
      <w:r>
        <w:rPr>
          <w:color w:val="231F20"/>
          <w:spacing w:val="-1"/>
          <w:w w:val="90"/>
          <w:sz w:val="14"/>
        </w:rPr>
        <w:t>Page</w:t>
      </w:r>
      <w:r>
        <w:rPr>
          <w:color w:val="231F20"/>
          <w:spacing w:val="-8"/>
          <w:w w:val="90"/>
          <w:sz w:val="14"/>
        </w:rPr>
        <w:t> </w:t>
      </w:r>
      <w:r>
        <w:rPr>
          <w:rFonts w:ascii="Tahoma" w:hAnsi="Tahoma"/>
          <w:b/>
          <w:color w:val="231F20"/>
          <w:w w:val="90"/>
          <w:sz w:val="14"/>
        </w:rPr>
        <w:t>11</w:t>
      </w:r>
    </w:p>
    <w:p>
      <w:pPr>
        <w:spacing w:after="0" w:line="240" w:lineRule="auto"/>
        <w:jc w:val="right"/>
        <w:rPr>
          <w:rFonts w:ascii="Tahoma" w:hAnsi="Tahoma"/>
          <w:sz w:val="14"/>
        </w:rPr>
        <w:sectPr>
          <w:pgSz w:w="5960" w:h="8400"/>
          <w:pgMar w:top="740" w:bottom="0" w:left="320" w:right="0"/>
        </w:sectPr>
      </w:pPr>
    </w:p>
    <w:p>
      <w:pPr>
        <w:pStyle w:val="ListParagraph"/>
        <w:numPr>
          <w:ilvl w:val="0"/>
          <w:numId w:val="4"/>
        </w:numPr>
        <w:tabs>
          <w:tab w:pos="644" w:val="left" w:leader="none"/>
        </w:tabs>
        <w:spacing w:line="268" w:lineRule="auto" w:before="86" w:after="0"/>
        <w:ind w:left="360" w:right="677" w:firstLine="0"/>
        <w:jc w:val="both"/>
        <w:rPr>
          <w:sz w:val="18"/>
        </w:rPr>
      </w:pPr>
      <w:r>
        <w:rPr>
          <w:color w:val="231F20"/>
          <w:w w:val="95"/>
          <w:sz w:val="18"/>
        </w:rPr>
        <w:t>protect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and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develop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values-based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sport,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which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is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spacing w:val="-1"/>
          <w:w w:val="95"/>
          <w:sz w:val="18"/>
        </w:rPr>
        <w:t>precondition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spacing w:val="-1"/>
          <w:w w:val="95"/>
          <w:sz w:val="18"/>
        </w:rPr>
        <w:t>for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spacing w:val="-1"/>
          <w:w w:val="95"/>
          <w:sz w:val="18"/>
        </w:rPr>
        <w:t>maximising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spacing w:val="-1"/>
          <w:w w:val="95"/>
          <w:sz w:val="18"/>
        </w:rPr>
        <w:t>the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spacing w:val="-1"/>
          <w:w w:val="95"/>
          <w:sz w:val="18"/>
        </w:rPr>
        <w:t>individual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and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social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benefits</w:t>
      </w:r>
      <w:r>
        <w:rPr>
          <w:color w:val="231F20"/>
          <w:spacing w:val="-49"/>
          <w:w w:val="95"/>
          <w:sz w:val="18"/>
        </w:rPr>
        <w:t> </w:t>
      </w:r>
      <w:r>
        <w:rPr>
          <w:color w:val="231F20"/>
          <w:w w:val="90"/>
          <w:sz w:val="18"/>
        </w:rPr>
        <w:t>of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sport,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and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notably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ensure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that:</w:t>
      </w:r>
    </w:p>
    <w:p>
      <w:pPr>
        <w:pStyle w:val="ListParagraph"/>
        <w:numPr>
          <w:ilvl w:val="1"/>
          <w:numId w:val="4"/>
        </w:numPr>
        <w:tabs>
          <w:tab w:pos="928" w:val="left" w:leader="none"/>
        </w:tabs>
        <w:spacing w:line="268" w:lineRule="auto" w:before="59" w:after="0"/>
        <w:ind w:left="927" w:right="678" w:hanging="284"/>
        <w:jc w:val="both"/>
        <w:rPr>
          <w:sz w:val="18"/>
        </w:rPr>
      </w:pPr>
      <w:r>
        <w:rPr>
          <w:color w:val="231F20"/>
          <w:w w:val="95"/>
          <w:sz w:val="18"/>
        </w:rPr>
        <w:t>the human rights of those involved in or exposed to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0"/>
          <w:sz w:val="18"/>
        </w:rPr>
        <w:t>sport-related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activities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are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protected;</w:t>
      </w:r>
    </w:p>
    <w:p>
      <w:pPr>
        <w:pStyle w:val="ListParagraph"/>
        <w:numPr>
          <w:ilvl w:val="1"/>
          <w:numId w:val="4"/>
        </w:numPr>
        <w:tabs>
          <w:tab w:pos="928" w:val="left" w:leader="none"/>
        </w:tabs>
        <w:spacing w:line="268" w:lineRule="auto" w:before="58" w:after="0"/>
        <w:ind w:left="927" w:right="678" w:hanging="284"/>
        <w:jc w:val="both"/>
        <w:rPr>
          <w:sz w:val="18"/>
        </w:rPr>
      </w:pPr>
      <w:r>
        <w:rPr>
          <w:color w:val="231F20"/>
          <w:w w:val="90"/>
          <w:sz w:val="18"/>
        </w:rPr>
        <w:t>sporting activities contribute to strengthening ethical</w:t>
      </w:r>
      <w:r>
        <w:rPr>
          <w:color w:val="231F20"/>
          <w:spacing w:val="1"/>
          <w:w w:val="90"/>
          <w:sz w:val="18"/>
        </w:rPr>
        <w:t> </w:t>
      </w:r>
      <w:r>
        <w:rPr>
          <w:color w:val="231F20"/>
          <w:w w:val="95"/>
          <w:sz w:val="18"/>
        </w:rPr>
        <w:t>conduct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and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behaviour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among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those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involved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in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sport;</w:t>
      </w:r>
    </w:p>
    <w:p>
      <w:pPr>
        <w:pStyle w:val="ListParagraph"/>
        <w:numPr>
          <w:ilvl w:val="1"/>
          <w:numId w:val="4"/>
        </w:numPr>
        <w:tabs>
          <w:tab w:pos="927" w:val="left" w:leader="none"/>
        </w:tabs>
        <w:spacing w:line="268" w:lineRule="auto" w:before="58" w:after="0"/>
        <w:ind w:left="926" w:right="678" w:hanging="284"/>
        <w:jc w:val="both"/>
        <w:rPr>
          <w:sz w:val="18"/>
        </w:rPr>
      </w:pPr>
      <w:r>
        <w:rPr>
          <w:color w:val="231F20"/>
          <w:sz w:val="18"/>
        </w:rPr>
        <w:t>the </w:t>
      </w:r>
      <w:r>
        <w:rPr>
          <w:color w:val="231F20"/>
          <w:spacing w:val="10"/>
          <w:sz w:val="18"/>
        </w:rPr>
        <w:t>integrity </w:t>
      </w:r>
      <w:r>
        <w:rPr>
          <w:color w:val="231F20"/>
          <w:sz w:val="18"/>
        </w:rPr>
        <w:t>of </w:t>
      </w:r>
      <w:r>
        <w:rPr>
          <w:color w:val="231F20"/>
          <w:spacing w:val="11"/>
          <w:sz w:val="18"/>
        </w:rPr>
        <w:t>sports </w:t>
      </w:r>
      <w:r>
        <w:rPr>
          <w:color w:val="231F20"/>
          <w:spacing w:val="10"/>
          <w:sz w:val="18"/>
        </w:rPr>
        <w:t>organisations, </w:t>
      </w:r>
      <w:r>
        <w:rPr>
          <w:color w:val="231F20"/>
          <w:spacing w:val="11"/>
          <w:sz w:val="18"/>
        </w:rPr>
        <w:t>sports</w:t>
      </w:r>
      <w:r>
        <w:rPr>
          <w:color w:val="231F20"/>
          <w:spacing w:val="12"/>
          <w:sz w:val="18"/>
        </w:rPr>
        <w:t> </w:t>
      </w:r>
      <w:r>
        <w:rPr>
          <w:color w:val="231F20"/>
          <w:sz w:val="18"/>
        </w:rPr>
        <w:t>competitions and those involved in or exposed to</w:t>
      </w:r>
      <w:r>
        <w:rPr>
          <w:color w:val="231F20"/>
          <w:spacing w:val="1"/>
          <w:sz w:val="18"/>
        </w:rPr>
        <w:t> </w:t>
      </w:r>
      <w:r>
        <w:rPr>
          <w:color w:val="231F20"/>
          <w:w w:val="90"/>
          <w:sz w:val="18"/>
        </w:rPr>
        <w:t>sport-related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activities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is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safeguarded;</w:t>
      </w:r>
    </w:p>
    <w:p>
      <w:pPr>
        <w:pStyle w:val="ListParagraph"/>
        <w:numPr>
          <w:ilvl w:val="1"/>
          <w:numId w:val="4"/>
        </w:numPr>
        <w:tabs>
          <w:tab w:pos="927" w:val="left" w:leader="none"/>
        </w:tabs>
        <w:spacing w:line="268" w:lineRule="auto" w:before="59" w:after="0"/>
        <w:ind w:left="926" w:right="677" w:hanging="284"/>
        <w:jc w:val="both"/>
        <w:rPr>
          <w:sz w:val="18"/>
        </w:rPr>
      </w:pPr>
      <w:r>
        <w:rPr>
          <w:color w:val="231F20"/>
          <w:w w:val="95"/>
          <w:sz w:val="18"/>
        </w:rPr>
        <w:t>sports activities are in line with the principles of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0"/>
          <w:sz w:val="18"/>
        </w:rPr>
        <w:t>sustainable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development.</w:t>
      </w:r>
    </w:p>
    <w:p>
      <w:pPr>
        <w:pStyle w:val="BodyText"/>
        <w:spacing w:before="9"/>
      </w:pPr>
    </w:p>
    <w:p>
      <w:pPr>
        <w:pStyle w:val="Heading2"/>
        <w:ind w:left="359"/>
      </w:pPr>
      <w:bookmarkStart w:name="_TOC_250022" w:id="3"/>
      <w:r>
        <w:rPr>
          <w:color w:val="231F20"/>
          <w:w w:val="90"/>
        </w:rPr>
        <w:t>Article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2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–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Definition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“sport”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scope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8"/>
          <w:w w:val="90"/>
        </w:rPr>
        <w:t> </w:t>
      </w:r>
      <w:bookmarkEnd w:id="3"/>
      <w:r>
        <w:rPr>
          <w:color w:val="231F20"/>
          <w:w w:val="90"/>
        </w:rPr>
        <w:t>Charter</w:t>
      </w:r>
    </w:p>
    <w:p>
      <w:pPr>
        <w:pStyle w:val="ListParagraph"/>
        <w:numPr>
          <w:ilvl w:val="0"/>
          <w:numId w:val="5"/>
        </w:numPr>
        <w:tabs>
          <w:tab w:pos="644" w:val="left" w:leader="none"/>
        </w:tabs>
        <w:spacing w:line="268" w:lineRule="auto" w:before="142" w:after="0"/>
        <w:ind w:left="359" w:right="678" w:firstLine="0"/>
        <w:jc w:val="both"/>
        <w:rPr>
          <w:sz w:val="18"/>
        </w:rPr>
      </w:pPr>
      <w:r>
        <w:rPr>
          <w:color w:val="231F20"/>
          <w:w w:val="95"/>
          <w:sz w:val="18"/>
        </w:rPr>
        <w:t>For</w:t>
      </w:r>
      <w:r>
        <w:rPr>
          <w:color w:val="231F20"/>
          <w:spacing w:val="-5"/>
          <w:w w:val="95"/>
          <w:sz w:val="18"/>
        </w:rPr>
        <w:t> </w:t>
      </w:r>
      <w:r>
        <w:rPr>
          <w:color w:val="231F20"/>
          <w:w w:val="95"/>
          <w:sz w:val="18"/>
        </w:rPr>
        <w:t>the</w:t>
      </w:r>
      <w:r>
        <w:rPr>
          <w:color w:val="231F20"/>
          <w:spacing w:val="-4"/>
          <w:w w:val="95"/>
          <w:sz w:val="18"/>
        </w:rPr>
        <w:t> </w:t>
      </w:r>
      <w:r>
        <w:rPr>
          <w:color w:val="231F20"/>
          <w:w w:val="95"/>
          <w:sz w:val="18"/>
        </w:rPr>
        <w:t>purpose</w:t>
      </w:r>
      <w:r>
        <w:rPr>
          <w:color w:val="231F20"/>
          <w:spacing w:val="-4"/>
          <w:w w:val="95"/>
          <w:sz w:val="18"/>
        </w:rPr>
        <w:t> </w:t>
      </w:r>
      <w:r>
        <w:rPr>
          <w:color w:val="231F20"/>
          <w:w w:val="95"/>
          <w:sz w:val="18"/>
        </w:rPr>
        <w:t>of</w:t>
      </w:r>
      <w:r>
        <w:rPr>
          <w:color w:val="231F20"/>
          <w:spacing w:val="-4"/>
          <w:w w:val="95"/>
          <w:sz w:val="18"/>
        </w:rPr>
        <w:t> </w:t>
      </w:r>
      <w:r>
        <w:rPr>
          <w:color w:val="231F20"/>
          <w:w w:val="95"/>
          <w:sz w:val="18"/>
        </w:rPr>
        <w:t>this</w:t>
      </w:r>
      <w:r>
        <w:rPr>
          <w:color w:val="231F20"/>
          <w:spacing w:val="-4"/>
          <w:w w:val="95"/>
          <w:sz w:val="18"/>
        </w:rPr>
        <w:t> </w:t>
      </w:r>
      <w:r>
        <w:rPr>
          <w:color w:val="231F20"/>
          <w:w w:val="95"/>
          <w:sz w:val="18"/>
        </w:rPr>
        <w:t>Charter,</w:t>
      </w:r>
      <w:r>
        <w:rPr>
          <w:color w:val="231F20"/>
          <w:spacing w:val="-4"/>
          <w:w w:val="95"/>
          <w:sz w:val="18"/>
        </w:rPr>
        <w:t> </w:t>
      </w:r>
      <w:r>
        <w:rPr>
          <w:color w:val="231F20"/>
          <w:w w:val="95"/>
          <w:sz w:val="18"/>
        </w:rPr>
        <w:t>“sport”</w:t>
      </w:r>
      <w:r>
        <w:rPr>
          <w:color w:val="231F20"/>
          <w:spacing w:val="-4"/>
          <w:w w:val="95"/>
          <w:sz w:val="18"/>
        </w:rPr>
        <w:t> </w:t>
      </w:r>
      <w:r>
        <w:rPr>
          <w:color w:val="231F20"/>
          <w:w w:val="95"/>
          <w:sz w:val="18"/>
        </w:rPr>
        <w:t>means</w:t>
      </w:r>
      <w:r>
        <w:rPr>
          <w:color w:val="231F20"/>
          <w:spacing w:val="-4"/>
          <w:w w:val="95"/>
          <w:sz w:val="18"/>
        </w:rPr>
        <w:t> </w:t>
      </w:r>
      <w:r>
        <w:rPr>
          <w:color w:val="231F20"/>
          <w:w w:val="95"/>
          <w:sz w:val="18"/>
        </w:rPr>
        <w:t>all</w:t>
      </w:r>
      <w:r>
        <w:rPr>
          <w:color w:val="231F20"/>
          <w:spacing w:val="-4"/>
          <w:w w:val="95"/>
          <w:sz w:val="18"/>
        </w:rPr>
        <w:t> </w:t>
      </w:r>
      <w:r>
        <w:rPr>
          <w:color w:val="231F20"/>
          <w:w w:val="95"/>
          <w:sz w:val="18"/>
        </w:rPr>
        <w:t>forms</w:t>
      </w:r>
      <w:r>
        <w:rPr>
          <w:color w:val="231F20"/>
          <w:spacing w:val="-49"/>
          <w:w w:val="95"/>
          <w:sz w:val="18"/>
        </w:rPr>
        <w:t> </w:t>
      </w:r>
      <w:r>
        <w:rPr>
          <w:color w:val="231F20"/>
          <w:w w:val="95"/>
          <w:sz w:val="18"/>
        </w:rPr>
        <w:t>of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physical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activity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which,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through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casual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or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organised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0"/>
          <w:sz w:val="18"/>
        </w:rPr>
        <w:t>participation, are aimed at maintaining or improving physical</w:t>
      </w:r>
      <w:r>
        <w:rPr>
          <w:color w:val="231F20"/>
          <w:spacing w:val="1"/>
          <w:w w:val="90"/>
          <w:sz w:val="18"/>
        </w:rPr>
        <w:t> </w:t>
      </w:r>
      <w:r>
        <w:rPr>
          <w:color w:val="231F20"/>
          <w:w w:val="90"/>
          <w:sz w:val="18"/>
        </w:rPr>
        <w:t>fitness and mental well-being, forming social relationships or</w:t>
      </w:r>
      <w:r>
        <w:rPr>
          <w:color w:val="231F20"/>
          <w:spacing w:val="1"/>
          <w:w w:val="90"/>
          <w:sz w:val="18"/>
        </w:rPr>
        <w:t> </w:t>
      </w:r>
      <w:r>
        <w:rPr>
          <w:color w:val="231F20"/>
          <w:w w:val="90"/>
          <w:sz w:val="18"/>
        </w:rPr>
        <w:t>obtaining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results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in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competition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at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all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levels.</w:t>
      </w:r>
    </w:p>
    <w:p>
      <w:pPr>
        <w:pStyle w:val="ListParagraph"/>
        <w:numPr>
          <w:ilvl w:val="0"/>
          <w:numId w:val="5"/>
        </w:numPr>
        <w:tabs>
          <w:tab w:pos="644" w:val="left" w:leader="none"/>
        </w:tabs>
        <w:spacing w:line="268" w:lineRule="auto" w:before="117" w:after="0"/>
        <w:ind w:left="359" w:right="677" w:firstLine="0"/>
        <w:jc w:val="both"/>
        <w:rPr>
          <w:sz w:val="18"/>
        </w:rPr>
      </w:pPr>
      <w:r>
        <w:rPr>
          <w:color w:val="231F20"/>
          <w:w w:val="90"/>
          <w:sz w:val="18"/>
        </w:rPr>
        <w:t>This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  <w:sz w:val="18"/>
        </w:rPr>
        <w:t>Charter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highlights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the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common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features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of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framework</w:t>
      </w:r>
      <w:r>
        <w:rPr>
          <w:color w:val="231F20"/>
          <w:spacing w:val="1"/>
          <w:w w:val="90"/>
          <w:sz w:val="18"/>
        </w:rPr>
        <w:t> </w:t>
      </w:r>
      <w:r>
        <w:rPr>
          <w:color w:val="231F20"/>
          <w:w w:val="95"/>
          <w:sz w:val="18"/>
        </w:rPr>
        <w:t>for European sport and its organisation, understood by the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sports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movement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as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the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European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sport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model,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and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provides</w:t>
      </w:r>
      <w:r>
        <w:rPr>
          <w:color w:val="231F20"/>
          <w:spacing w:val="-49"/>
          <w:w w:val="95"/>
          <w:sz w:val="18"/>
        </w:rPr>
        <w:t> </w:t>
      </w:r>
      <w:r>
        <w:rPr>
          <w:color w:val="231F20"/>
          <w:w w:val="95"/>
          <w:sz w:val="18"/>
        </w:rPr>
        <w:t>general guidance to the Council of Europe’s member States</w:t>
      </w:r>
      <w:r>
        <w:rPr>
          <w:color w:val="231F20"/>
          <w:spacing w:val="-49"/>
          <w:w w:val="95"/>
          <w:sz w:val="18"/>
        </w:rPr>
        <w:t> </w:t>
      </w:r>
      <w:r>
        <w:rPr>
          <w:color w:val="231F20"/>
          <w:w w:val="95"/>
          <w:sz w:val="18"/>
        </w:rPr>
        <w:t>to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refine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existing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legislation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or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other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policies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and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to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develop</w:t>
      </w:r>
      <w:r>
        <w:rPr>
          <w:color w:val="231F20"/>
          <w:spacing w:val="-49"/>
          <w:w w:val="95"/>
          <w:sz w:val="18"/>
        </w:rPr>
        <w:t> </w:t>
      </w:r>
      <w:r>
        <w:rPr>
          <w:color w:val="231F20"/>
          <w:w w:val="95"/>
          <w:sz w:val="18"/>
        </w:rPr>
        <w:t>a comprehensive framework for sport. It has been specified</w:t>
      </w:r>
      <w:r>
        <w:rPr>
          <w:color w:val="231F20"/>
          <w:spacing w:val="-49"/>
          <w:w w:val="95"/>
          <w:sz w:val="18"/>
        </w:rPr>
        <w:t> </w:t>
      </w:r>
      <w:r>
        <w:rPr>
          <w:color w:val="231F20"/>
          <w:w w:val="95"/>
          <w:sz w:val="18"/>
        </w:rPr>
        <w:t>and complemented by legally binding standards addressing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0"/>
          <w:sz w:val="18"/>
        </w:rPr>
        <w:t>critical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issues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in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the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field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of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sport,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such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as:</w:t>
      </w:r>
    </w:p>
    <w:p>
      <w:pPr>
        <w:pStyle w:val="BodyText"/>
        <w:spacing w:before="8"/>
        <w:rPr>
          <w:sz w:val="15"/>
        </w:rPr>
      </w:pPr>
    </w:p>
    <w:p>
      <w:pPr>
        <w:spacing w:before="98"/>
        <w:ind w:left="360" w:right="0" w:firstLine="0"/>
        <w:jc w:val="left"/>
        <w:rPr>
          <w:rFonts w:ascii="Tahoma" w:hAnsi="Tahoma"/>
          <w:b/>
          <w:sz w:val="14"/>
        </w:rPr>
      </w:pPr>
      <w:r>
        <w:rPr>
          <w:color w:val="231F20"/>
          <w:w w:val="85"/>
          <w:sz w:val="14"/>
        </w:rPr>
        <w:t>Page</w:t>
      </w:r>
      <w:r>
        <w:rPr>
          <w:color w:val="231F20"/>
          <w:spacing w:val="-8"/>
          <w:w w:val="85"/>
          <w:sz w:val="14"/>
        </w:rPr>
        <w:t> </w:t>
      </w:r>
      <w:r>
        <w:rPr>
          <w:rFonts w:ascii="Tahoma" w:hAnsi="Tahoma"/>
          <w:b/>
          <w:color w:val="231F20"/>
          <w:w w:val="85"/>
          <w:sz w:val="14"/>
        </w:rPr>
        <w:t>12</w:t>
      </w:r>
      <w:r>
        <w:rPr>
          <w:rFonts w:ascii="Tahoma" w:hAnsi="Tahoma"/>
          <w:b/>
          <w:color w:val="231F20"/>
          <w:spacing w:val="-9"/>
          <w:w w:val="85"/>
          <w:sz w:val="14"/>
        </w:rPr>
        <w:t> </w:t>
      </w:r>
      <w:r>
        <w:rPr>
          <w:rFonts w:ascii="Tahoma" w:hAnsi="Tahoma"/>
          <w:color w:val="231F20"/>
          <w:w w:val="85"/>
          <w:sz w:val="14"/>
        </w:rPr>
        <w:t>►</w:t>
      </w:r>
      <w:r>
        <w:rPr>
          <w:rFonts w:ascii="Tahoma" w:hAnsi="Tahoma"/>
          <w:color w:val="231F20"/>
          <w:spacing w:val="-7"/>
          <w:w w:val="85"/>
          <w:sz w:val="14"/>
        </w:rPr>
        <w:t> </w:t>
      </w:r>
      <w:r>
        <w:rPr>
          <w:rFonts w:ascii="Tahoma" w:hAnsi="Tahoma"/>
          <w:b/>
          <w:color w:val="231F20"/>
          <w:w w:val="85"/>
          <w:sz w:val="14"/>
        </w:rPr>
        <w:t>Revised</w:t>
      </w:r>
      <w:r>
        <w:rPr>
          <w:rFonts w:ascii="Tahoma" w:hAnsi="Tahoma"/>
          <w:b/>
          <w:color w:val="231F20"/>
          <w:spacing w:val="-8"/>
          <w:w w:val="85"/>
          <w:sz w:val="14"/>
        </w:rPr>
        <w:t> </w:t>
      </w:r>
      <w:r>
        <w:rPr>
          <w:rFonts w:ascii="Tahoma" w:hAnsi="Tahoma"/>
          <w:b/>
          <w:color w:val="231F20"/>
          <w:w w:val="85"/>
          <w:sz w:val="14"/>
        </w:rPr>
        <w:t>European</w:t>
      </w:r>
      <w:r>
        <w:rPr>
          <w:rFonts w:ascii="Tahoma" w:hAnsi="Tahoma"/>
          <w:b/>
          <w:color w:val="231F20"/>
          <w:spacing w:val="-9"/>
          <w:w w:val="85"/>
          <w:sz w:val="14"/>
        </w:rPr>
        <w:t> </w:t>
      </w:r>
      <w:r>
        <w:rPr>
          <w:rFonts w:ascii="Tahoma" w:hAnsi="Tahoma"/>
          <w:b/>
          <w:color w:val="231F20"/>
          <w:w w:val="85"/>
          <w:sz w:val="14"/>
        </w:rPr>
        <w:t>Sports</w:t>
      </w:r>
      <w:r>
        <w:rPr>
          <w:rFonts w:ascii="Tahoma" w:hAnsi="Tahoma"/>
          <w:b/>
          <w:color w:val="231F20"/>
          <w:spacing w:val="-9"/>
          <w:w w:val="85"/>
          <w:sz w:val="14"/>
        </w:rPr>
        <w:t> </w:t>
      </w:r>
      <w:r>
        <w:rPr>
          <w:rFonts w:ascii="Tahoma" w:hAnsi="Tahoma"/>
          <w:b/>
          <w:color w:val="231F20"/>
          <w:w w:val="85"/>
          <w:sz w:val="14"/>
        </w:rPr>
        <w:t>Charter</w:t>
      </w:r>
    </w:p>
    <w:p>
      <w:pPr>
        <w:spacing w:after="0"/>
        <w:jc w:val="left"/>
        <w:rPr>
          <w:rFonts w:ascii="Tahoma" w:hAnsi="Tahoma"/>
          <w:sz w:val="14"/>
        </w:rPr>
        <w:sectPr>
          <w:pgSz w:w="5960" w:h="8400"/>
          <w:pgMar w:top="720" w:bottom="0" w:left="320" w:right="0"/>
        </w:sectPr>
      </w:pPr>
    </w:p>
    <w:p>
      <w:pPr>
        <w:pStyle w:val="ListParagraph"/>
        <w:numPr>
          <w:ilvl w:val="1"/>
          <w:numId w:val="5"/>
        </w:numPr>
        <w:tabs>
          <w:tab w:pos="928" w:val="left" w:leader="none"/>
        </w:tabs>
        <w:spacing w:line="247" w:lineRule="auto" w:before="86" w:after="0"/>
        <w:ind w:left="927" w:right="677" w:hanging="284"/>
        <w:jc w:val="both"/>
        <w:rPr>
          <w:sz w:val="18"/>
        </w:rPr>
      </w:pPr>
      <w:r>
        <w:rPr>
          <w:color w:val="231F20"/>
          <w:w w:val="95"/>
          <w:sz w:val="18"/>
        </w:rPr>
        <w:t>the European Convention on Spectator Violence and</w:t>
      </w:r>
      <w:r>
        <w:rPr>
          <w:color w:val="231F20"/>
          <w:spacing w:val="-49"/>
          <w:w w:val="95"/>
          <w:sz w:val="18"/>
        </w:rPr>
        <w:t> </w:t>
      </w:r>
      <w:r>
        <w:rPr>
          <w:color w:val="231F20"/>
          <w:w w:val="95"/>
          <w:sz w:val="18"/>
        </w:rPr>
        <w:t>Misbehaviour at Sports Events and in particular at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0"/>
          <w:sz w:val="18"/>
        </w:rPr>
        <w:t>Football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Matches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(ETS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No.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120);</w:t>
      </w:r>
    </w:p>
    <w:p>
      <w:pPr>
        <w:pStyle w:val="ListParagraph"/>
        <w:numPr>
          <w:ilvl w:val="1"/>
          <w:numId w:val="5"/>
        </w:numPr>
        <w:tabs>
          <w:tab w:pos="928" w:val="left" w:leader="none"/>
        </w:tabs>
        <w:spacing w:line="240" w:lineRule="auto" w:before="58" w:after="0"/>
        <w:ind w:left="927" w:right="0" w:hanging="285"/>
        <w:jc w:val="both"/>
        <w:rPr>
          <w:sz w:val="18"/>
        </w:rPr>
      </w:pPr>
      <w:r>
        <w:rPr>
          <w:color w:val="231F20"/>
          <w:spacing w:val="-1"/>
          <w:w w:val="95"/>
          <w:sz w:val="18"/>
        </w:rPr>
        <w:t>the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spacing w:val="-1"/>
          <w:w w:val="95"/>
          <w:sz w:val="18"/>
        </w:rPr>
        <w:t>Anti-Doping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spacing w:val="-1"/>
          <w:w w:val="95"/>
          <w:sz w:val="18"/>
        </w:rPr>
        <w:t>Convention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(ETS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No.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135);</w:t>
      </w:r>
    </w:p>
    <w:p>
      <w:pPr>
        <w:pStyle w:val="ListParagraph"/>
        <w:numPr>
          <w:ilvl w:val="1"/>
          <w:numId w:val="5"/>
        </w:numPr>
        <w:tabs>
          <w:tab w:pos="928" w:val="left" w:leader="none"/>
        </w:tabs>
        <w:spacing w:line="247" w:lineRule="auto" w:before="64" w:after="0"/>
        <w:ind w:left="927" w:right="678" w:hanging="284"/>
        <w:jc w:val="both"/>
        <w:rPr>
          <w:sz w:val="18"/>
        </w:rPr>
      </w:pPr>
      <w:r>
        <w:rPr>
          <w:color w:val="231F20"/>
          <w:w w:val="95"/>
          <w:sz w:val="18"/>
        </w:rPr>
        <w:t>the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Council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of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Europe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Convention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on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the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Manipulation</w:t>
      </w:r>
      <w:r>
        <w:rPr>
          <w:color w:val="231F20"/>
          <w:spacing w:val="-49"/>
          <w:w w:val="95"/>
          <w:sz w:val="18"/>
        </w:rPr>
        <w:t> </w:t>
      </w:r>
      <w:r>
        <w:rPr>
          <w:color w:val="231F20"/>
          <w:w w:val="90"/>
          <w:sz w:val="18"/>
        </w:rPr>
        <w:t>of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Sports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Competitions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(CETS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No.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215);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and</w:t>
      </w:r>
    </w:p>
    <w:p>
      <w:pPr>
        <w:pStyle w:val="ListParagraph"/>
        <w:numPr>
          <w:ilvl w:val="1"/>
          <w:numId w:val="5"/>
        </w:numPr>
        <w:tabs>
          <w:tab w:pos="928" w:val="left" w:leader="none"/>
        </w:tabs>
        <w:spacing w:line="247" w:lineRule="auto" w:before="58" w:after="0"/>
        <w:ind w:left="927" w:right="678" w:hanging="284"/>
        <w:jc w:val="both"/>
        <w:rPr>
          <w:sz w:val="18"/>
        </w:rPr>
      </w:pPr>
      <w:r>
        <w:rPr>
          <w:color w:val="231F20"/>
          <w:w w:val="95"/>
          <w:sz w:val="18"/>
        </w:rPr>
        <w:t>the Council of Europe Convention on an Integrated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Safety, Security and Service Approach at Football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0"/>
          <w:sz w:val="18"/>
        </w:rPr>
        <w:t>Matches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and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Other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Sports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Events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(CETS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No.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218).</w:t>
      </w:r>
    </w:p>
    <w:p>
      <w:pPr>
        <w:pStyle w:val="ListParagraph"/>
        <w:numPr>
          <w:ilvl w:val="0"/>
          <w:numId w:val="5"/>
        </w:numPr>
        <w:tabs>
          <w:tab w:pos="644" w:val="left" w:leader="none"/>
        </w:tabs>
        <w:spacing w:line="261" w:lineRule="auto" w:before="116" w:after="0"/>
        <w:ind w:left="359" w:right="679" w:firstLine="0"/>
        <w:jc w:val="both"/>
        <w:rPr>
          <w:sz w:val="18"/>
        </w:rPr>
      </w:pPr>
      <w:r>
        <w:rPr>
          <w:color w:val="231F20"/>
          <w:sz w:val="18"/>
        </w:rPr>
        <w:t>The</w:t>
      </w:r>
      <w:r>
        <w:rPr>
          <w:color w:val="231F20"/>
          <w:spacing w:val="1"/>
          <w:sz w:val="18"/>
        </w:rPr>
        <w:t> </w:t>
      </w:r>
      <w:r>
        <w:rPr>
          <w:color w:val="231F20"/>
          <w:sz w:val="18"/>
        </w:rPr>
        <w:t>implementation</w:t>
      </w:r>
      <w:r>
        <w:rPr>
          <w:color w:val="231F20"/>
          <w:spacing w:val="1"/>
          <w:sz w:val="18"/>
        </w:rPr>
        <w:t> </w:t>
      </w:r>
      <w:r>
        <w:rPr>
          <w:color w:val="231F20"/>
          <w:sz w:val="18"/>
        </w:rPr>
        <w:t>of</w:t>
      </w:r>
      <w:r>
        <w:rPr>
          <w:color w:val="231F20"/>
          <w:spacing w:val="1"/>
          <w:sz w:val="18"/>
        </w:rPr>
        <w:t> </w:t>
      </w:r>
      <w:r>
        <w:rPr>
          <w:color w:val="231F20"/>
          <w:sz w:val="18"/>
        </w:rPr>
        <w:t>some</w:t>
      </w:r>
      <w:r>
        <w:rPr>
          <w:color w:val="231F20"/>
          <w:spacing w:val="1"/>
          <w:sz w:val="18"/>
        </w:rPr>
        <w:t> </w:t>
      </w:r>
      <w:r>
        <w:rPr>
          <w:color w:val="231F20"/>
          <w:sz w:val="18"/>
        </w:rPr>
        <w:t>of</w:t>
      </w:r>
      <w:r>
        <w:rPr>
          <w:color w:val="231F20"/>
          <w:spacing w:val="1"/>
          <w:sz w:val="18"/>
        </w:rPr>
        <w:t> </w:t>
      </w:r>
      <w:r>
        <w:rPr>
          <w:color w:val="231F20"/>
          <w:sz w:val="18"/>
        </w:rPr>
        <w:t>the</w:t>
      </w:r>
      <w:r>
        <w:rPr>
          <w:color w:val="231F20"/>
          <w:spacing w:val="54"/>
          <w:sz w:val="18"/>
        </w:rPr>
        <w:t> </w:t>
      </w:r>
      <w:r>
        <w:rPr>
          <w:color w:val="231F20"/>
          <w:sz w:val="18"/>
        </w:rPr>
        <w:t>provisions</w:t>
      </w:r>
      <w:r>
        <w:rPr>
          <w:color w:val="231F20"/>
          <w:spacing w:val="54"/>
          <w:sz w:val="18"/>
        </w:rPr>
        <w:t> </w:t>
      </w:r>
      <w:r>
        <w:rPr>
          <w:color w:val="231F20"/>
          <w:sz w:val="18"/>
        </w:rPr>
        <w:t>of</w:t>
      </w:r>
      <w:r>
        <w:rPr>
          <w:color w:val="231F20"/>
          <w:spacing w:val="-52"/>
          <w:sz w:val="18"/>
        </w:rPr>
        <w:t> </w:t>
      </w:r>
      <w:r>
        <w:rPr>
          <w:color w:val="231F20"/>
          <w:sz w:val="18"/>
        </w:rPr>
        <w:t>this Charter may be entrusted to governmental or non-</w:t>
      </w:r>
      <w:r>
        <w:rPr>
          <w:color w:val="231F20"/>
          <w:spacing w:val="1"/>
          <w:sz w:val="18"/>
        </w:rPr>
        <w:t> </w:t>
      </w:r>
      <w:r>
        <w:rPr>
          <w:color w:val="231F20"/>
          <w:w w:val="90"/>
          <w:sz w:val="18"/>
        </w:rPr>
        <w:t>governmental</w:t>
      </w:r>
      <w:r>
        <w:rPr>
          <w:color w:val="231F20"/>
          <w:spacing w:val="2"/>
          <w:w w:val="90"/>
          <w:sz w:val="18"/>
        </w:rPr>
        <w:t> </w:t>
      </w:r>
      <w:r>
        <w:rPr>
          <w:color w:val="231F20"/>
          <w:w w:val="90"/>
          <w:sz w:val="18"/>
        </w:rPr>
        <w:t>sports</w:t>
      </w:r>
      <w:r>
        <w:rPr>
          <w:color w:val="231F20"/>
          <w:spacing w:val="3"/>
          <w:w w:val="90"/>
          <w:sz w:val="18"/>
        </w:rPr>
        <w:t> </w:t>
      </w:r>
      <w:r>
        <w:rPr>
          <w:color w:val="231F20"/>
          <w:w w:val="90"/>
          <w:sz w:val="18"/>
        </w:rPr>
        <w:t>authorities</w:t>
      </w:r>
      <w:r>
        <w:rPr>
          <w:color w:val="231F20"/>
          <w:spacing w:val="3"/>
          <w:w w:val="90"/>
          <w:sz w:val="18"/>
        </w:rPr>
        <w:t> </w:t>
      </w:r>
      <w:r>
        <w:rPr>
          <w:color w:val="231F20"/>
          <w:w w:val="90"/>
          <w:sz w:val="18"/>
        </w:rPr>
        <w:t>or</w:t>
      </w:r>
      <w:r>
        <w:rPr>
          <w:color w:val="231F20"/>
          <w:spacing w:val="3"/>
          <w:w w:val="90"/>
          <w:sz w:val="18"/>
        </w:rPr>
        <w:t> </w:t>
      </w:r>
      <w:r>
        <w:rPr>
          <w:color w:val="231F20"/>
          <w:w w:val="90"/>
          <w:sz w:val="18"/>
        </w:rPr>
        <w:t>sports</w:t>
      </w:r>
      <w:r>
        <w:rPr>
          <w:color w:val="231F20"/>
          <w:spacing w:val="3"/>
          <w:w w:val="90"/>
          <w:sz w:val="18"/>
        </w:rPr>
        <w:t> </w:t>
      </w:r>
      <w:r>
        <w:rPr>
          <w:color w:val="231F20"/>
          <w:w w:val="90"/>
          <w:sz w:val="18"/>
        </w:rPr>
        <w:t>organisations.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28"/>
        </w:rPr>
      </w:pPr>
    </w:p>
    <w:p>
      <w:pPr>
        <w:pStyle w:val="ListParagraph"/>
        <w:numPr>
          <w:ilvl w:val="0"/>
          <w:numId w:val="6"/>
        </w:numPr>
        <w:tabs>
          <w:tab w:pos="2927" w:val="left" w:leader="none"/>
        </w:tabs>
        <w:spacing w:line="240" w:lineRule="auto" w:before="99" w:after="0"/>
        <w:ind w:left="2926" w:right="0" w:hanging="146"/>
        <w:jc w:val="left"/>
        <w:rPr>
          <w:rFonts w:ascii="Tahoma" w:hAnsi="Tahoma"/>
          <w:b/>
          <w:color w:val="231F20"/>
          <w:sz w:val="14"/>
        </w:rPr>
      </w:pPr>
      <w:r>
        <w:rPr>
          <w:rFonts w:ascii="Tahoma" w:hAnsi="Tahoma"/>
          <w:b/>
          <w:color w:val="231F20"/>
          <w:w w:val="85"/>
          <w:sz w:val="14"/>
        </w:rPr>
        <w:t>Introductory</w:t>
      </w:r>
      <w:r>
        <w:rPr>
          <w:rFonts w:ascii="Tahoma" w:hAnsi="Tahoma"/>
          <w:b/>
          <w:color w:val="231F20"/>
          <w:spacing w:val="-8"/>
          <w:w w:val="85"/>
          <w:sz w:val="14"/>
        </w:rPr>
        <w:t> </w:t>
      </w:r>
      <w:r>
        <w:rPr>
          <w:rFonts w:ascii="Tahoma" w:hAnsi="Tahoma"/>
          <w:b/>
          <w:color w:val="231F20"/>
          <w:w w:val="85"/>
          <w:sz w:val="14"/>
        </w:rPr>
        <w:t>provisions</w:t>
      </w:r>
      <w:r>
        <w:rPr>
          <w:rFonts w:ascii="Tahoma" w:hAnsi="Tahoma"/>
          <w:b/>
          <w:color w:val="231F20"/>
          <w:spacing w:val="-7"/>
          <w:w w:val="85"/>
          <w:sz w:val="14"/>
        </w:rPr>
        <w:t> </w:t>
      </w:r>
      <w:r>
        <w:rPr>
          <w:rFonts w:ascii="Tahoma" w:hAnsi="Tahoma"/>
          <w:color w:val="231F20"/>
          <w:w w:val="85"/>
          <w:sz w:val="14"/>
        </w:rPr>
        <w:t>►</w:t>
      </w:r>
      <w:r>
        <w:rPr>
          <w:rFonts w:ascii="Tahoma" w:hAnsi="Tahoma"/>
          <w:color w:val="231F20"/>
          <w:spacing w:val="-5"/>
          <w:w w:val="85"/>
          <w:sz w:val="14"/>
        </w:rPr>
        <w:t> </w:t>
      </w:r>
      <w:r>
        <w:rPr>
          <w:color w:val="231F20"/>
          <w:w w:val="85"/>
          <w:sz w:val="14"/>
        </w:rPr>
        <w:t>Page</w:t>
      </w:r>
      <w:r>
        <w:rPr>
          <w:color w:val="231F20"/>
          <w:spacing w:val="-6"/>
          <w:w w:val="85"/>
          <w:sz w:val="14"/>
        </w:rPr>
        <w:t> </w:t>
      </w:r>
      <w:r>
        <w:rPr>
          <w:rFonts w:ascii="Tahoma" w:hAnsi="Tahoma"/>
          <w:b/>
          <w:color w:val="231F20"/>
          <w:w w:val="85"/>
          <w:sz w:val="14"/>
        </w:rPr>
        <w:t>13</w:t>
      </w:r>
    </w:p>
    <w:p>
      <w:pPr>
        <w:spacing w:after="0" w:line="240" w:lineRule="auto"/>
        <w:jc w:val="left"/>
        <w:rPr>
          <w:rFonts w:ascii="Tahoma" w:hAnsi="Tahoma"/>
          <w:sz w:val="14"/>
        </w:rPr>
        <w:sectPr>
          <w:pgSz w:w="5960" w:h="8400"/>
          <w:pgMar w:top="720" w:bottom="0" w:left="320" w:right="0"/>
        </w:sect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15"/>
        </w:rPr>
      </w:pPr>
    </w:p>
    <w:p>
      <w:pPr>
        <w:pStyle w:val="Heading1"/>
        <w:numPr>
          <w:ilvl w:val="0"/>
          <w:numId w:val="6"/>
        </w:numPr>
        <w:tabs>
          <w:tab w:pos="1335" w:val="left" w:leader="none"/>
        </w:tabs>
        <w:spacing w:line="240" w:lineRule="auto" w:before="97" w:after="0"/>
        <w:ind w:left="1334" w:right="0" w:hanging="295"/>
        <w:jc w:val="left"/>
        <w:rPr>
          <w:color w:val="6D6E71"/>
        </w:rPr>
      </w:pPr>
      <w:r>
        <w:rPr/>
        <w:pict>
          <v:shape style="position:absolute;margin-left:34.015701pt;margin-top:27.610748pt;width:229.65pt;height:.1pt;mso-position-horizontal-relative:page;mso-position-vertical-relative:paragraph;z-index:-15710208;mso-wrap-distance-left:0;mso-wrap-distance-right:0" coordorigin="680,552" coordsize="4593,0" path="m680,552l5272,552e" filled="false" stroked="true" strokeweight=".5pt" strokecolor="#231f20">
            <v:path arrowok="t"/>
            <v:stroke dashstyle="solid"/>
            <w10:wrap type="topAndBottom"/>
          </v:shape>
        </w:pict>
      </w:r>
      <w:bookmarkStart w:name="_TOC_250021" w:id="4"/>
      <w:bookmarkEnd w:id="4"/>
      <w:r>
        <w:rPr>
          <w:color w:val="6D6E71"/>
        </w:rPr>
        <w:t>Stakeholders</w:t>
      </w:r>
    </w:p>
    <w:p>
      <w:pPr>
        <w:pStyle w:val="Heading2"/>
        <w:spacing w:before="280"/>
        <w:jc w:val="both"/>
      </w:pPr>
      <w:bookmarkStart w:name="_TOC_250020" w:id="5"/>
      <w:r>
        <w:rPr>
          <w:color w:val="231F20"/>
          <w:w w:val="85"/>
        </w:rPr>
        <w:t>Article</w:t>
      </w:r>
      <w:r>
        <w:rPr>
          <w:color w:val="231F20"/>
          <w:spacing w:val="12"/>
          <w:w w:val="85"/>
        </w:rPr>
        <w:t> </w:t>
      </w:r>
      <w:r>
        <w:rPr>
          <w:color w:val="231F20"/>
          <w:w w:val="85"/>
        </w:rPr>
        <w:t>3</w:t>
      </w:r>
      <w:r>
        <w:rPr>
          <w:color w:val="231F20"/>
          <w:spacing w:val="12"/>
          <w:w w:val="85"/>
        </w:rPr>
        <w:t> </w:t>
      </w:r>
      <w:r>
        <w:rPr>
          <w:color w:val="231F20"/>
          <w:w w:val="85"/>
        </w:rPr>
        <w:t>–</w:t>
      </w:r>
      <w:r>
        <w:rPr>
          <w:color w:val="231F20"/>
          <w:spacing w:val="12"/>
          <w:w w:val="85"/>
        </w:rPr>
        <w:t> </w:t>
      </w:r>
      <w:r>
        <w:rPr>
          <w:color w:val="231F20"/>
          <w:w w:val="85"/>
        </w:rPr>
        <w:t>Public</w:t>
      </w:r>
      <w:r>
        <w:rPr>
          <w:color w:val="231F20"/>
          <w:spacing w:val="13"/>
          <w:w w:val="85"/>
        </w:rPr>
        <w:t> </w:t>
      </w:r>
      <w:bookmarkEnd w:id="5"/>
      <w:r>
        <w:rPr>
          <w:color w:val="231F20"/>
          <w:w w:val="85"/>
        </w:rPr>
        <w:t>authorities</w:t>
      </w:r>
    </w:p>
    <w:p>
      <w:pPr>
        <w:pStyle w:val="ListParagraph"/>
        <w:numPr>
          <w:ilvl w:val="0"/>
          <w:numId w:val="7"/>
        </w:numPr>
        <w:tabs>
          <w:tab w:pos="644" w:val="left" w:leader="none"/>
        </w:tabs>
        <w:spacing w:line="247" w:lineRule="auto" w:before="123" w:after="0"/>
        <w:ind w:left="360" w:right="677" w:firstLine="0"/>
        <w:jc w:val="both"/>
        <w:rPr>
          <w:sz w:val="18"/>
        </w:rPr>
      </w:pPr>
      <w:r>
        <w:rPr>
          <w:color w:val="231F20"/>
          <w:w w:val="90"/>
          <w:sz w:val="18"/>
        </w:rPr>
        <w:t>The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role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of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the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public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authorities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is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primarily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complementary</w:t>
      </w:r>
      <w:r>
        <w:rPr>
          <w:color w:val="231F20"/>
          <w:spacing w:val="-46"/>
          <w:w w:val="90"/>
          <w:sz w:val="18"/>
        </w:rPr>
        <w:t> </w:t>
      </w:r>
      <w:r>
        <w:rPr>
          <w:color w:val="231F20"/>
          <w:w w:val="95"/>
          <w:sz w:val="18"/>
        </w:rPr>
        <w:t>to the action of the sports movement and corporate sector.</w:t>
      </w:r>
      <w:r>
        <w:rPr>
          <w:color w:val="231F20"/>
          <w:spacing w:val="-49"/>
          <w:w w:val="95"/>
          <w:sz w:val="18"/>
        </w:rPr>
        <w:t> </w:t>
      </w:r>
      <w:r>
        <w:rPr>
          <w:color w:val="231F20"/>
          <w:w w:val="95"/>
          <w:sz w:val="18"/>
        </w:rPr>
        <w:t>Public authorities are responsible for setting framework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0"/>
          <w:sz w:val="18"/>
        </w:rPr>
        <w:t>conditions and, where appropriate, legal requirements which</w:t>
      </w:r>
      <w:r>
        <w:rPr>
          <w:color w:val="231F20"/>
          <w:spacing w:val="1"/>
          <w:w w:val="90"/>
          <w:sz w:val="18"/>
        </w:rPr>
        <w:t> </w:t>
      </w:r>
      <w:r>
        <w:rPr>
          <w:color w:val="231F20"/>
          <w:w w:val="90"/>
          <w:sz w:val="18"/>
        </w:rPr>
        <w:t>are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necessary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for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the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development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of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sport.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In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the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development</w:t>
      </w:r>
      <w:r>
        <w:rPr>
          <w:color w:val="231F20"/>
          <w:spacing w:val="1"/>
          <w:w w:val="90"/>
          <w:sz w:val="18"/>
        </w:rPr>
        <w:t> </w:t>
      </w:r>
      <w:r>
        <w:rPr>
          <w:color w:val="231F20"/>
          <w:w w:val="90"/>
          <w:sz w:val="18"/>
        </w:rPr>
        <w:t>and administration of sports policies, public authorities should</w:t>
      </w:r>
      <w:r>
        <w:rPr>
          <w:color w:val="231F20"/>
          <w:spacing w:val="1"/>
          <w:w w:val="90"/>
          <w:sz w:val="18"/>
        </w:rPr>
        <w:t> </w:t>
      </w:r>
      <w:r>
        <w:rPr>
          <w:color w:val="231F20"/>
          <w:w w:val="90"/>
          <w:sz w:val="18"/>
        </w:rPr>
        <w:t>pursue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the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aims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of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this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Charter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and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demonstrate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that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they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place</w:t>
      </w:r>
      <w:r>
        <w:rPr>
          <w:color w:val="231F20"/>
          <w:spacing w:val="-46"/>
          <w:w w:val="90"/>
          <w:sz w:val="18"/>
        </w:rPr>
        <w:t> </w:t>
      </w:r>
      <w:r>
        <w:rPr>
          <w:color w:val="231F20"/>
          <w:w w:val="90"/>
          <w:sz w:val="18"/>
        </w:rPr>
        <w:t>a high priority on respecting the rule of law and the principles</w:t>
      </w:r>
      <w:r>
        <w:rPr>
          <w:color w:val="231F20"/>
          <w:spacing w:val="1"/>
          <w:w w:val="90"/>
          <w:sz w:val="18"/>
        </w:rPr>
        <w:t> </w:t>
      </w:r>
      <w:r>
        <w:rPr>
          <w:color w:val="231F20"/>
          <w:w w:val="95"/>
          <w:sz w:val="18"/>
        </w:rPr>
        <w:t>of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good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governance.</w:t>
      </w:r>
    </w:p>
    <w:p>
      <w:pPr>
        <w:pStyle w:val="ListParagraph"/>
        <w:numPr>
          <w:ilvl w:val="0"/>
          <w:numId w:val="7"/>
        </w:numPr>
        <w:tabs>
          <w:tab w:pos="644" w:val="left" w:leader="none"/>
        </w:tabs>
        <w:spacing w:line="247" w:lineRule="auto" w:before="120" w:after="0"/>
        <w:ind w:left="360" w:right="677" w:firstLine="0"/>
        <w:jc w:val="both"/>
        <w:rPr>
          <w:sz w:val="18"/>
        </w:rPr>
      </w:pPr>
      <w:r>
        <w:rPr>
          <w:color w:val="231F20"/>
          <w:w w:val="95"/>
          <w:sz w:val="18"/>
        </w:rPr>
        <w:t>Horizontal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co-ordination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should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be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ensured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between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the</w:t>
      </w:r>
      <w:r>
        <w:rPr>
          <w:color w:val="231F20"/>
          <w:spacing w:val="-49"/>
          <w:w w:val="95"/>
          <w:sz w:val="18"/>
        </w:rPr>
        <w:t> </w:t>
      </w:r>
      <w:r>
        <w:rPr>
          <w:color w:val="231F20"/>
          <w:w w:val="90"/>
          <w:sz w:val="18"/>
        </w:rPr>
        <w:t>policies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and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actions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of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all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the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public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authorities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concerned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with</w:t>
      </w:r>
      <w:r>
        <w:rPr>
          <w:color w:val="231F20"/>
          <w:spacing w:val="-46"/>
          <w:w w:val="90"/>
          <w:sz w:val="18"/>
        </w:rPr>
        <w:t> </w:t>
      </w:r>
      <w:r>
        <w:rPr>
          <w:color w:val="231F20"/>
          <w:w w:val="90"/>
          <w:sz w:val="18"/>
        </w:rPr>
        <w:t>sport, for example authorities in charge of sport, education,</w:t>
      </w:r>
      <w:r>
        <w:rPr>
          <w:color w:val="231F20"/>
          <w:spacing w:val="1"/>
          <w:w w:val="90"/>
          <w:sz w:val="18"/>
        </w:rPr>
        <w:t> </w:t>
      </w:r>
      <w:r>
        <w:rPr>
          <w:color w:val="231F20"/>
          <w:w w:val="90"/>
          <w:sz w:val="18"/>
        </w:rPr>
        <w:t>health, social services, urban and regional planning, culture,</w:t>
      </w:r>
      <w:r>
        <w:rPr>
          <w:color w:val="231F20"/>
          <w:spacing w:val="1"/>
          <w:w w:val="90"/>
          <w:sz w:val="18"/>
        </w:rPr>
        <w:t> </w:t>
      </w:r>
      <w:r>
        <w:rPr>
          <w:color w:val="231F20"/>
          <w:w w:val="95"/>
          <w:sz w:val="18"/>
        </w:rPr>
        <w:t>justice, monitoring of human rights and child protection,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law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enforcement,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betting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regulation,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environment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and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development.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Vertical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co-ordination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should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be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ensured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between national authorities and the regional and local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authorities,</w:t>
      </w:r>
      <w:r>
        <w:rPr>
          <w:color w:val="231F20"/>
          <w:spacing w:val="3"/>
          <w:w w:val="95"/>
          <w:sz w:val="18"/>
        </w:rPr>
        <w:t> </w:t>
      </w:r>
      <w:r>
        <w:rPr>
          <w:color w:val="231F20"/>
          <w:w w:val="95"/>
          <w:sz w:val="18"/>
        </w:rPr>
        <w:t>which</w:t>
      </w:r>
      <w:r>
        <w:rPr>
          <w:color w:val="231F20"/>
          <w:spacing w:val="3"/>
          <w:w w:val="95"/>
          <w:sz w:val="18"/>
        </w:rPr>
        <w:t> </w:t>
      </w:r>
      <w:r>
        <w:rPr>
          <w:color w:val="231F20"/>
          <w:w w:val="95"/>
          <w:sz w:val="18"/>
        </w:rPr>
        <w:t>play</w:t>
      </w:r>
      <w:r>
        <w:rPr>
          <w:color w:val="231F20"/>
          <w:spacing w:val="3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3"/>
          <w:w w:val="95"/>
          <w:sz w:val="18"/>
        </w:rPr>
        <w:t> </w:t>
      </w:r>
      <w:r>
        <w:rPr>
          <w:color w:val="231F20"/>
          <w:w w:val="95"/>
          <w:sz w:val="18"/>
        </w:rPr>
        <w:t>key</w:t>
      </w:r>
      <w:r>
        <w:rPr>
          <w:color w:val="231F20"/>
          <w:spacing w:val="3"/>
          <w:w w:val="95"/>
          <w:sz w:val="18"/>
        </w:rPr>
        <w:t> </w:t>
      </w:r>
      <w:r>
        <w:rPr>
          <w:color w:val="231F20"/>
          <w:w w:val="95"/>
          <w:sz w:val="18"/>
        </w:rPr>
        <w:t>role</w:t>
      </w:r>
      <w:r>
        <w:rPr>
          <w:color w:val="231F20"/>
          <w:spacing w:val="3"/>
          <w:w w:val="95"/>
          <w:sz w:val="18"/>
        </w:rPr>
        <w:t> </w:t>
      </w:r>
      <w:r>
        <w:rPr>
          <w:color w:val="231F20"/>
          <w:w w:val="95"/>
          <w:sz w:val="18"/>
        </w:rPr>
        <w:t>in</w:t>
      </w:r>
      <w:r>
        <w:rPr>
          <w:color w:val="231F20"/>
          <w:spacing w:val="3"/>
          <w:w w:val="95"/>
          <w:sz w:val="18"/>
        </w:rPr>
        <w:t> </w:t>
      </w:r>
      <w:r>
        <w:rPr>
          <w:color w:val="231F20"/>
          <w:w w:val="95"/>
          <w:sz w:val="18"/>
        </w:rPr>
        <w:t>the</w:t>
      </w:r>
      <w:r>
        <w:rPr>
          <w:color w:val="231F20"/>
          <w:spacing w:val="3"/>
          <w:w w:val="95"/>
          <w:sz w:val="18"/>
        </w:rPr>
        <w:t> </w:t>
      </w:r>
      <w:r>
        <w:rPr>
          <w:color w:val="231F20"/>
          <w:w w:val="95"/>
          <w:sz w:val="18"/>
        </w:rPr>
        <w:t>provision</w:t>
      </w:r>
      <w:r>
        <w:rPr>
          <w:color w:val="231F20"/>
          <w:spacing w:val="3"/>
          <w:w w:val="95"/>
          <w:sz w:val="18"/>
        </w:rPr>
        <w:t> </w:t>
      </w:r>
      <w:r>
        <w:rPr>
          <w:color w:val="231F20"/>
          <w:w w:val="95"/>
          <w:sz w:val="18"/>
        </w:rPr>
        <w:t>of</w:t>
      </w:r>
      <w:r>
        <w:rPr>
          <w:color w:val="231F20"/>
          <w:spacing w:val="3"/>
          <w:w w:val="95"/>
          <w:sz w:val="18"/>
        </w:rPr>
        <w:t> </w:t>
      </w:r>
      <w:r>
        <w:rPr>
          <w:color w:val="231F20"/>
          <w:w w:val="95"/>
          <w:sz w:val="18"/>
        </w:rPr>
        <w:t>sports</w:t>
      </w:r>
    </w:p>
    <w:p>
      <w:pPr>
        <w:pStyle w:val="BodyText"/>
        <w:spacing w:before="31"/>
        <w:ind w:left="360"/>
        <w:jc w:val="both"/>
      </w:pPr>
      <w:r>
        <w:rPr>
          <w:color w:val="231F20"/>
          <w:w w:val="90"/>
        </w:rPr>
        <w:t>activities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at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grassroots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level.</w:t>
      </w:r>
    </w:p>
    <w:p>
      <w:pPr>
        <w:pStyle w:val="BodyText"/>
        <w:spacing w:before="1"/>
        <w:rPr>
          <w:sz w:val="17"/>
        </w:rPr>
      </w:pPr>
    </w:p>
    <w:p>
      <w:pPr>
        <w:spacing w:before="99"/>
        <w:ind w:left="348" w:right="0" w:firstLine="0"/>
        <w:jc w:val="left"/>
        <w:rPr>
          <w:rFonts w:ascii="Tahoma" w:hAnsi="Tahoma"/>
          <w:sz w:val="14"/>
        </w:rPr>
      </w:pPr>
      <w:r>
        <w:rPr>
          <w:color w:val="231F20"/>
          <w:w w:val="90"/>
          <w:sz w:val="14"/>
        </w:rPr>
        <w:t>Page</w:t>
      </w:r>
      <w:r>
        <w:rPr>
          <w:color w:val="231F20"/>
          <w:spacing w:val="-7"/>
          <w:w w:val="90"/>
          <w:sz w:val="14"/>
        </w:rPr>
        <w:t> </w:t>
      </w:r>
      <w:r>
        <w:rPr>
          <w:rFonts w:ascii="Tahoma" w:hAnsi="Tahoma"/>
          <w:b/>
          <w:color w:val="231F20"/>
          <w:w w:val="90"/>
          <w:sz w:val="14"/>
        </w:rPr>
        <w:t>14</w:t>
      </w:r>
      <w:r>
        <w:rPr>
          <w:rFonts w:ascii="Tahoma" w:hAnsi="Tahoma"/>
          <w:b/>
          <w:color w:val="231F20"/>
          <w:spacing w:val="-7"/>
          <w:w w:val="90"/>
          <w:sz w:val="14"/>
        </w:rPr>
        <w:t> </w:t>
      </w:r>
      <w:r>
        <w:rPr>
          <w:rFonts w:ascii="Tahoma" w:hAnsi="Tahoma"/>
          <w:color w:val="231F20"/>
          <w:w w:val="90"/>
          <w:sz w:val="14"/>
        </w:rPr>
        <w:t>►</w:t>
      </w:r>
    </w:p>
    <w:p>
      <w:pPr>
        <w:spacing w:after="0"/>
        <w:jc w:val="left"/>
        <w:rPr>
          <w:rFonts w:ascii="Tahoma" w:hAnsi="Tahoma"/>
          <w:sz w:val="14"/>
        </w:rPr>
        <w:sectPr>
          <w:pgSz w:w="5960" w:h="8400"/>
          <w:pgMar w:top="740" w:bottom="0" w:left="320" w:right="0"/>
        </w:sectPr>
      </w:pPr>
    </w:p>
    <w:p>
      <w:pPr>
        <w:pStyle w:val="Heading2"/>
        <w:spacing w:before="74"/>
      </w:pPr>
      <w:bookmarkStart w:name="_TOC_250019" w:id="6"/>
      <w:r>
        <w:rPr>
          <w:color w:val="231F20"/>
          <w:w w:val="85"/>
        </w:rPr>
        <w:t>Article</w:t>
      </w:r>
      <w:r>
        <w:rPr>
          <w:color w:val="231F20"/>
          <w:spacing w:val="12"/>
          <w:w w:val="85"/>
        </w:rPr>
        <w:t> </w:t>
      </w:r>
      <w:r>
        <w:rPr>
          <w:color w:val="231F20"/>
          <w:w w:val="85"/>
        </w:rPr>
        <w:t>4</w:t>
      </w:r>
      <w:r>
        <w:rPr>
          <w:color w:val="231F20"/>
          <w:spacing w:val="12"/>
          <w:w w:val="85"/>
        </w:rPr>
        <w:t> </w:t>
      </w:r>
      <w:r>
        <w:rPr>
          <w:color w:val="231F20"/>
          <w:w w:val="85"/>
        </w:rPr>
        <w:t>–</w:t>
      </w:r>
      <w:r>
        <w:rPr>
          <w:color w:val="231F20"/>
          <w:spacing w:val="12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12"/>
          <w:w w:val="85"/>
        </w:rPr>
        <w:t> </w:t>
      </w:r>
      <w:r>
        <w:rPr>
          <w:color w:val="231F20"/>
          <w:w w:val="85"/>
        </w:rPr>
        <w:t>sports</w:t>
      </w:r>
      <w:r>
        <w:rPr>
          <w:color w:val="231F20"/>
          <w:spacing w:val="12"/>
          <w:w w:val="85"/>
        </w:rPr>
        <w:t> </w:t>
      </w:r>
      <w:bookmarkEnd w:id="6"/>
      <w:r>
        <w:rPr>
          <w:color w:val="231F20"/>
          <w:w w:val="85"/>
        </w:rPr>
        <w:t>movement</w:t>
      </w:r>
    </w:p>
    <w:p>
      <w:pPr>
        <w:pStyle w:val="ListParagraph"/>
        <w:numPr>
          <w:ilvl w:val="0"/>
          <w:numId w:val="8"/>
        </w:numPr>
        <w:tabs>
          <w:tab w:pos="644" w:val="left" w:leader="none"/>
        </w:tabs>
        <w:spacing w:line="280" w:lineRule="auto" w:before="152" w:after="0"/>
        <w:ind w:left="360" w:right="674" w:firstLine="0"/>
        <w:jc w:val="both"/>
        <w:rPr>
          <w:sz w:val="18"/>
        </w:rPr>
      </w:pPr>
      <w:r>
        <w:rPr>
          <w:color w:val="231F20"/>
          <w:spacing w:val="10"/>
          <w:sz w:val="18"/>
        </w:rPr>
        <w:t>The </w:t>
      </w:r>
      <w:r>
        <w:rPr>
          <w:color w:val="231F20"/>
          <w:spacing w:val="13"/>
          <w:sz w:val="18"/>
        </w:rPr>
        <w:t>sports </w:t>
      </w:r>
      <w:r>
        <w:rPr>
          <w:color w:val="231F20"/>
          <w:spacing w:val="12"/>
          <w:sz w:val="18"/>
        </w:rPr>
        <w:t>movement, </w:t>
      </w:r>
      <w:r>
        <w:rPr>
          <w:color w:val="231F20"/>
          <w:spacing w:val="11"/>
          <w:sz w:val="18"/>
        </w:rPr>
        <w:t>which </w:t>
      </w:r>
      <w:r>
        <w:rPr>
          <w:color w:val="231F20"/>
          <w:spacing w:val="12"/>
          <w:sz w:val="18"/>
        </w:rPr>
        <w:t>comprises </w:t>
      </w:r>
      <w:r>
        <w:rPr>
          <w:color w:val="231F20"/>
          <w:spacing w:val="11"/>
          <w:sz w:val="18"/>
        </w:rPr>
        <w:t>non-</w:t>
      </w:r>
      <w:r>
        <w:rPr>
          <w:color w:val="231F20"/>
          <w:spacing w:val="12"/>
          <w:sz w:val="18"/>
        </w:rPr>
        <w:t> </w:t>
      </w:r>
      <w:r>
        <w:rPr>
          <w:color w:val="231F20"/>
          <w:w w:val="95"/>
          <w:sz w:val="18"/>
        </w:rPr>
        <w:t>governmental, non-profit sports organisations, is the main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0"/>
          <w:sz w:val="18"/>
        </w:rPr>
        <w:t>partner of public authorities for the implementation of sports</w:t>
      </w:r>
      <w:r>
        <w:rPr>
          <w:color w:val="231F20"/>
          <w:spacing w:val="1"/>
          <w:w w:val="90"/>
          <w:sz w:val="18"/>
        </w:rPr>
        <w:t> </w:t>
      </w:r>
      <w:r>
        <w:rPr>
          <w:color w:val="231F20"/>
          <w:w w:val="95"/>
          <w:sz w:val="18"/>
        </w:rPr>
        <w:t>policies.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Its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organisations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are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bound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by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the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requirements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and</w:t>
      </w:r>
      <w:r>
        <w:rPr>
          <w:color w:val="231F20"/>
          <w:spacing w:val="-49"/>
          <w:w w:val="95"/>
          <w:sz w:val="18"/>
        </w:rPr>
        <w:t> </w:t>
      </w:r>
      <w:r>
        <w:rPr>
          <w:color w:val="231F20"/>
          <w:w w:val="95"/>
          <w:sz w:val="18"/>
        </w:rPr>
        <w:t>limits imposed on them by legislation in accordance with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0"/>
          <w:sz w:val="18"/>
        </w:rPr>
        <w:t>international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standards.</w:t>
      </w:r>
    </w:p>
    <w:p>
      <w:pPr>
        <w:pStyle w:val="ListParagraph"/>
        <w:numPr>
          <w:ilvl w:val="0"/>
          <w:numId w:val="8"/>
        </w:numPr>
        <w:tabs>
          <w:tab w:pos="644" w:val="left" w:leader="none"/>
        </w:tabs>
        <w:spacing w:line="280" w:lineRule="auto" w:before="110" w:after="0"/>
        <w:ind w:left="360" w:right="677" w:firstLine="0"/>
        <w:jc w:val="both"/>
        <w:rPr>
          <w:sz w:val="18"/>
        </w:rPr>
      </w:pPr>
      <w:r>
        <w:rPr>
          <w:color w:val="231F20"/>
          <w:w w:val="95"/>
          <w:sz w:val="18"/>
        </w:rPr>
        <w:t>The development of the voluntary ethos and movement</w:t>
      </w:r>
      <w:r>
        <w:rPr>
          <w:color w:val="231F20"/>
          <w:spacing w:val="-49"/>
          <w:w w:val="95"/>
          <w:sz w:val="18"/>
        </w:rPr>
        <w:t> </w:t>
      </w:r>
      <w:r>
        <w:rPr>
          <w:color w:val="231F20"/>
          <w:w w:val="95"/>
          <w:sz w:val="18"/>
        </w:rPr>
        <w:t>in sport should be further encouraged, particularly through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support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for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the</w:t>
      </w:r>
      <w:r>
        <w:rPr>
          <w:color w:val="231F20"/>
          <w:spacing w:val="48"/>
          <w:sz w:val="18"/>
        </w:rPr>
        <w:t> </w:t>
      </w:r>
      <w:r>
        <w:rPr>
          <w:color w:val="231F20"/>
          <w:w w:val="95"/>
          <w:sz w:val="18"/>
        </w:rPr>
        <w:t>work</w:t>
      </w:r>
      <w:r>
        <w:rPr>
          <w:color w:val="231F20"/>
          <w:spacing w:val="49"/>
          <w:sz w:val="18"/>
        </w:rPr>
        <w:t> </w:t>
      </w:r>
      <w:r>
        <w:rPr>
          <w:color w:val="231F20"/>
          <w:w w:val="95"/>
          <w:sz w:val="18"/>
        </w:rPr>
        <w:t>of</w:t>
      </w:r>
      <w:r>
        <w:rPr>
          <w:color w:val="231F20"/>
          <w:spacing w:val="49"/>
          <w:sz w:val="18"/>
        </w:rPr>
        <w:t> </w:t>
      </w:r>
      <w:r>
        <w:rPr>
          <w:color w:val="231F20"/>
          <w:w w:val="95"/>
          <w:sz w:val="18"/>
        </w:rPr>
        <w:t>voluntary</w:t>
      </w:r>
      <w:r>
        <w:rPr>
          <w:color w:val="231F20"/>
          <w:spacing w:val="49"/>
          <w:sz w:val="18"/>
        </w:rPr>
        <w:t> </w:t>
      </w:r>
      <w:r>
        <w:rPr>
          <w:color w:val="231F20"/>
          <w:w w:val="95"/>
          <w:sz w:val="18"/>
        </w:rPr>
        <w:t>sports</w:t>
      </w:r>
      <w:r>
        <w:rPr>
          <w:color w:val="231F20"/>
          <w:spacing w:val="49"/>
          <w:sz w:val="18"/>
        </w:rPr>
        <w:t> </w:t>
      </w:r>
      <w:r>
        <w:rPr>
          <w:color w:val="231F20"/>
          <w:w w:val="95"/>
          <w:sz w:val="18"/>
        </w:rPr>
        <w:t>organisations.</w:t>
      </w:r>
      <w:r>
        <w:rPr>
          <w:color w:val="231F20"/>
          <w:spacing w:val="-49"/>
          <w:w w:val="95"/>
          <w:sz w:val="18"/>
        </w:rPr>
        <w:t> </w:t>
      </w:r>
      <w:r>
        <w:rPr>
          <w:color w:val="231F20"/>
          <w:w w:val="95"/>
          <w:sz w:val="18"/>
        </w:rPr>
        <w:t>To this end, public authorities and the sports movement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0"/>
          <w:sz w:val="18"/>
        </w:rPr>
        <w:t>should maintain framework conditions that favour the active</w:t>
      </w:r>
      <w:r>
        <w:rPr>
          <w:color w:val="231F20"/>
          <w:spacing w:val="1"/>
          <w:w w:val="90"/>
          <w:sz w:val="18"/>
        </w:rPr>
        <w:t> </w:t>
      </w:r>
      <w:r>
        <w:rPr>
          <w:color w:val="231F20"/>
          <w:w w:val="90"/>
          <w:sz w:val="18"/>
        </w:rPr>
        <w:t>involvement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of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volunteers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in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sport.</w:t>
      </w:r>
    </w:p>
    <w:p>
      <w:pPr>
        <w:pStyle w:val="ListParagraph"/>
        <w:numPr>
          <w:ilvl w:val="0"/>
          <w:numId w:val="8"/>
        </w:numPr>
        <w:tabs>
          <w:tab w:pos="644" w:val="left" w:leader="none"/>
        </w:tabs>
        <w:spacing w:line="280" w:lineRule="auto" w:before="111" w:after="0"/>
        <w:ind w:left="360" w:right="667" w:firstLine="0"/>
        <w:jc w:val="both"/>
        <w:rPr>
          <w:sz w:val="18"/>
        </w:rPr>
      </w:pPr>
      <w:r>
        <w:rPr>
          <w:color w:val="231F20"/>
          <w:w w:val="95"/>
          <w:sz w:val="18"/>
        </w:rPr>
        <w:t>Sports movement organisations fully enjoy the freedom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0"/>
          <w:sz w:val="18"/>
        </w:rPr>
        <w:t>of</w:t>
      </w:r>
      <w:r>
        <w:rPr>
          <w:color w:val="231F20"/>
          <w:spacing w:val="12"/>
          <w:w w:val="90"/>
          <w:sz w:val="18"/>
        </w:rPr>
        <w:t> </w:t>
      </w:r>
      <w:r>
        <w:rPr>
          <w:color w:val="231F20"/>
          <w:w w:val="90"/>
          <w:sz w:val="18"/>
        </w:rPr>
        <w:t>association</w:t>
      </w:r>
      <w:r>
        <w:rPr>
          <w:color w:val="231F20"/>
          <w:spacing w:val="13"/>
          <w:w w:val="90"/>
          <w:sz w:val="18"/>
        </w:rPr>
        <w:t> </w:t>
      </w:r>
      <w:r>
        <w:rPr>
          <w:color w:val="231F20"/>
          <w:w w:val="90"/>
          <w:sz w:val="18"/>
        </w:rPr>
        <w:t>enshrined</w:t>
      </w:r>
      <w:r>
        <w:rPr>
          <w:color w:val="231F20"/>
          <w:spacing w:val="13"/>
          <w:w w:val="90"/>
          <w:sz w:val="18"/>
        </w:rPr>
        <w:t> </w:t>
      </w:r>
      <w:r>
        <w:rPr>
          <w:color w:val="231F20"/>
          <w:w w:val="90"/>
          <w:sz w:val="18"/>
        </w:rPr>
        <w:t>in</w:t>
      </w:r>
      <w:r>
        <w:rPr>
          <w:color w:val="231F20"/>
          <w:spacing w:val="13"/>
          <w:w w:val="90"/>
          <w:sz w:val="18"/>
        </w:rPr>
        <w:t> </w:t>
      </w:r>
      <w:r>
        <w:rPr>
          <w:color w:val="231F20"/>
          <w:w w:val="90"/>
          <w:sz w:val="18"/>
        </w:rPr>
        <w:t>the</w:t>
      </w:r>
      <w:r>
        <w:rPr>
          <w:color w:val="231F20"/>
          <w:spacing w:val="13"/>
          <w:w w:val="90"/>
          <w:sz w:val="18"/>
        </w:rPr>
        <w:t> </w:t>
      </w:r>
      <w:r>
        <w:rPr>
          <w:color w:val="231F20"/>
          <w:w w:val="90"/>
          <w:sz w:val="18"/>
        </w:rPr>
        <w:t>Convention</w:t>
      </w:r>
      <w:r>
        <w:rPr>
          <w:color w:val="231F20"/>
          <w:spacing w:val="13"/>
          <w:w w:val="90"/>
          <w:sz w:val="18"/>
        </w:rPr>
        <w:t> </w:t>
      </w:r>
      <w:r>
        <w:rPr>
          <w:color w:val="231F20"/>
          <w:w w:val="90"/>
          <w:sz w:val="18"/>
        </w:rPr>
        <w:t>for</w:t>
      </w:r>
      <w:r>
        <w:rPr>
          <w:color w:val="231F20"/>
          <w:spacing w:val="13"/>
          <w:w w:val="90"/>
          <w:sz w:val="18"/>
        </w:rPr>
        <w:t> </w:t>
      </w:r>
      <w:r>
        <w:rPr>
          <w:color w:val="231F20"/>
          <w:w w:val="90"/>
          <w:sz w:val="18"/>
        </w:rPr>
        <w:t>the</w:t>
      </w:r>
      <w:r>
        <w:rPr>
          <w:color w:val="231F20"/>
          <w:spacing w:val="13"/>
          <w:w w:val="90"/>
          <w:sz w:val="18"/>
        </w:rPr>
        <w:t> </w:t>
      </w:r>
      <w:r>
        <w:rPr>
          <w:color w:val="231F20"/>
          <w:w w:val="90"/>
          <w:sz w:val="18"/>
        </w:rPr>
        <w:t>Protection</w:t>
      </w:r>
      <w:r>
        <w:rPr>
          <w:color w:val="231F20"/>
          <w:spacing w:val="1"/>
          <w:w w:val="90"/>
          <w:sz w:val="18"/>
        </w:rPr>
        <w:t> </w:t>
      </w:r>
      <w:r>
        <w:rPr>
          <w:color w:val="231F20"/>
          <w:w w:val="95"/>
          <w:sz w:val="18"/>
        </w:rPr>
        <w:t>of Human Rights and Fundamental Freedoms. They enjoy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spacing w:val="9"/>
          <w:sz w:val="18"/>
        </w:rPr>
        <w:t>autonomous </w:t>
      </w:r>
      <w:r>
        <w:rPr>
          <w:color w:val="231F20"/>
          <w:spacing w:val="10"/>
          <w:sz w:val="18"/>
        </w:rPr>
        <w:t>decision-making </w:t>
      </w:r>
      <w:r>
        <w:rPr>
          <w:color w:val="231F20"/>
          <w:spacing w:val="9"/>
          <w:sz w:val="18"/>
        </w:rPr>
        <w:t>processes </w:t>
      </w:r>
      <w:r>
        <w:rPr>
          <w:color w:val="231F20"/>
          <w:sz w:val="18"/>
        </w:rPr>
        <w:t>and </w:t>
      </w:r>
      <w:r>
        <w:rPr>
          <w:color w:val="231F20"/>
          <w:spacing w:val="10"/>
          <w:sz w:val="18"/>
        </w:rPr>
        <w:t>should</w:t>
      </w:r>
      <w:r>
        <w:rPr>
          <w:color w:val="231F20"/>
          <w:spacing w:val="11"/>
          <w:sz w:val="18"/>
        </w:rPr>
        <w:t> </w:t>
      </w:r>
      <w:r>
        <w:rPr>
          <w:color w:val="231F20"/>
          <w:w w:val="95"/>
          <w:sz w:val="18"/>
        </w:rPr>
        <w:t>choose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their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leaders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democratically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in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accordance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with</w:t>
      </w:r>
      <w:r>
        <w:rPr>
          <w:color w:val="231F20"/>
          <w:spacing w:val="-49"/>
          <w:w w:val="95"/>
          <w:sz w:val="18"/>
        </w:rPr>
        <w:t> </w:t>
      </w:r>
      <w:r>
        <w:rPr>
          <w:color w:val="231F20"/>
          <w:w w:val="95"/>
          <w:sz w:val="18"/>
        </w:rPr>
        <w:t>good governance principles. Both governments and sports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organisations should recognise the need for mutual respect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0"/>
          <w:sz w:val="18"/>
        </w:rPr>
        <w:t>for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their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decisions.</w:t>
      </w:r>
    </w:p>
    <w:p>
      <w:pPr>
        <w:pStyle w:val="ListParagraph"/>
        <w:numPr>
          <w:ilvl w:val="0"/>
          <w:numId w:val="8"/>
        </w:numPr>
        <w:tabs>
          <w:tab w:pos="644" w:val="left" w:leader="none"/>
        </w:tabs>
        <w:spacing w:line="280" w:lineRule="auto" w:before="110" w:after="0"/>
        <w:ind w:left="360" w:right="677" w:firstLine="0"/>
        <w:jc w:val="both"/>
        <w:rPr>
          <w:sz w:val="18"/>
        </w:rPr>
      </w:pPr>
      <w:r>
        <w:rPr>
          <w:color w:val="231F20"/>
          <w:w w:val="95"/>
          <w:sz w:val="18"/>
        </w:rPr>
        <w:t>Sports movement organisations earning revenue from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the sports entertainment market should be committed to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financial solidarity between high-level sport and grassroots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sport, among different sports and across all regions of the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sz w:val="18"/>
        </w:rPr>
        <w:t>world.</w:t>
      </w:r>
    </w:p>
    <w:p>
      <w:pPr>
        <w:pStyle w:val="BodyText"/>
        <w:spacing w:before="10"/>
        <w:rPr>
          <w:sz w:val="13"/>
        </w:rPr>
      </w:pPr>
    </w:p>
    <w:p>
      <w:pPr>
        <w:spacing w:before="98"/>
        <w:ind w:left="3394" w:right="0" w:firstLine="0"/>
        <w:jc w:val="left"/>
        <w:rPr>
          <w:rFonts w:ascii="Tahoma" w:hAnsi="Tahoma"/>
          <w:b/>
          <w:sz w:val="14"/>
        </w:rPr>
      </w:pPr>
      <w:r>
        <w:rPr>
          <w:rFonts w:ascii="Tahoma" w:hAnsi="Tahoma"/>
          <w:b/>
          <w:color w:val="231F20"/>
          <w:w w:val="85"/>
          <w:sz w:val="14"/>
        </w:rPr>
        <w:t>B.</w:t>
      </w:r>
      <w:r>
        <w:rPr>
          <w:rFonts w:ascii="Tahoma" w:hAnsi="Tahoma"/>
          <w:b/>
          <w:color w:val="231F20"/>
          <w:spacing w:val="-6"/>
          <w:w w:val="85"/>
          <w:sz w:val="14"/>
        </w:rPr>
        <w:t> </w:t>
      </w:r>
      <w:r>
        <w:rPr>
          <w:rFonts w:ascii="Tahoma" w:hAnsi="Tahoma"/>
          <w:b/>
          <w:color w:val="231F20"/>
          <w:w w:val="85"/>
          <w:sz w:val="14"/>
        </w:rPr>
        <w:t>Stakeholders</w:t>
      </w:r>
      <w:r>
        <w:rPr>
          <w:rFonts w:ascii="Tahoma" w:hAnsi="Tahoma"/>
          <w:b/>
          <w:color w:val="231F20"/>
          <w:spacing w:val="-5"/>
          <w:w w:val="85"/>
          <w:sz w:val="14"/>
        </w:rPr>
        <w:t> </w:t>
      </w:r>
      <w:r>
        <w:rPr>
          <w:rFonts w:ascii="Tahoma" w:hAnsi="Tahoma"/>
          <w:color w:val="231F20"/>
          <w:w w:val="85"/>
          <w:sz w:val="14"/>
        </w:rPr>
        <w:t>►</w:t>
      </w:r>
      <w:r>
        <w:rPr>
          <w:rFonts w:ascii="Tahoma" w:hAnsi="Tahoma"/>
          <w:color w:val="231F20"/>
          <w:spacing w:val="-4"/>
          <w:w w:val="85"/>
          <w:sz w:val="14"/>
        </w:rPr>
        <w:t> </w:t>
      </w:r>
      <w:r>
        <w:rPr>
          <w:color w:val="231F20"/>
          <w:w w:val="85"/>
          <w:sz w:val="14"/>
        </w:rPr>
        <w:t>Page</w:t>
      </w:r>
      <w:r>
        <w:rPr>
          <w:color w:val="231F20"/>
          <w:spacing w:val="-4"/>
          <w:w w:val="85"/>
          <w:sz w:val="14"/>
        </w:rPr>
        <w:t> </w:t>
      </w:r>
      <w:r>
        <w:rPr>
          <w:rFonts w:ascii="Tahoma" w:hAnsi="Tahoma"/>
          <w:b/>
          <w:color w:val="231F20"/>
          <w:w w:val="85"/>
          <w:sz w:val="14"/>
        </w:rPr>
        <w:t>15</w:t>
      </w:r>
    </w:p>
    <w:p>
      <w:pPr>
        <w:spacing w:after="0"/>
        <w:jc w:val="left"/>
        <w:rPr>
          <w:rFonts w:ascii="Tahoma" w:hAnsi="Tahoma"/>
          <w:sz w:val="14"/>
        </w:rPr>
        <w:sectPr>
          <w:pgSz w:w="5960" w:h="8400"/>
          <w:pgMar w:top="720" w:bottom="0" w:left="320" w:right="0"/>
        </w:sectPr>
      </w:pPr>
    </w:p>
    <w:p>
      <w:pPr>
        <w:pStyle w:val="Heading2"/>
        <w:spacing w:before="74"/>
      </w:pPr>
      <w:bookmarkStart w:name="_TOC_250018" w:id="7"/>
      <w:r>
        <w:rPr>
          <w:color w:val="231F20"/>
          <w:w w:val="90"/>
        </w:rPr>
        <w:t>Article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5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–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Corporate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professional</w:t>
      </w:r>
      <w:r>
        <w:rPr>
          <w:color w:val="231F20"/>
          <w:spacing w:val="-10"/>
          <w:w w:val="90"/>
        </w:rPr>
        <w:t> </w:t>
      </w:r>
      <w:bookmarkEnd w:id="7"/>
      <w:r>
        <w:rPr>
          <w:color w:val="231F20"/>
          <w:w w:val="90"/>
        </w:rPr>
        <w:t>sectors</w:t>
      </w:r>
    </w:p>
    <w:p>
      <w:pPr>
        <w:pStyle w:val="ListParagraph"/>
        <w:numPr>
          <w:ilvl w:val="0"/>
          <w:numId w:val="9"/>
        </w:numPr>
        <w:tabs>
          <w:tab w:pos="644" w:val="left" w:leader="none"/>
        </w:tabs>
        <w:spacing w:line="247" w:lineRule="auto" w:before="124" w:after="0"/>
        <w:ind w:left="360" w:right="677" w:firstLine="0"/>
        <w:jc w:val="both"/>
        <w:rPr>
          <w:sz w:val="18"/>
        </w:rPr>
      </w:pPr>
      <w:r>
        <w:rPr>
          <w:color w:val="231F20"/>
          <w:w w:val="90"/>
          <w:sz w:val="18"/>
        </w:rPr>
        <w:t>The corporate and professional sectors play an important</w:t>
      </w:r>
      <w:r>
        <w:rPr>
          <w:color w:val="231F20"/>
          <w:spacing w:val="1"/>
          <w:w w:val="90"/>
          <w:sz w:val="18"/>
        </w:rPr>
        <w:t> </w:t>
      </w:r>
      <w:r>
        <w:rPr>
          <w:color w:val="231F20"/>
          <w:w w:val="95"/>
          <w:sz w:val="18"/>
        </w:rPr>
        <w:t>role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in</w:t>
      </w:r>
      <w:r>
        <w:rPr>
          <w:color w:val="231F20"/>
          <w:spacing w:val="-7"/>
          <w:w w:val="95"/>
          <w:sz w:val="18"/>
        </w:rPr>
        <w:t> </w:t>
      </w:r>
      <w:r>
        <w:rPr>
          <w:color w:val="231F20"/>
          <w:w w:val="95"/>
          <w:sz w:val="18"/>
        </w:rPr>
        <w:t>the</w:t>
      </w:r>
      <w:r>
        <w:rPr>
          <w:color w:val="231F20"/>
          <w:spacing w:val="-7"/>
          <w:w w:val="95"/>
          <w:sz w:val="18"/>
        </w:rPr>
        <w:t> </w:t>
      </w:r>
      <w:r>
        <w:rPr>
          <w:color w:val="231F20"/>
          <w:w w:val="95"/>
          <w:sz w:val="18"/>
        </w:rPr>
        <w:t>development</w:t>
      </w:r>
      <w:r>
        <w:rPr>
          <w:color w:val="231F20"/>
          <w:spacing w:val="-7"/>
          <w:w w:val="95"/>
          <w:sz w:val="18"/>
        </w:rPr>
        <w:t> </w:t>
      </w:r>
      <w:r>
        <w:rPr>
          <w:color w:val="231F20"/>
          <w:w w:val="95"/>
          <w:sz w:val="18"/>
        </w:rPr>
        <w:t>of</w:t>
      </w:r>
      <w:r>
        <w:rPr>
          <w:color w:val="231F20"/>
          <w:spacing w:val="-7"/>
          <w:w w:val="95"/>
          <w:sz w:val="18"/>
        </w:rPr>
        <w:t> </w:t>
      </w:r>
      <w:r>
        <w:rPr>
          <w:color w:val="231F20"/>
          <w:w w:val="95"/>
          <w:sz w:val="18"/>
        </w:rPr>
        <w:t>sport.</w:t>
      </w:r>
      <w:r>
        <w:rPr>
          <w:color w:val="231F20"/>
          <w:spacing w:val="-7"/>
          <w:w w:val="95"/>
          <w:sz w:val="18"/>
        </w:rPr>
        <w:t> </w:t>
      </w:r>
      <w:r>
        <w:rPr>
          <w:color w:val="231F20"/>
          <w:w w:val="95"/>
          <w:sz w:val="18"/>
        </w:rPr>
        <w:t>Dialogue</w:t>
      </w:r>
      <w:r>
        <w:rPr>
          <w:color w:val="231F20"/>
          <w:spacing w:val="-7"/>
          <w:w w:val="95"/>
          <w:sz w:val="18"/>
        </w:rPr>
        <w:t> </w:t>
      </w:r>
      <w:r>
        <w:rPr>
          <w:color w:val="231F20"/>
          <w:w w:val="95"/>
          <w:sz w:val="18"/>
        </w:rPr>
        <w:t>and</w:t>
      </w:r>
      <w:r>
        <w:rPr>
          <w:color w:val="231F20"/>
          <w:spacing w:val="-7"/>
          <w:w w:val="95"/>
          <w:sz w:val="18"/>
        </w:rPr>
        <w:t> </w:t>
      </w:r>
      <w:r>
        <w:rPr>
          <w:color w:val="231F20"/>
          <w:w w:val="95"/>
          <w:sz w:val="18"/>
        </w:rPr>
        <w:t>co-operation</w:t>
      </w:r>
      <w:r>
        <w:rPr>
          <w:color w:val="231F20"/>
          <w:spacing w:val="-50"/>
          <w:w w:val="95"/>
          <w:sz w:val="18"/>
        </w:rPr>
        <w:t> </w:t>
      </w:r>
      <w:r>
        <w:rPr>
          <w:color w:val="231F20"/>
          <w:w w:val="95"/>
          <w:sz w:val="18"/>
        </w:rPr>
        <w:t>should be undertaken with representatives of companies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and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occupational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categories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involved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in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sport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in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sectors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such</w:t>
      </w:r>
      <w:r>
        <w:rPr>
          <w:color w:val="231F20"/>
          <w:spacing w:val="-49"/>
          <w:w w:val="95"/>
          <w:sz w:val="18"/>
        </w:rPr>
        <w:t> </w:t>
      </w:r>
      <w:r>
        <w:rPr>
          <w:color w:val="231F20"/>
          <w:w w:val="95"/>
          <w:sz w:val="18"/>
        </w:rPr>
        <w:t>as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the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organisation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of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activities,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events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or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competitions;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the</w:t>
      </w:r>
      <w:r>
        <w:rPr>
          <w:color w:val="231F20"/>
          <w:spacing w:val="-49"/>
          <w:w w:val="95"/>
          <w:sz w:val="18"/>
        </w:rPr>
        <w:t> </w:t>
      </w:r>
      <w:r>
        <w:rPr>
          <w:color w:val="231F20"/>
          <w:w w:val="95"/>
          <w:sz w:val="18"/>
        </w:rPr>
        <w:t>manufacturing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of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sports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goods;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sports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nutrition;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construction</w:t>
      </w:r>
      <w:r>
        <w:rPr>
          <w:color w:val="231F20"/>
          <w:spacing w:val="-49"/>
          <w:w w:val="95"/>
          <w:sz w:val="18"/>
        </w:rPr>
        <w:t> </w:t>
      </w:r>
      <w:r>
        <w:rPr>
          <w:color w:val="231F20"/>
          <w:w w:val="90"/>
          <w:sz w:val="18"/>
        </w:rPr>
        <w:t>of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facilities;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service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provision;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and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the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media.</w:t>
      </w:r>
    </w:p>
    <w:p>
      <w:pPr>
        <w:pStyle w:val="ListParagraph"/>
        <w:numPr>
          <w:ilvl w:val="0"/>
          <w:numId w:val="9"/>
        </w:numPr>
        <w:tabs>
          <w:tab w:pos="644" w:val="left" w:leader="none"/>
        </w:tabs>
        <w:spacing w:line="247" w:lineRule="auto" w:before="118" w:after="0"/>
        <w:ind w:left="360" w:right="677" w:firstLine="0"/>
        <w:jc w:val="both"/>
        <w:rPr>
          <w:sz w:val="18"/>
        </w:rPr>
      </w:pPr>
      <w:r>
        <w:rPr>
          <w:color w:val="231F20"/>
          <w:w w:val="95"/>
          <w:sz w:val="18"/>
        </w:rPr>
        <w:t>When engaging with representatives of these sectors,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governments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should:</w:t>
      </w:r>
    </w:p>
    <w:p>
      <w:pPr>
        <w:pStyle w:val="ListParagraph"/>
        <w:numPr>
          <w:ilvl w:val="1"/>
          <w:numId w:val="9"/>
        </w:numPr>
        <w:tabs>
          <w:tab w:pos="928" w:val="left" w:leader="none"/>
        </w:tabs>
        <w:spacing w:line="247" w:lineRule="auto" w:before="58" w:after="0"/>
        <w:ind w:left="927" w:right="678" w:hanging="284"/>
        <w:jc w:val="both"/>
        <w:rPr>
          <w:sz w:val="18"/>
        </w:rPr>
      </w:pPr>
      <w:r>
        <w:rPr>
          <w:color w:val="231F20"/>
          <w:w w:val="95"/>
          <w:sz w:val="18"/>
        </w:rPr>
        <w:t>acknowledge them as drivers of innovation that can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0"/>
          <w:sz w:val="18"/>
        </w:rPr>
        <w:t>serve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the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development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of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sport;</w:t>
      </w:r>
    </w:p>
    <w:p>
      <w:pPr>
        <w:pStyle w:val="ListParagraph"/>
        <w:numPr>
          <w:ilvl w:val="1"/>
          <w:numId w:val="9"/>
        </w:numPr>
        <w:tabs>
          <w:tab w:pos="928" w:val="left" w:leader="none"/>
        </w:tabs>
        <w:spacing w:line="247" w:lineRule="auto" w:before="58" w:after="0"/>
        <w:ind w:left="927" w:right="678" w:hanging="284"/>
        <w:jc w:val="both"/>
        <w:rPr>
          <w:sz w:val="18"/>
        </w:rPr>
      </w:pPr>
      <w:r>
        <w:rPr>
          <w:color w:val="231F20"/>
          <w:w w:val="90"/>
          <w:sz w:val="18"/>
        </w:rPr>
        <w:t>make sure that they abide by the relevant regulations,</w:t>
      </w:r>
      <w:r>
        <w:rPr>
          <w:color w:val="231F20"/>
          <w:spacing w:val="-46"/>
          <w:w w:val="90"/>
          <w:sz w:val="18"/>
        </w:rPr>
        <w:t> </w:t>
      </w:r>
      <w:r>
        <w:rPr>
          <w:color w:val="231F20"/>
          <w:w w:val="95"/>
          <w:sz w:val="18"/>
        </w:rPr>
        <w:t>for example on economic and social rights, safety,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0"/>
          <w:sz w:val="18"/>
        </w:rPr>
        <w:t>qualifications,</w:t>
      </w:r>
      <w:r>
        <w:rPr>
          <w:color w:val="231F20"/>
          <w:spacing w:val="1"/>
          <w:w w:val="90"/>
          <w:sz w:val="18"/>
        </w:rPr>
        <w:t> </w:t>
      </w:r>
      <w:r>
        <w:rPr>
          <w:color w:val="231F20"/>
          <w:w w:val="90"/>
          <w:sz w:val="18"/>
        </w:rPr>
        <w:t>anti-discrimination,</w:t>
      </w:r>
      <w:r>
        <w:rPr>
          <w:color w:val="231F20"/>
          <w:spacing w:val="1"/>
          <w:w w:val="90"/>
          <w:sz w:val="18"/>
        </w:rPr>
        <w:t> </w:t>
      </w:r>
      <w:r>
        <w:rPr>
          <w:color w:val="231F20"/>
          <w:w w:val="90"/>
          <w:sz w:val="18"/>
        </w:rPr>
        <w:t>sports</w:t>
      </w:r>
      <w:r>
        <w:rPr>
          <w:color w:val="231F20"/>
          <w:spacing w:val="1"/>
          <w:w w:val="90"/>
          <w:sz w:val="18"/>
        </w:rPr>
        <w:t> </w:t>
      </w:r>
      <w:r>
        <w:rPr>
          <w:color w:val="231F20"/>
          <w:w w:val="90"/>
          <w:sz w:val="18"/>
        </w:rPr>
        <w:t>integrity,</w:t>
      </w:r>
      <w:r>
        <w:rPr>
          <w:color w:val="231F20"/>
          <w:spacing w:val="1"/>
          <w:w w:val="90"/>
          <w:sz w:val="18"/>
        </w:rPr>
        <w:t> </w:t>
      </w:r>
      <w:r>
        <w:rPr>
          <w:color w:val="231F20"/>
          <w:w w:val="90"/>
          <w:sz w:val="18"/>
        </w:rPr>
        <w:t>corporate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governance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and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anti-corruption;</w:t>
      </w:r>
    </w:p>
    <w:p>
      <w:pPr>
        <w:pStyle w:val="ListParagraph"/>
        <w:numPr>
          <w:ilvl w:val="1"/>
          <w:numId w:val="9"/>
        </w:numPr>
        <w:tabs>
          <w:tab w:pos="928" w:val="left" w:leader="none"/>
        </w:tabs>
        <w:spacing w:line="247" w:lineRule="auto" w:before="60" w:after="0"/>
        <w:ind w:left="927" w:right="677" w:hanging="284"/>
        <w:jc w:val="both"/>
        <w:rPr>
          <w:sz w:val="18"/>
        </w:rPr>
      </w:pPr>
      <w:r>
        <w:rPr>
          <w:color w:val="231F20"/>
          <w:w w:val="95"/>
          <w:sz w:val="18"/>
        </w:rPr>
        <w:t>promote endorsement of the United Nations Guiding</w:t>
      </w:r>
      <w:r>
        <w:rPr>
          <w:color w:val="231F20"/>
          <w:spacing w:val="-49"/>
          <w:w w:val="95"/>
          <w:sz w:val="18"/>
        </w:rPr>
        <w:t> </w:t>
      </w:r>
      <w:r>
        <w:rPr>
          <w:color w:val="231F20"/>
          <w:sz w:val="18"/>
        </w:rPr>
        <w:t>Principles</w:t>
      </w:r>
      <w:r>
        <w:rPr>
          <w:color w:val="231F20"/>
          <w:spacing w:val="1"/>
          <w:sz w:val="18"/>
        </w:rPr>
        <w:t> </w:t>
      </w:r>
      <w:r>
        <w:rPr>
          <w:color w:val="231F20"/>
          <w:sz w:val="18"/>
        </w:rPr>
        <w:t>on</w:t>
      </w:r>
      <w:r>
        <w:rPr>
          <w:color w:val="231F20"/>
          <w:spacing w:val="1"/>
          <w:sz w:val="18"/>
        </w:rPr>
        <w:t> </w:t>
      </w:r>
      <w:r>
        <w:rPr>
          <w:color w:val="231F20"/>
          <w:sz w:val="18"/>
        </w:rPr>
        <w:t>Business</w:t>
      </w:r>
      <w:r>
        <w:rPr>
          <w:color w:val="231F20"/>
          <w:spacing w:val="1"/>
          <w:sz w:val="18"/>
        </w:rPr>
        <w:t> </w:t>
      </w:r>
      <w:r>
        <w:rPr>
          <w:color w:val="231F20"/>
          <w:sz w:val="18"/>
        </w:rPr>
        <w:t>and</w:t>
      </w:r>
      <w:r>
        <w:rPr>
          <w:color w:val="231F20"/>
          <w:spacing w:val="1"/>
          <w:sz w:val="18"/>
        </w:rPr>
        <w:t> </w:t>
      </w:r>
      <w:r>
        <w:rPr>
          <w:color w:val="231F20"/>
          <w:sz w:val="18"/>
        </w:rPr>
        <w:t>Human</w:t>
      </w:r>
      <w:r>
        <w:rPr>
          <w:color w:val="231F20"/>
          <w:spacing w:val="1"/>
          <w:sz w:val="18"/>
        </w:rPr>
        <w:t> </w:t>
      </w:r>
      <w:r>
        <w:rPr>
          <w:color w:val="231F20"/>
          <w:sz w:val="18"/>
        </w:rPr>
        <w:t>Rights</w:t>
      </w:r>
      <w:r>
        <w:rPr>
          <w:color w:val="231F20"/>
          <w:spacing w:val="1"/>
          <w:sz w:val="18"/>
        </w:rPr>
        <w:t> </w:t>
      </w:r>
      <w:r>
        <w:rPr>
          <w:color w:val="231F20"/>
          <w:sz w:val="18"/>
        </w:rPr>
        <w:t>and</w:t>
      </w:r>
      <w:r>
        <w:rPr>
          <w:color w:val="231F20"/>
          <w:spacing w:val="1"/>
          <w:sz w:val="18"/>
        </w:rPr>
        <w:t> </w:t>
      </w:r>
      <w:r>
        <w:rPr>
          <w:color w:val="231F20"/>
          <w:w w:val="95"/>
          <w:sz w:val="18"/>
        </w:rPr>
        <w:t>Recommendation CM/Rec(2016)3 of the Committee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of Ministers to member States on human rights and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sz w:val="18"/>
        </w:rPr>
        <w:t>business;</w:t>
      </w:r>
    </w:p>
    <w:p>
      <w:pPr>
        <w:pStyle w:val="ListParagraph"/>
        <w:numPr>
          <w:ilvl w:val="1"/>
          <w:numId w:val="9"/>
        </w:numPr>
        <w:tabs>
          <w:tab w:pos="928" w:val="left" w:leader="none"/>
        </w:tabs>
        <w:spacing w:line="247" w:lineRule="auto" w:before="60" w:after="0"/>
        <w:ind w:left="927" w:right="678" w:hanging="284"/>
        <w:jc w:val="both"/>
        <w:rPr>
          <w:sz w:val="18"/>
        </w:rPr>
      </w:pPr>
      <w:r>
        <w:rPr>
          <w:color w:val="231F20"/>
          <w:sz w:val="18"/>
        </w:rPr>
        <w:t>encourage them to co-operate with the sports</w:t>
      </w:r>
      <w:r>
        <w:rPr>
          <w:color w:val="231F20"/>
          <w:spacing w:val="1"/>
          <w:sz w:val="18"/>
        </w:rPr>
        <w:t> </w:t>
      </w:r>
      <w:r>
        <w:rPr>
          <w:color w:val="231F20"/>
          <w:w w:val="95"/>
          <w:sz w:val="18"/>
        </w:rPr>
        <w:t>movement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and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encourage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their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participation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in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solidarity schemes when they benefit from activities</w:t>
      </w:r>
      <w:r>
        <w:rPr>
          <w:color w:val="231F20"/>
          <w:spacing w:val="-50"/>
          <w:w w:val="95"/>
          <w:sz w:val="18"/>
        </w:rPr>
        <w:t> </w:t>
      </w:r>
      <w:r>
        <w:rPr>
          <w:color w:val="231F20"/>
          <w:w w:val="95"/>
          <w:sz w:val="18"/>
        </w:rPr>
        <w:t>conducted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and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financed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by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the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sports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movement.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5"/>
        </w:rPr>
      </w:pPr>
    </w:p>
    <w:p>
      <w:pPr>
        <w:spacing w:before="99"/>
        <w:ind w:left="360" w:right="0" w:firstLine="0"/>
        <w:jc w:val="left"/>
        <w:rPr>
          <w:rFonts w:ascii="Tahoma" w:hAnsi="Tahoma"/>
          <w:b/>
          <w:sz w:val="14"/>
        </w:rPr>
      </w:pPr>
      <w:r>
        <w:rPr>
          <w:color w:val="231F20"/>
          <w:w w:val="85"/>
          <w:sz w:val="14"/>
        </w:rPr>
        <w:t>Page</w:t>
      </w:r>
      <w:r>
        <w:rPr>
          <w:color w:val="231F20"/>
          <w:spacing w:val="-8"/>
          <w:w w:val="85"/>
          <w:sz w:val="14"/>
        </w:rPr>
        <w:t> </w:t>
      </w:r>
      <w:r>
        <w:rPr>
          <w:rFonts w:ascii="Tahoma" w:hAnsi="Tahoma"/>
          <w:b/>
          <w:color w:val="231F20"/>
          <w:w w:val="85"/>
          <w:sz w:val="14"/>
        </w:rPr>
        <w:t>16</w:t>
      </w:r>
      <w:r>
        <w:rPr>
          <w:rFonts w:ascii="Tahoma" w:hAnsi="Tahoma"/>
          <w:b/>
          <w:color w:val="231F20"/>
          <w:spacing w:val="-9"/>
          <w:w w:val="85"/>
          <w:sz w:val="14"/>
        </w:rPr>
        <w:t> </w:t>
      </w:r>
      <w:r>
        <w:rPr>
          <w:rFonts w:ascii="Tahoma" w:hAnsi="Tahoma"/>
          <w:color w:val="231F20"/>
          <w:w w:val="85"/>
          <w:sz w:val="14"/>
        </w:rPr>
        <w:t>►</w:t>
      </w:r>
      <w:r>
        <w:rPr>
          <w:rFonts w:ascii="Tahoma" w:hAnsi="Tahoma"/>
          <w:color w:val="231F20"/>
          <w:spacing w:val="-7"/>
          <w:w w:val="85"/>
          <w:sz w:val="14"/>
        </w:rPr>
        <w:t> </w:t>
      </w:r>
      <w:r>
        <w:rPr>
          <w:rFonts w:ascii="Tahoma" w:hAnsi="Tahoma"/>
          <w:b/>
          <w:color w:val="231F20"/>
          <w:w w:val="85"/>
          <w:sz w:val="14"/>
        </w:rPr>
        <w:t>Revised</w:t>
      </w:r>
      <w:r>
        <w:rPr>
          <w:rFonts w:ascii="Tahoma" w:hAnsi="Tahoma"/>
          <w:b/>
          <w:color w:val="231F20"/>
          <w:spacing w:val="-8"/>
          <w:w w:val="85"/>
          <w:sz w:val="14"/>
        </w:rPr>
        <w:t> </w:t>
      </w:r>
      <w:r>
        <w:rPr>
          <w:rFonts w:ascii="Tahoma" w:hAnsi="Tahoma"/>
          <w:b/>
          <w:color w:val="231F20"/>
          <w:w w:val="85"/>
          <w:sz w:val="14"/>
        </w:rPr>
        <w:t>European</w:t>
      </w:r>
      <w:r>
        <w:rPr>
          <w:rFonts w:ascii="Tahoma" w:hAnsi="Tahoma"/>
          <w:b/>
          <w:color w:val="231F20"/>
          <w:spacing w:val="-9"/>
          <w:w w:val="85"/>
          <w:sz w:val="14"/>
        </w:rPr>
        <w:t> </w:t>
      </w:r>
      <w:r>
        <w:rPr>
          <w:rFonts w:ascii="Tahoma" w:hAnsi="Tahoma"/>
          <w:b/>
          <w:color w:val="231F20"/>
          <w:w w:val="85"/>
          <w:sz w:val="14"/>
        </w:rPr>
        <w:t>Sports</w:t>
      </w:r>
      <w:r>
        <w:rPr>
          <w:rFonts w:ascii="Tahoma" w:hAnsi="Tahoma"/>
          <w:b/>
          <w:color w:val="231F20"/>
          <w:spacing w:val="-9"/>
          <w:w w:val="85"/>
          <w:sz w:val="14"/>
        </w:rPr>
        <w:t> </w:t>
      </w:r>
      <w:r>
        <w:rPr>
          <w:rFonts w:ascii="Tahoma" w:hAnsi="Tahoma"/>
          <w:b/>
          <w:color w:val="231F20"/>
          <w:w w:val="85"/>
          <w:sz w:val="14"/>
        </w:rPr>
        <w:t>Charter</w:t>
      </w:r>
    </w:p>
    <w:p>
      <w:pPr>
        <w:spacing w:after="0"/>
        <w:jc w:val="left"/>
        <w:rPr>
          <w:rFonts w:ascii="Tahoma" w:hAnsi="Tahoma"/>
          <w:sz w:val="14"/>
        </w:rPr>
        <w:sectPr>
          <w:pgSz w:w="5960" w:h="8400"/>
          <w:pgMar w:top="720" w:bottom="0" w:left="320" w:right="0"/>
        </w:sect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spacing w:before="8"/>
        <w:rPr>
          <w:rFonts w:ascii="Tahoma"/>
          <w:b/>
        </w:rPr>
      </w:pPr>
    </w:p>
    <w:p>
      <w:pPr>
        <w:pStyle w:val="Heading1"/>
      </w:pPr>
      <w:r>
        <w:rPr/>
        <w:pict>
          <v:shape style="position:absolute;margin-left:34.015701pt;margin-top:27.610828pt;width:229.65pt;height:.1pt;mso-position-horizontal-relative:page;mso-position-vertical-relative:paragraph;z-index:-15709696;mso-wrap-distance-left:0;mso-wrap-distance-right:0" coordorigin="680,552" coordsize="4593,0" path="m680,552l5272,552e" filled="false" stroked="true" strokeweight=".5pt" strokecolor="#231f20">
            <v:path arrowok="t"/>
            <v:stroke dashstyle="solid"/>
            <w10:wrap type="topAndBottom"/>
          </v:shape>
        </w:pict>
      </w:r>
      <w:bookmarkStart w:name="_TOC_250017" w:id="8"/>
      <w:r>
        <w:rPr>
          <w:color w:val="6D6E71"/>
          <w:w w:val="85"/>
        </w:rPr>
        <w:t>C.</w:t>
      </w:r>
      <w:r>
        <w:rPr>
          <w:color w:val="6D6E71"/>
          <w:spacing w:val="3"/>
          <w:w w:val="85"/>
        </w:rPr>
        <w:t> </w:t>
      </w:r>
      <w:r>
        <w:rPr>
          <w:color w:val="6D6E71"/>
          <w:w w:val="85"/>
        </w:rPr>
        <w:t>Values-based</w:t>
      </w:r>
      <w:r>
        <w:rPr>
          <w:color w:val="6D6E71"/>
          <w:spacing w:val="19"/>
          <w:w w:val="85"/>
        </w:rPr>
        <w:t> </w:t>
      </w:r>
      <w:bookmarkEnd w:id="8"/>
      <w:r>
        <w:rPr>
          <w:color w:val="6D6E71"/>
          <w:w w:val="85"/>
        </w:rPr>
        <w:t>sport</w:t>
      </w:r>
    </w:p>
    <w:p>
      <w:pPr>
        <w:pStyle w:val="Heading2"/>
        <w:spacing w:before="280"/>
      </w:pPr>
      <w:bookmarkStart w:name="_TOC_250016" w:id="9"/>
      <w:r>
        <w:rPr>
          <w:color w:val="231F20"/>
          <w:w w:val="85"/>
        </w:rPr>
        <w:t>Article</w:t>
      </w:r>
      <w:r>
        <w:rPr>
          <w:color w:val="231F20"/>
          <w:spacing w:val="8"/>
          <w:w w:val="85"/>
        </w:rPr>
        <w:t> </w:t>
      </w:r>
      <w:r>
        <w:rPr>
          <w:color w:val="231F20"/>
          <w:w w:val="85"/>
        </w:rPr>
        <w:t>6</w:t>
      </w:r>
      <w:r>
        <w:rPr>
          <w:color w:val="231F20"/>
          <w:spacing w:val="8"/>
          <w:w w:val="85"/>
        </w:rPr>
        <w:t> </w:t>
      </w:r>
      <w:r>
        <w:rPr>
          <w:color w:val="231F20"/>
          <w:w w:val="85"/>
        </w:rPr>
        <w:t>–</w:t>
      </w:r>
      <w:r>
        <w:rPr>
          <w:color w:val="231F20"/>
          <w:spacing w:val="9"/>
          <w:w w:val="85"/>
        </w:rPr>
        <w:t> </w:t>
      </w:r>
      <w:r>
        <w:rPr>
          <w:color w:val="231F20"/>
          <w:w w:val="85"/>
        </w:rPr>
        <w:t>Human</w:t>
      </w:r>
      <w:r>
        <w:rPr>
          <w:color w:val="231F20"/>
          <w:spacing w:val="8"/>
          <w:w w:val="85"/>
        </w:rPr>
        <w:t> </w:t>
      </w:r>
      <w:bookmarkEnd w:id="9"/>
      <w:r>
        <w:rPr>
          <w:color w:val="231F20"/>
          <w:w w:val="85"/>
        </w:rPr>
        <w:t>rights</w:t>
      </w:r>
    </w:p>
    <w:p>
      <w:pPr>
        <w:pStyle w:val="ListParagraph"/>
        <w:numPr>
          <w:ilvl w:val="0"/>
          <w:numId w:val="10"/>
        </w:numPr>
        <w:tabs>
          <w:tab w:pos="644" w:val="left" w:leader="none"/>
        </w:tabs>
        <w:spacing w:line="247" w:lineRule="auto" w:before="123" w:after="0"/>
        <w:ind w:left="360" w:right="678" w:firstLine="0"/>
        <w:jc w:val="both"/>
        <w:rPr>
          <w:sz w:val="18"/>
        </w:rPr>
      </w:pPr>
      <w:r>
        <w:rPr>
          <w:color w:val="231F20"/>
          <w:w w:val="90"/>
          <w:sz w:val="18"/>
        </w:rPr>
        <w:t>All stakeholders shall respect and protect internationally</w:t>
      </w:r>
      <w:r>
        <w:rPr>
          <w:color w:val="231F20"/>
          <w:spacing w:val="1"/>
          <w:w w:val="90"/>
          <w:sz w:val="18"/>
        </w:rPr>
        <w:t> </w:t>
      </w:r>
      <w:r>
        <w:rPr>
          <w:color w:val="231F20"/>
          <w:w w:val="95"/>
          <w:sz w:val="18"/>
        </w:rPr>
        <w:t>recognised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human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rights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and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fundamental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freedoms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and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they</w:t>
      </w:r>
      <w:r>
        <w:rPr>
          <w:color w:val="231F20"/>
          <w:spacing w:val="-49"/>
          <w:w w:val="95"/>
          <w:sz w:val="18"/>
        </w:rPr>
        <w:t> </w:t>
      </w:r>
      <w:r>
        <w:rPr>
          <w:color w:val="231F20"/>
          <w:w w:val="95"/>
          <w:sz w:val="18"/>
        </w:rPr>
        <w:t>should observe the general framework established for their</w:t>
      </w:r>
      <w:r>
        <w:rPr>
          <w:color w:val="231F20"/>
          <w:spacing w:val="-49"/>
          <w:w w:val="95"/>
          <w:sz w:val="18"/>
        </w:rPr>
        <w:t> </w:t>
      </w:r>
      <w:r>
        <w:rPr>
          <w:color w:val="231F20"/>
          <w:w w:val="90"/>
          <w:sz w:val="18"/>
        </w:rPr>
        <w:t>implementation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in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business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and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other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activities.</w:t>
      </w:r>
    </w:p>
    <w:p>
      <w:pPr>
        <w:pStyle w:val="ListParagraph"/>
        <w:numPr>
          <w:ilvl w:val="0"/>
          <w:numId w:val="10"/>
        </w:numPr>
        <w:tabs>
          <w:tab w:pos="644" w:val="left" w:leader="none"/>
        </w:tabs>
        <w:spacing w:line="247" w:lineRule="auto" w:before="117" w:after="0"/>
        <w:ind w:left="360" w:right="678" w:firstLine="0"/>
        <w:jc w:val="both"/>
        <w:rPr>
          <w:sz w:val="18"/>
        </w:rPr>
      </w:pPr>
      <w:r>
        <w:rPr>
          <w:color w:val="231F20"/>
          <w:spacing w:val="-1"/>
          <w:w w:val="95"/>
          <w:sz w:val="18"/>
        </w:rPr>
        <w:t>The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spacing w:val="-1"/>
          <w:w w:val="95"/>
          <w:sz w:val="18"/>
        </w:rPr>
        <w:t>human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rights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due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diligence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approach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in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sport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requires</w:t>
      </w:r>
      <w:r>
        <w:rPr>
          <w:color w:val="231F20"/>
          <w:spacing w:val="-49"/>
          <w:w w:val="95"/>
          <w:sz w:val="18"/>
        </w:rPr>
        <w:t> </w:t>
      </w:r>
      <w:r>
        <w:rPr>
          <w:color w:val="231F20"/>
          <w:w w:val="95"/>
          <w:sz w:val="18"/>
        </w:rPr>
        <w:t>respect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for</w:t>
      </w:r>
      <w:r>
        <w:rPr>
          <w:color w:val="231F20"/>
          <w:spacing w:val="-7"/>
          <w:w w:val="95"/>
          <w:sz w:val="18"/>
        </w:rPr>
        <w:t> </w:t>
      </w:r>
      <w:r>
        <w:rPr>
          <w:color w:val="231F20"/>
          <w:w w:val="95"/>
          <w:sz w:val="18"/>
        </w:rPr>
        <w:t>the</w:t>
      </w:r>
      <w:r>
        <w:rPr>
          <w:color w:val="231F20"/>
          <w:spacing w:val="-7"/>
          <w:w w:val="95"/>
          <w:sz w:val="18"/>
        </w:rPr>
        <w:t> </w:t>
      </w:r>
      <w:r>
        <w:rPr>
          <w:color w:val="231F20"/>
          <w:w w:val="95"/>
          <w:sz w:val="18"/>
        </w:rPr>
        <w:t>human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rights</w:t>
      </w:r>
      <w:r>
        <w:rPr>
          <w:color w:val="231F20"/>
          <w:spacing w:val="-7"/>
          <w:w w:val="95"/>
          <w:sz w:val="18"/>
        </w:rPr>
        <w:t> </w:t>
      </w:r>
      <w:r>
        <w:rPr>
          <w:color w:val="231F20"/>
          <w:w w:val="95"/>
          <w:sz w:val="18"/>
        </w:rPr>
        <w:t>of</w:t>
      </w:r>
      <w:r>
        <w:rPr>
          <w:color w:val="231F20"/>
          <w:spacing w:val="-7"/>
          <w:w w:val="95"/>
          <w:sz w:val="18"/>
        </w:rPr>
        <w:t> </w:t>
      </w:r>
      <w:r>
        <w:rPr>
          <w:color w:val="231F20"/>
          <w:w w:val="95"/>
          <w:sz w:val="18"/>
        </w:rPr>
        <w:t>those</w:t>
      </w:r>
      <w:r>
        <w:rPr>
          <w:color w:val="231F20"/>
          <w:spacing w:val="-7"/>
          <w:w w:val="95"/>
          <w:sz w:val="18"/>
        </w:rPr>
        <w:t> </w:t>
      </w:r>
      <w:r>
        <w:rPr>
          <w:color w:val="231F20"/>
          <w:w w:val="95"/>
          <w:sz w:val="18"/>
        </w:rPr>
        <w:t>involved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in</w:t>
      </w:r>
      <w:r>
        <w:rPr>
          <w:color w:val="231F20"/>
          <w:spacing w:val="-7"/>
          <w:w w:val="95"/>
          <w:sz w:val="18"/>
        </w:rPr>
        <w:t> </w:t>
      </w:r>
      <w:r>
        <w:rPr>
          <w:color w:val="231F20"/>
          <w:w w:val="95"/>
          <w:sz w:val="18"/>
        </w:rPr>
        <w:t>or</w:t>
      </w:r>
      <w:r>
        <w:rPr>
          <w:color w:val="231F20"/>
          <w:spacing w:val="-7"/>
          <w:w w:val="95"/>
          <w:sz w:val="18"/>
        </w:rPr>
        <w:t> </w:t>
      </w:r>
      <w:r>
        <w:rPr>
          <w:color w:val="231F20"/>
          <w:w w:val="95"/>
          <w:sz w:val="18"/>
        </w:rPr>
        <w:t>exposed</w:t>
      </w:r>
      <w:r>
        <w:rPr>
          <w:color w:val="231F20"/>
          <w:spacing w:val="-49"/>
          <w:w w:val="95"/>
          <w:sz w:val="18"/>
        </w:rPr>
        <w:t> </w:t>
      </w:r>
      <w:r>
        <w:rPr>
          <w:color w:val="231F20"/>
          <w:w w:val="90"/>
          <w:sz w:val="18"/>
        </w:rPr>
        <w:t>to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sport-related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activities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and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should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therefore:</w:t>
      </w:r>
    </w:p>
    <w:p>
      <w:pPr>
        <w:pStyle w:val="ListParagraph"/>
        <w:numPr>
          <w:ilvl w:val="1"/>
          <w:numId w:val="10"/>
        </w:numPr>
        <w:tabs>
          <w:tab w:pos="928" w:val="left" w:leader="none"/>
        </w:tabs>
        <w:spacing w:line="247" w:lineRule="auto" w:before="58" w:after="0"/>
        <w:ind w:left="927" w:right="678" w:hanging="284"/>
        <w:jc w:val="both"/>
        <w:rPr>
          <w:sz w:val="18"/>
        </w:rPr>
      </w:pPr>
      <w:r>
        <w:rPr>
          <w:color w:val="231F20"/>
          <w:spacing w:val="-1"/>
          <w:w w:val="95"/>
          <w:sz w:val="18"/>
        </w:rPr>
        <w:t>ensure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spacing w:val="-1"/>
          <w:w w:val="95"/>
          <w:sz w:val="18"/>
        </w:rPr>
        <w:t>that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spacing w:val="-1"/>
          <w:w w:val="95"/>
          <w:sz w:val="18"/>
        </w:rPr>
        <w:t>the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spacing w:val="-1"/>
          <w:w w:val="95"/>
          <w:sz w:val="18"/>
        </w:rPr>
        <w:t>human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rights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of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athletes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and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everyone</w:t>
      </w:r>
      <w:r>
        <w:rPr>
          <w:color w:val="231F20"/>
          <w:spacing w:val="-49"/>
          <w:w w:val="95"/>
          <w:sz w:val="18"/>
        </w:rPr>
        <w:t> </w:t>
      </w:r>
      <w:r>
        <w:rPr>
          <w:color w:val="231F20"/>
          <w:w w:val="95"/>
          <w:sz w:val="18"/>
        </w:rPr>
        <w:t>involved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in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sport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are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respected,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protected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and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sz w:val="18"/>
        </w:rPr>
        <w:t>promoted;</w:t>
      </w:r>
    </w:p>
    <w:p>
      <w:pPr>
        <w:pStyle w:val="ListParagraph"/>
        <w:numPr>
          <w:ilvl w:val="1"/>
          <w:numId w:val="10"/>
        </w:numPr>
        <w:tabs>
          <w:tab w:pos="927" w:val="left" w:leader="none"/>
        </w:tabs>
        <w:spacing w:line="247" w:lineRule="auto" w:before="59" w:after="0"/>
        <w:ind w:left="926" w:right="678" w:hanging="284"/>
        <w:jc w:val="both"/>
        <w:rPr>
          <w:sz w:val="18"/>
        </w:rPr>
      </w:pPr>
      <w:r>
        <w:rPr>
          <w:color w:val="231F20"/>
          <w:w w:val="95"/>
          <w:sz w:val="18"/>
        </w:rPr>
        <w:t>fight arbitrariness and other abuses in sport so as to</w:t>
      </w:r>
      <w:r>
        <w:rPr>
          <w:color w:val="231F20"/>
          <w:spacing w:val="-49"/>
          <w:w w:val="95"/>
          <w:sz w:val="18"/>
        </w:rPr>
        <w:t> </w:t>
      </w:r>
      <w:r>
        <w:rPr>
          <w:color w:val="231F20"/>
          <w:w w:val="90"/>
          <w:sz w:val="18"/>
        </w:rPr>
        <w:t>ensure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full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respect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for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the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rule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of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law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in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sports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activities,</w:t>
      </w:r>
      <w:r>
        <w:rPr>
          <w:color w:val="231F20"/>
          <w:spacing w:val="-47"/>
          <w:w w:val="90"/>
          <w:sz w:val="18"/>
        </w:rPr>
        <w:t> </w:t>
      </w:r>
      <w:r>
        <w:rPr>
          <w:color w:val="231F20"/>
          <w:w w:val="90"/>
          <w:sz w:val="18"/>
        </w:rPr>
        <w:t>including access to remedies, justice and a fair trial in</w:t>
      </w:r>
      <w:r>
        <w:rPr>
          <w:color w:val="231F20"/>
          <w:spacing w:val="1"/>
          <w:w w:val="90"/>
          <w:sz w:val="18"/>
        </w:rPr>
        <w:t> </w:t>
      </w:r>
      <w:r>
        <w:rPr>
          <w:color w:val="231F20"/>
          <w:w w:val="90"/>
          <w:sz w:val="18"/>
        </w:rPr>
        <w:t>line</w:t>
      </w:r>
      <w:r>
        <w:rPr>
          <w:color w:val="231F20"/>
          <w:spacing w:val="-3"/>
          <w:w w:val="90"/>
          <w:sz w:val="18"/>
        </w:rPr>
        <w:t> </w:t>
      </w:r>
      <w:r>
        <w:rPr>
          <w:color w:val="231F20"/>
          <w:w w:val="90"/>
          <w:sz w:val="18"/>
        </w:rPr>
        <w:t>with</w:t>
      </w:r>
      <w:r>
        <w:rPr>
          <w:color w:val="231F20"/>
          <w:spacing w:val="-2"/>
          <w:w w:val="90"/>
          <w:sz w:val="18"/>
        </w:rPr>
        <w:t> </w:t>
      </w:r>
      <w:r>
        <w:rPr>
          <w:color w:val="231F20"/>
          <w:w w:val="90"/>
          <w:sz w:val="18"/>
        </w:rPr>
        <w:t>the</w:t>
      </w:r>
      <w:r>
        <w:rPr>
          <w:color w:val="231F20"/>
          <w:spacing w:val="-3"/>
          <w:w w:val="90"/>
          <w:sz w:val="18"/>
        </w:rPr>
        <w:t> </w:t>
      </w:r>
      <w:r>
        <w:rPr>
          <w:color w:val="231F20"/>
          <w:w w:val="90"/>
          <w:sz w:val="18"/>
        </w:rPr>
        <w:t>applicable</w:t>
      </w:r>
      <w:r>
        <w:rPr>
          <w:color w:val="231F20"/>
          <w:spacing w:val="-2"/>
          <w:w w:val="90"/>
          <w:sz w:val="18"/>
        </w:rPr>
        <w:t> </w:t>
      </w:r>
      <w:r>
        <w:rPr>
          <w:color w:val="231F20"/>
          <w:w w:val="90"/>
          <w:sz w:val="18"/>
        </w:rPr>
        <w:t>human</w:t>
      </w:r>
      <w:r>
        <w:rPr>
          <w:color w:val="231F20"/>
          <w:spacing w:val="-3"/>
          <w:w w:val="90"/>
          <w:sz w:val="18"/>
        </w:rPr>
        <w:t> </w:t>
      </w:r>
      <w:r>
        <w:rPr>
          <w:color w:val="231F20"/>
          <w:w w:val="90"/>
          <w:sz w:val="18"/>
        </w:rPr>
        <w:t>rights</w:t>
      </w:r>
      <w:r>
        <w:rPr>
          <w:color w:val="231F20"/>
          <w:spacing w:val="-2"/>
          <w:w w:val="90"/>
          <w:sz w:val="18"/>
        </w:rPr>
        <w:t> </w:t>
      </w:r>
      <w:r>
        <w:rPr>
          <w:color w:val="231F20"/>
          <w:w w:val="90"/>
          <w:sz w:val="18"/>
        </w:rPr>
        <w:t>standards;</w:t>
      </w:r>
    </w:p>
    <w:p>
      <w:pPr>
        <w:pStyle w:val="ListParagraph"/>
        <w:numPr>
          <w:ilvl w:val="1"/>
          <w:numId w:val="10"/>
        </w:numPr>
        <w:tabs>
          <w:tab w:pos="927" w:val="left" w:leader="none"/>
        </w:tabs>
        <w:spacing w:line="247" w:lineRule="auto" w:before="60" w:after="0"/>
        <w:ind w:left="926" w:right="678" w:hanging="284"/>
        <w:jc w:val="both"/>
        <w:rPr>
          <w:sz w:val="18"/>
        </w:rPr>
      </w:pPr>
      <w:r>
        <w:rPr>
          <w:color w:val="231F20"/>
          <w:w w:val="95"/>
          <w:sz w:val="18"/>
        </w:rPr>
        <w:t>work towards gender equality in and through sport,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in</w:t>
      </w:r>
      <w:r>
        <w:rPr>
          <w:color w:val="231F20"/>
          <w:spacing w:val="-7"/>
          <w:w w:val="95"/>
          <w:sz w:val="18"/>
        </w:rPr>
        <w:t> </w:t>
      </w:r>
      <w:r>
        <w:rPr>
          <w:color w:val="231F20"/>
          <w:w w:val="95"/>
          <w:sz w:val="18"/>
        </w:rPr>
        <w:t>particular</w:t>
      </w:r>
      <w:r>
        <w:rPr>
          <w:color w:val="231F20"/>
          <w:spacing w:val="-6"/>
          <w:w w:val="95"/>
          <w:sz w:val="18"/>
        </w:rPr>
        <w:t> </w:t>
      </w:r>
      <w:r>
        <w:rPr>
          <w:color w:val="231F20"/>
          <w:w w:val="95"/>
          <w:sz w:val="18"/>
        </w:rPr>
        <w:t>by</w:t>
      </w:r>
      <w:r>
        <w:rPr>
          <w:color w:val="231F20"/>
          <w:spacing w:val="-6"/>
          <w:w w:val="95"/>
          <w:sz w:val="18"/>
        </w:rPr>
        <w:t> </w:t>
      </w:r>
      <w:r>
        <w:rPr>
          <w:color w:val="231F20"/>
          <w:w w:val="95"/>
          <w:sz w:val="18"/>
        </w:rPr>
        <w:t>implementing</w:t>
      </w:r>
      <w:r>
        <w:rPr>
          <w:color w:val="231F20"/>
          <w:spacing w:val="-6"/>
          <w:w w:val="95"/>
          <w:sz w:val="18"/>
        </w:rPr>
        <w:t> </w:t>
      </w:r>
      <w:r>
        <w:rPr>
          <w:color w:val="231F20"/>
          <w:w w:val="95"/>
          <w:sz w:val="18"/>
        </w:rPr>
        <w:t>the</w:t>
      </w:r>
      <w:r>
        <w:rPr>
          <w:color w:val="231F20"/>
          <w:spacing w:val="-6"/>
          <w:w w:val="95"/>
          <w:sz w:val="18"/>
        </w:rPr>
        <w:t> </w:t>
      </w:r>
      <w:r>
        <w:rPr>
          <w:color w:val="231F20"/>
          <w:w w:val="95"/>
          <w:sz w:val="18"/>
        </w:rPr>
        <w:t>strategy</w:t>
      </w:r>
      <w:r>
        <w:rPr>
          <w:color w:val="231F20"/>
          <w:spacing w:val="-6"/>
          <w:w w:val="95"/>
          <w:sz w:val="18"/>
        </w:rPr>
        <w:t> </w:t>
      </w:r>
      <w:r>
        <w:rPr>
          <w:color w:val="231F20"/>
          <w:w w:val="95"/>
          <w:sz w:val="18"/>
        </w:rPr>
        <w:t>of</w:t>
      </w:r>
      <w:r>
        <w:rPr>
          <w:color w:val="231F20"/>
          <w:spacing w:val="-6"/>
          <w:w w:val="95"/>
          <w:sz w:val="18"/>
        </w:rPr>
        <w:t> </w:t>
      </w:r>
      <w:r>
        <w:rPr>
          <w:color w:val="231F20"/>
          <w:w w:val="95"/>
          <w:sz w:val="18"/>
        </w:rPr>
        <w:t>gender</w:t>
      </w:r>
      <w:r>
        <w:rPr>
          <w:color w:val="231F20"/>
          <w:spacing w:val="-50"/>
          <w:w w:val="95"/>
          <w:sz w:val="18"/>
        </w:rPr>
        <w:t> </w:t>
      </w:r>
      <w:r>
        <w:rPr>
          <w:color w:val="231F20"/>
          <w:w w:val="90"/>
          <w:sz w:val="18"/>
        </w:rPr>
        <w:t>mainstreaming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in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sport;</w:t>
      </w:r>
    </w:p>
    <w:p>
      <w:pPr>
        <w:pStyle w:val="BodyText"/>
        <w:spacing w:before="8"/>
        <w:rPr>
          <w:sz w:val="16"/>
        </w:rPr>
      </w:pPr>
    </w:p>
    <w:p>
      <w:pPr>
        <w:pStyle w:val="ListParagraph"/>
        <w:numPr>
          <w:ilvl w:val="2"/>
          <w:numId w:val="10"/>
        </w:numPr>
        <w:tabs>
          <w:tab w:pos="170" w:val="left" w:leader="none"/>
        </w:tabs>
        <w:spacing w:line="240" w:lineRule="auto" w:before="99" w:after="0"/>
        <w:ind w:left="4495" w:right="678" w:hanging="4496"/>
        <w:jc w:val="right"/>
        <w:rPr>
          <w:rFonts w:ascii="Tahoma" w:hAnsi="Tahoma"/>
          <w:b/>
          <w:sz w:val="14"/>
        </w:rPr>
      </w:pPr>
      <w:r>
        <w:rPr>
          <w:color w:val="231F20"/>
          <w:spacing w:val="-1"/>
          <w:w w:val="90"/>
          <w:sz w:val="14"/>
        </w:rPr>
        <w:t>Page</w:t>
      </w:r>
      <w:r>
        <w:rPr>
          <w:color w:val="231F20"/>
          <w:spacing w:val="-8"/>
          <w:w w:val="90"/>
          <w:sz w:val="14"/>
        </w:rPr>
        <w:t> </w:t>
      </w:r>
      <w:r>
        <w:rPr>
          <w:rFonts w:ascii="Tahoma" w:hAnsi="Tahoma"/>
          <w:b/>
          <w:color w:val="231F20"/>
          <w:w w:val="90"/>
          <w:sz w:val="14"/>
        </w:rPr>
        <w:t>17</w:t>
      </w:r>
    </w:p>
    <w:p>
      <w:pPr>
        <w:spacing w:after="0" w:line="240" w:lineRule="auto"/>
        <w:jc w:val="right"/>
        <w:rPr>
          <w:rFonts w:ascii="Tahoma" w:hAnsi="Tahoma"/>
          <w:sz w:val="14"/>
        </w:rPr>
        <w:sectPr>
          <w:pgSz w:w="5960" w:h="8400"/>
          <w:pgMar w:top="740" w:bottom="0" w:left="320" w:right="0"/>
        </w:sectPr>
      </w:pPr>
    </w:p>
    <w:p>
      <w:pPr>
        <w:pStyle w:val="ListParagraph"/>
        <w:numPr>
          <w:ilvl w:val="1"/>
          <w:numId w:val="10"/>
        </w:numPr>
        <w:tabs>
          <w:tab w:pos="928" w:val="left" w:leader="none"/>
        </w:tabs>
        <w:spacing w:line="266" w:lineRule="auto" w:before="86" w:after="0"/>
        <w:ind w:left="927" w:right="677" w:hanging="284"/>
        <w:jc w:val="both"/>
        <w:rPr>
          <w:sz w:val="18"/>
        </w:rPr>
      </w:pPr>
      <w:r>
        <w:rPr>
          <w:color w:val="231F20"/>
          <w:w w:val="95"/>
          <w:sz w:val="18"/>
        </w:rPr>
        <w:t>apply a policy of zero tolerance for violence and all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0"/>
          <w:sz w:val="18"/>
        </w:rPr>
        <w:t>forms of discrimination, paying particular attention to</w:t>
      </w:r>
      <w:r>
        <w:rPr>
          <w:color w:val="231F20"/>
          <w:spacing w:val="1"/>
          <w:w w:val="90"/>
          <w:sz w:val="18"/>
        </w:rPr>
        <w:t> </w:t>
      </w:r>
      <w:r>
        <w:rPr>
          <w:color w:val="231F20"/>
          <w:w w:val="95"/>
          <w:sz w:val="18"/>
        </w:rPr>
        <w:t>individuals</w:t>
      </w:r>
      <w:r>
        <w:rPr>
          <w:color w:val="231F20"/>
          <w:spacing w:val="-6"/>
          <w:w w:val="95"/>
          <w:sz w:val="18"/>
        </w:rPr>
        <w:t> </w:t>
      </w:r>
      <w:r>
        <w:rPr>
          <w:color w:val="231F20"/>
          <w:w w:val="95"/>
          <w:sz w:val="18"/>
        </w:rPr>
        <w:t>and</w:t>
      </w:r>
      <w:r>
        <w:rPr>
          <w:color w:val="231F20"/>
          <w:spacing w:val="-5"/>
          <w:w w:val="95"/>
          <w:sz w:val="18"/>
        </w:rPr>
        <w:t> </w:t>
      </w:r>
      <w:r>
        <w:rPr>
          <w:color w:val="231F20"/>
          <w:w w:val="95"/>
          <w:sz w:val="18"/>
        </w:rPr>
        <w:t>groups</w:t>
      </w:r>
      <w:r>
        <w:rPr>
          <w:color w:val="231F20"/>
          <w:spacing w:val="-5"/>
          <w:w w:val="95"/>
          <w:sz w:val="18"/>
        </w:rPr>
        <w:t> </w:t>
      </w:r>
      <w:r>
        <w:rPr>
          <w:color w:val="231F20"/>
          <w:w w:val="95"/>
          <w:sz w:val="18"/>
        </w:rPr>
        <w:t>in</w:t>
      </w:r>
      <w:r>
        <w:rPr>
          <w:color w:val="231F20"/>
          <w:spacing w:val="-5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6"/>
          <w:w w:val="95"/>
          <w:sz w:val="18"/>
        </w:rPr>
        <w:t> </w:t>
      </w:r>
      <w:r>
        <w:rPr>
          <w:color w:val="231F20"/>
          <w:w w:val="95"/>
          <w:sz w:val="18"/>
        </w:rPr>
        <w:t>situation</w:t>
      </w:r>
      <w:r>
        <w:rPr>
          <w:color w:val="231F20"/>
          <w:spacing w:val="-5"/>
          <w:w w:val="95"/>
          <w:sz w:val="18"/>
        </w:rPr>
        <w:t> </w:t>
      </w:r>
      <w:r>
        <w:rPr>
          <w:color w:val="231F20"/>
          <w:w w:val="95"/>
          <w:sz w:val="18"/>
        </w:rPr>
        <w:t>of</w:t>
      </w:r>
      <w:r>
        <w:rPr>
          <w:color w:val="231F20"/>
          <w:spacing w:val="-5"/>
          <w:w w:val="95"/>
          <w:sz w:val="18"/>
        </w:rPr>
        <w:t> </w:t>
      </w:r>
      <w:r>
        <w:rPr>
          <w:color w:val="231F20"/>
          <w:w w:val="95"/>
          <w:sz w:val="18"/>
        </w:rPr>
        <w:t>vulnerability,</w:t>
      </w:r>
      <w:r>
        <w:rPr>
          <w:color w:val="231F20"/>
          <w:spacing w:val="-49"/>
          <w:w w:val="95"/>
          <w:sz w:val="18"/>
        </w:rPr>
        <w:t> </w:t>
      </w:r>
      <w:r>
        <w:rPr>
          <w:color w:val="231F20"/>
          <w:w w:val="90"/>
          <w:sz w:val="18"/>
        </w:rPr>
        <w:t>such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as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children,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migrants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and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persons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with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disabilities;</w:t>
      </w:r>
    </w:p>
    <w:p>
      <w:pPr>
        <w:pStyle w:val="ListParagraph"/>
        <w:numPr>
          <w:ilvl w:val="1"/>
          <w:numId w:val="10"/>
        </w:numPr>
        <w:tabs>
          <w:tab w:pos="928" w:val="left" w:leader="none"/>
        </w:tabs>
        <w:spacing w:line="266" w:lineRule="auto" w:before="54" w:after="0"/>
        <w:ind w:left="927" w:right="678" w:hanging="284"/>
        <w:jc w:val="both"/>
        <w:rPr>
          <w:sz w:val="18"/>
        </w:rPr>
      </w:pPr>
      <w:r>
        <w:rPr>
          <w:color w:val="231F20"/>
          <w:w w:val="95"/>
          <w:sz w:val="18"/>
        </w:rPr>
        <w:t>work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towards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the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inclusion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of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clear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commitment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to</w:t>
      </w:r>
      <w:r>
        <w:rPr>
          <w:color w:val="231F20"/>
          <w:spacing w:val="-49"/>
          <w:w w:val="95"/>
          <w:sz w:val="18"/>
        </w:rPr>
        <w:t> </w:t>
      </w:r>
      <w:r>
        <w:rPr>
          <w:color w:val="231F20"/>
          <w:w w:val="90"/>
          <w:sz w:val="18"/>
        </w:rPr>
        <w:t>human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rights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in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the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respective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policy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and/or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regulatory</w:t>
      </w:r>
      <w:r>
        <w:rPr>
          <w:color w:val="231F20"/>
          <w:spacing w:val="1"/>
          <w:w w:val="90"/>
          <w:sz w:val="18"/>
        </w:rPr>
        <w:t> </w:t>
      </w:r>
      <w:r>
        <w:rPr>
          <w:color w:val="231F20"/>
          <w:sz w:val="18"/>
        </w:rPr>
        <w:t>frameworks;</w:t>
      </w:r>
    </w:p>
    <w:p>
      <w:pPr>
        <w:pStyle w:val="ListParagraph"/>
        <w:numPr>
          <w:ilvl w:val="1"/>
          <w:numId w:val="10"/>
        </w:numPr>
        <w:tabs>
          <w:tab w:pos="928" w:val="left" w:leader="none"/>
        </w:tabs>
        <w:spacing w:line="266" w:lineRule="auto" w:before="55" w:after="0"/>
        <w:ind w:left="927" w:right="678" w:hanging="284"/>
        <w:jc w:val="both"/>
        <w:rPr>
          <w:sz w:val="18"/>
        </w:rPr>
      </w:pPr>
      <w:r>
        <w:rPr>
          <w:color w:val="231F20"/>
          <w:spacing w:val="-1"/>
          <w:w w:val="95"/>
          <w:sz w:val="18"/>
        </w:rPr>
        <w:t>uphold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spacing w:val="-1"/>
          <w:w w:val="95"/>
          <w:sz w:val="18"/>
        </w:rPr>
        <w:t>human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rights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in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the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context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of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the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organisation</w:t>
      </w:r>
      <w:r>
        <w:rPr>
          <w:color w:val="231F20"/>
          <w:spacing w:val="-49"/>
          <w:w w:val="95"/>
          <w:sz w:val="18"/>
        </w:rPr>
        <w:t> </w:t>
      </w:r>
      <w:r>
        <w:rPr>
          <w:color w:val="231F20"/>
          <w:sz w:val="18"/>
        </w:rPr>
        <w:t>of</w:t>
      </w:r>
      <w:r>
        <w:rPr>
          <w:color w:val="231F20"/>
          <w:spacing w:val="1"/>
          <w:sz w:val="18"/>
        </w:rPr>
        <w:t> </w:t>
      </w:r>
      <w:r>
        <w:rPr>
          <w:color w:val="231F20"/>
          <w:spacing w:val="9"/>
          <w:sz w:val="18"/>
        </w:rPr>
        <w:t>sports </w:t>
      </w:r>
      <w:r>
        <w:rPr>
          <w:color w:val="231F20"/>
          <w:sz w:val="18"/>
        </w:rPr>
        <w:t>events</w:t>
      </w:r>
      <w:r>
        <w:rPr>
          <w:color w:val="231F20"/>
          <w:spacing w:val="1"/>
          <w:sz w:val="18"/>
        </w:rPr>
        <w:t> </w:t>
      </w:r>
      <w:r>
        <w:rPr>
          <w:color w:val="231F20"/>
          <w:sz w:val="18"/>
        </w:rPr>
        <w:t>and</w:t>
      </w:r>
      <w:r>
        <w:rPr>
          <w:color w:val="231F20"/>
          <w:spacing w:val="1"/>
          <w:sz w:val="18"/>
        </w:rPr>
        <w:t> </w:t>
      </w:r>
      <w:r>
        <w:rPr>
          <w:color w:val="231F20"/>
          <w:sz w:val="18"/>
        </w:rPr>
        <w:t>introduce</w:t>
      </w:r>
      <w:r>
        <w:rPr>
          <w:color w:val="231F20"/>
          <w:spacing w:val="1"/>
          <w:sz w:val="18"/>
        </w:rPr>
        <w:t> </w:t>
      </w:r>
      <w:r>
        <w:rPr>
          <w:color w:val="231F20"/>
          <w:sz w:val="18"/>
        </w:rPr>
        <w:t>human</w:t>
      </w:r>
      <w:r>
        <w:rPr>
          <w:color w:val="231F20"/>
          <w:spacing w:val="1"/>
          <w:sz w:val="18"/>
        </w:rPr>
        <w:t> </w:t>
      </w:r>
      <w:r>
        <w:rPr>
          <w:color w:val="231F20"/>
          <w:sz w:val="18"/>
        </w:rPr>
        <w:t>rights</w:t>
      </w:r>
      <w:r>
        <w:rPr>
          <w:color w:val="231F20"/>
          <w:spacing w:val="1"/>
          <w:sz w:val="18"/>
        </w:rPr>
        <w:t> </w:t>
      </w:r>
      <w:r>
        <w:rPr>
          <w:color w:val="231F20"/>
          <w:w w:val="90"/>
          <w:sz w:val="18"/>
        </w:rPr>
        <w:t>considerations and objectives into the whole life cycle</w:t>
      </w:r>
      <w:r>
        <w:rPr>
          <w:color w:val="231F20"/>
          <w:spacing w:val="1"/>
          <w:w w:val="90"/>
          <w:sz w:val="18"/>
        </w:rPr>
        <w:t> </w:t>
      </w:r>
      <w:r>
        <w:rPr>
          <w:color w:val="231F20"/>
          <w:w w:val="95"/>
          <w:sz w:val="18"/>
        </w:rPr>
        <w:t>of major sporting events, starting with the bidding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process and including planning for a lasting positive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sz w:val="18"/>
        </w:rPr>
        <w:t>legacy;</w:t>
      </w:r>
    </w:p>
    <w:p>
      <w:pPr>
        <w:pStyle w:val="ListParagraph"/>
        <w:numPr>
          <w:ilvl w:val="1"/>
          <w:numId w:val="10"/>
        </w:numPr>
        <w:tabs>
          <w:tab w:pos="928" w:val="left" w:leader="none"/>
        </w:tabs>
        <w:spacing w:line="271" w:lineRule="auto" w:before="54" w:after="0"/>
        <w:ind w:left="927" w:right="677" w:hanging="284"/>
        <w:jc w:val="both"/>
        <w:rPr>
          <w:sz w:val="18"/>
        </w:rPr>
      </w:pPr>
      <w:r>
        <w:rPr>
          <w:color w:val="231F20"/>
          <w:w w:val="90"/>
          <w:sz w:val="18"/>
        </w:rPr>
        <w:t>further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invest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in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the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effective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implementation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of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human</w:t>
      </w:r>
      <w:r>
        <w:rPr>
          <w:color w:val="231F20"/>
          <w:spacing w:val="-47"/>
          <w:w w:val="90"/>
          <w:sz w:val="18"/>
        </w:rPr>
        <w:t> </w:t>
      </w:r>
      <w:r>
        <w:rPr>
          <w:color w:val="231F20"/>
          <w:w w:val="95"/>
          <w:sz w:val="18"/>
        </w:rPr>
        <w:t>rights standards in and through sport, in particular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by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developing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governmental/non-governmental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partnerships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and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using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multistakeholder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platforms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to</w:t>
      </w:r>
      <w:r>
        <w:rPr>
          <w:color w:val="231F20"/>
          <w:spacing w:val="-49"/>
          <w:w w:val="95"/>
          <w:sz w:val="18"/>
        </w:rPr>
        <w:t> </w:t>
      </w:r>
      <w:r>
        <w:rPr>
          <w:color w:val="231F20"/>
          <w:spacing w:val="-1"/>
          <w:w w:val="95"/>
          <w:sz w:val="18"/>
        </w:rPr>
        <w:t>identify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spacing w:val="-1"/>
          <w:w w:val="95"/>
          <w:sz w:val="18"/>
        </w:rPr>
        <w:t>and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spacing w:val="-1"/>
          <w:w w:val="95"/>
          <w:sz w:val="18"/>
        </w:rPr>
        <w:t>promote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spacing w:val="-1"/>
          <w:w w:val="95"/>
          <w:sz w:val="18"/>
        </w:rPr>
        <w:t>measures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spacing w:val="-1"/>
          <w:w w:val="95"/>
          <w:sz w:val="18"/>
        </w:rPr>
        <w:t>to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spacing w:val="-1"/>
          <w:w w:val="95"/>
          <w:sz w:val="18"/>
        </w:rPr>
        <w:t>prevent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spacing w:val="-1"/>
          <w:w w:val="95"/>
          <w:sz w:val="18"/>
        </w:rPr>
        <w:t>and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spacing w:val="-1"/>
          <w:w w:val="95"/>
          <w:sz w:val="18"/>
        </w:rPr>
        <w:t>respond</w:t>
      </w:r>
      <w:r>
        <w:rPr>
          <w:color w:val="231F20"/>
          <w:spacing w:val="-49"/>
          <w:w w:val="95"/>
          <w:sz w:val="18"/>
        </w:rPr>
        <w:t> </w:t>
      </w:r>
      <w:r>
        <w:rPr>
          <w:color w:val="231F20"/>
          <w:w w:val="90"/>
          <w:sz w:val="18"/>
        </w:rPr>
        <w:t>to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human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rights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violations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in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sport.</w:t>
      </w:r>
    </w:p>
    <w:p>
      <w:pPr>
        <w:pStyle w:val="BodyText"/>
        <w:spacing w:before="2"/>
      </w:pPr>
    </w:p>
    <w:p>
      <w:pPr>
        <w:pStyle w:val="Heading2"/>
        <w:spacing w:before="1"/>
      </w:pPr>
      <w:bookmarkStart w:name="_TOC_250015" w:id="10"/>
      <w:r>
        <w:rPr>
          <w:color w:val="231F20"/>
          <w:w w:val="85"/>
        </w:rPr>
        <w:t>Article</w:t>
      </w:r>
      <w:r>
        <w:rPr>
          <w:color w:val="231F20"/>
          <w:spacing w:val="15"/>
          <w:w w:val="85"/>
        </w:rPr>
        <w:t> </w:t>
      </w:r>
      <w:r>
        <w:rPr>
          <w:color w:val="231F20"/>
          <w:w w:val="85"/>
        </w:rPr>
        <w:t>7</w:t>
      </w:r>
      <w:r>
        <w:rPr>
          <w:color w:val="231F20"/>
          <w:spacing w:val="16"/>
          <w:w w:val="85"/>
        </w:rPr>
        <w:t> </w:t>
      </w:r>
      <w:r>
        <w:rPr>
          <w:color w:val="231F20"/>
          <w:w w:val="85"/>
        </w:rPr>
        <w:t>–</w:t>
      </w:r>
      <w:r>
        <w:rPr>
          <w:color w:val="231F20"/>
          <w:spacing w:val="16"/>
          <w:w w:val="85"/>
        </w:rPr>
        <w:t> </w:t>
      </w:r>
      <w:r>
        <w:rPr>
          <w:color w:val="231F20"/>
          <w:w w:val="85"/>
        </w:rPr>
        <w:t>Education</w:t>
      </w:r>
      <w:r>
        <w:rPr>
          <w:color w:val="231F20"/>
          <w:spacing w:val="15"/>
          <w:w w:val="85"/>
        </w:rPr>
        <w:t> </w:t>
      </w:r>
      <w:r>
        <w:rPr>
          <w:color w:val="231F20"/>
          <w:w w:val="85"/>
        </w:rPr>
        <w:t>in</w:t>
      </w:r>
      <w:r>
        <w:rPr>
          <w:color w:val="231F20"/>
          <w:spacing w:val="16"/>
          <w:w w:val="85"/>
        </w:rPr>
        <w:t> </w:t>
      </w:r>
      <w:r>
        <w:rPr>
          <w:color w:val="231F20"/>
          <w:w w:val="85"/>
        </w:rPr>
        <w:t>values</w:t>
      </w:r>
      <w:r>
        <w:rPr>
          <w:color w:val="231F20"/>
          <w:spacing w:val="16"/>
          <w:w w:val="85"/>
        </w:rPr>
        <w:t> </w:t>
      </w:r>
      <w:r>
        <w:rPr>
          <w:color w:val="231F20"/>
          <w:w w:val="85"/>
        </w:rPr>
        <w:t>through</w:t>
      </w:r>
      <w:r>
        <w:rPr>
          <w:color w:val="231F20"/>
          <w:spacing w:val="15"/>
          <w:w w:val="85"/>
        </w:rPr>
        <w:t> </w:t>
      </w:r>
      <w:r>
        <w:rPr>
          <w:color w:val="231F20"/>
          <w:w w:val="85"/>
        </w:rPr>
        <w:t>sports</w:t>
      </w:r>
      <w:r>
        <w:rPr>
          <w:color w:val="231F20"/>
          <w:spacing w:val="16"/>
          <w:w w:val="85"/>
        </w:rPr>
        <w:t> </w:t>
      </w:r>
      <w:bookmarkEnd w:id="10"/>
      <w:r>
        <w:rPr>
          <w:color w:val="231F20"/>
          <w:w w:val="85"/>
        </w:rPr>
        <w:t>ethics</w:t>
      </w:r>
    </w:p>
    <w:p>
      <w:pPr>
        <w:pStyle w:val="ListParagraph"/>
        <w:numPr>
          <w:ilvl w:val="0"/>
          <w:numId w:val="11"/>
        </w:numPr>
        <w:tabs>
          <w:tab w:pos="644" w:val="left" w:leader="none"/>
        </w:tabs>
        <w:spacing w:line="266" w:lineRule="auto" w:before="138" w:after="0"/>
        <w:ind w:left="360" w:right="677" w:firstLine="0"/>
        <w:jc w:val="both"/>
        <w:rPr>
          <w:sz w:val="18"/>
        </w:rPr>
      </w:pPr>
      <w:r>
        <w:rPr>
          <w:color w:val="231F20"/>
          <w:w w:val="95"/>
          <w:sz w:val="18"/>
        </w:rPr>
        <w:t>“Sports ethics” is a positive concept that guides human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behaviour. It is defined as a way of thinking and not just a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0"/>
          <w:sz w:val="18"/>
        </w:rPr>
        <w:t>way of acting. It underpins sports integrity, equality, honesty,</w:t>
      </w:r>
      <w:r>
        <w:rPr>
          <w:color w:val="231F20"/>
          <w:spacing w:val="1"/>
          <w:w w:val="90"/>
          <w:sz w:val="18"/>
        </w:rPr>
        <w:t> </w:t>
      </w:r>
      <w:r>
        <w:rPr>
          <w:color w:val="231F20"/>
          <w:w w:val="90"/>
          <w:sz w:val="18"/>
        </w:rPr>
        <w:t>excellence,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  <w:sz w:val="18"/>
        </w:rPr>
        <w:t>commitment,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courage,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team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  <w:sz w:val="18"/>
        </w:rPr>
        <w:t>spirit,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respect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for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  <w:sz w:val="18"/>
        </w:rPr>
        <w:t>rules</w:t>
      </w:r>
      <w:r>
        <w:rPr>
          <w:color w:val="231F20"/>
          <w:spacing w:val="-46"/>
          <w:w w:val="90"/>
          <w:sz w:val="18"/>
        </w:rPr>
        <w:t> </w:t>
      </w:r>
      <w:r>
        <w:rPr>
          <w:color w:val="231F20"/>
          <w:w w:val="95"/>
          <w:sz w:val="18"/>
        </w:rPr>
        <w:t>and laws, respect for the environment, respect for self and</w:t>
      </w:r>
      <w:r>
        <w:rPr>
          <w:color w:val="231F20"/>
          <w:spacing w:val="-49"/>
          <w:w w:val="95"/>
          <w:sz w:val="18"/>
        </w:rPr>
        <w:t> </w:t>
      </w:r>
      <w:r>
        <w:rPr>
          <w:color w:val="231F20"/>
          <w:w w:val="90"/>
          <w:sz w:val="18"/>
        </w:rPr>
        <w:t>others and a spirit of community, tolerance and solidarity. It</w:t>
      </w:r>
      <w:r>
        <w:rPr>
          <w:color w:val="231F20"/>
          <w:spacing w:val="1"/>
          <w:w w:val="90"/>
          <w:sz w:val="18"/>
        </w:rPr>
        <w:t> </w:t>
      </w:r>
      <w:r>
        <w:rPr>
          <w:color w:val="231F20"/>
          <w:w w:val="90"/>
          <w:sz w:val="18"/>
        </w:rPr>
        <w:t>also</w:t>
      </w:r>
      <w:r>
        <w:rPr>
          <w:color w:val="231F20"/>
          <w:spacing w:val="-1"/>
          <w:w w:val="90"/>
          <w:sz w:val="18"/>
        </w:rPr>
        <w:t> </w:t>
      </w:r>
      <w:r>
        <w:rPr>
          <w:color w:val="231F20"/>
          <w:w w:val="90"/>
          <w:sz w:val="18"/>
        </w:rPr>
        <w:t>includes</w:t>
      </w:r>
      <w:r>
        <w:rPr>
          <w:color w:val="231F20"/>
          <w:spacing w:val="-1"/>
          <w:w w:val="90"/>
          <w:sz w:val="18"/>
        </w:rPr>
        <w:t> </w:t>
      </w:r>
      <w:r>
        <w:rPr>
          <w:color w:val="231F20"/>
          <w:w w:val="90"/>
          <w:sz w:val="18"/>
        </w:rPr>
        <w:t>respect</w:t>
      </w:r>
      <w:r>
        <w:rPr>
          <w:color w:val="231F20"/>
          <w:spacing w:val="-1"/>
          <w:w w:val="90"/>
          <w:sz w:val="18"/>
        </w:rPr>
        <w:t> </w:t>
      </w:r>
      <w:r>
        <w:rPr>
          <w:color w:val="231F20"/>
          <w:w w:val="90"/>
          <w:sz w:val="18"/>
        </w:rPr>
        <w:t>for</w:t>
      </w:r>
      <w:r>
        <w:rPr>
          <w:color w:val="231F20"/>
          <w:spacing w:val="-1"/>
          <w:w w:val="90"/>
          <w:sz w:val="18"/>
        </w:rPr>
        <w:t> </w:t>
      </w:r>
      <w:r>
        <w:rPr>
          <w:color w:val="231F20"/>
          <w:w w:val="90"/>
          <w:sz w:val="18"/>
        </w:rPr>
        <w:t>human rights</w:t>
      </w:r>
      <w:r>
        <w:rPr>
          <w:color w:val="231F20"/>
          <w:spacing w:val="-1"/>
          <w:w w:val="90"/>
          <w:sz w:val="18"/>
        </w:rPr>
        <w:t> </w:t>
      </w:r>
      <w:r>
        <w:rPr>
          <w:color w:val="231F20"/>
          <w:w w:val="90"/>
          <w:sz w:val="18"/>
        </w:rPr>
        <w:t>and</w:t>
      </w:r>
      <w:r>
        <w:rPr>
          <w:color w:val="231F20"/>
          <w:spacing w:val="-1"/>
          <w:w w:val="90"/>
          <w:sz w:val="18"/>
        </w:rPr>
        <w:t> </w:t>
      </w:r>
      <w:r>
        <w:rPr>
          <w:color w:val="231F20"/>
          <w:w w:val="90"/>
          <w:sz w:val="18"/>
        </w:rPr>
        <w:t>sustainability.</w:t>
      </w:r>
    </w:p>
    <w:p>
      <w:pPr>
        <w:pStyle w:val="BodyText"/>
        <w:spacing w:before="1"/>
        <w:rPr>
          <w:sz w:val="15"/>
        </w:rPr>
      </w:pPr>
    </w:p>
    <w:p>
      <w:pPr>
        <w:spacing w:before="99"/>
        <w:ind w:left="360" w:right="0" w:firstLine="0"/>
        <w:jc w:val="left"/>
        <w:rPr>
          <w:rFonts w:ascii="Tahoma" w:hAnsi="Tahoma"/>
          <w:b/>
          <w:sz w:val="14"/>
        </w:rPr>
      </w:pPr>
      <w:r>
        <w:rPr>
          <w:color w:val="231F20"/>
          <w:w w:val="85"/>
          <w:sz w:val="14"/>
        </w:rPr>
        <w:t>Page</w:t>
      </w:r>
      <w:r>
        <w:rPr>
          <w:color w:val="231F20"/>
          <w:spacing w:val="-8"/>
          <w:w w:val="85"/>
          <w:sz w:val="14"/>
        </w:rPr>
        <w:t> </w:t>
      </w:r>
      <w:r>
        <w:rPr>
          <w:rFonts w:ascii="Tahoma" w:hAnsi="Tahoma"/>
          <w:b/>
          <w:color w:val="231F20"/>
          <w:w w:val="85"/>
          <w:sz w:val="14"/>
        </w:rPr>
        <w:t>18</w:t>
      </w:r>
      <w:r>
        <w:rPr>
          <w:rFonts w:ascii="Tahoma" w:hAnsi="Tahoma"/>
          <w:b/>
          <w:color w:val="231F20"/>
          <w:spacing w:val="-9"/>
          <w:w w:val="85"/>
          <w:sz w:val="14"/>
        </w:rPr>
        <w:t> </w:t>
      </w:r>
      <w:r>
        <w:rPr>
          <w:rFonts w:ascii="Tahoma" w:hAnsi="Tahoma"/>
          <w:color w:val="231F20"/>
          <w:w w:val="85"/>
          <w:sz w:val="14"/>
        </w:rPr>
        <w:t>►</w:t>
      </w:r>
      <w:r>
        <w:rPr>
          <w:rFonts w:ascii="Tahoma" w:hAnsi="Tahoma"/>
          <w:color w:val="231F20"/>
          <w:spacing w:val="-7"/>
          <w:w w:val="85"/>
          <w:sz w:val="14"/>
        </w:rPr>
        <w:t> </w:t>
      </w:r>
      <w:r>
        <w:rPr>
          <w:rFonts w:ascii="Tahoma" w:hAnsi="Tahoma"/>
          <w:b/>
          <w:color w:val="231F20"/>
          <w:w w:val="85"/>
          <w:sz w:val="14"/>
        </w:rPr>
        <w:t>Revised</w:t>
      </w:r>
      <w:r>
        <w:rPr>
          <w:rFonts w:ascii="Tahoma" w:hAnsi="Tahoma"/>
          <w:b/>
          <w:color w:val="231F20"/>
          <w:spacing w:val="-8"/>
          <w:w w:val="85"/>
          <w:sz w:val="14"/>
        </w:rPr>
        <w:t> </w:t>
      </w:r>
      <w:r>
        <w:rPr>
          <w:rFonts w:ascii="Tahoma" w:hAnsi="Tahoma"/>
          <w:b/>
          <w:color w:val="231F20"/>
          <w:w w:val="85"/>
          <w:sz w:val="14"/>
        </w:rPr>
        <w:t>European</w:t>
      </w:r>
      <w:r>
        <w:rPr>
          <w:rFonts w:ascii="Tahoma" w:hAnsi="Tahoma"/>
          <w:b/>
          <w:color w:val="231F20"/>
          <w:spacing w:val="-9"/>
          <w:w w:val="85"/>
          <w:sz w:val="14"/>
        </w:rPr>
        <w:t> </w:t>
      </w:r>
      <w:r>
        <w:rPr>
          <w:rFonts w:ascii="Tahoma" w:hAnsi="Tahoma"/>
          <w:b/>
          <w:color w:val="231F20"/>
          <w:w w:val="85"/>
          <w:sz w:val="14"/>
        </w:rPr>
        <w:t>Sports</w:t>
      </w:r>
      <w:r>
        <w:rPr>
          <w:rFonts w:ascii="Tahoma" w:hAnsi="Tahoma"/>
          <w:b/>
          <w:color w:val="231F20"/>
          <w:spacing w:val="-9"/>
          <w:w w:val="85"/>
          <w:sz w:val="14"/>
        </w:rPr>
        <w:t> </w:t>
      </w:r>
      <w:r>
        <w:rPr>
          <w:rFonts w:ascii="Tahoma" w:hAnsi="Tahoma"/>
          <w:b/>
          <w:color w:val="231F20"/>
          <w:w w:val="85"/>
          <w:sz w:val="14"/>
        </w:rPr>
        <w:t>Charter</w:t>
      </w:r>
    </w:p>
    <w:p>
      <w:pPr>
        <w:spacing w:after="0"/>
        <w:jc w:val="left"/>
        <w:rPr>
          <w:rFonts w:ascii="Tahoma" w:hAnsi="Tahoma"/>
          <w:sz w:val="14"/>
        </w:rPr>
        <w:sectPr>
          <w:pgSz w:w="5960" w:h="8400"/>
          <w:pgMar w:top="720" w:bottom="0" w:left="320" w:right="0"/>
        </w:sectPr>
      </w:pPr>
    </w:p>
    <w:p>
      <w:pPr>
        <w:pStyle w:val="ListParagraph"/>
        <w:numPr>
          <w:ilvl w:val="0"/>
          <w:numId w:val="11"/>
        </w:numPr>
        <w:tabs>
          <w:tab w:pos="644" w:val="left" w:leader="none"/>
        </w:tabs>
        <w:spacing w:line="264" w:lineRule="auto" w:before="86" w:after="0"/>
        <w:ind w:left="360" w:right="677" w:firstLine="0"/>
        <w:jc w:val="both"/>
        <w:rPr>
          <w:sz w:val="18"/>
        </w:rPr>
      </w:pPr>
      <w:r>
        <w:rPr>
          <w:color w:val="231F20"/>
          <w:w w:val="95"/>
          <w:sz w:val="18"/>
        </w:rPr>
        <w:t>Sports ethics shall be promoted in all activities in sport,</w:t>
      </w:r>
      <w:r>
        <w:rPr>
          <w:color w:val="231F20"/>
          <w:spacing w:val="-49"/>
          <w:w w:val="95"/>
          <w:sz w:val="18"/>
        </w:rPr>
        <w:t> </w:t>
      </w:r>
      <w:r>
        <w:rPr>
          <w:color w:val="231F20"/>
          <w:w w:val="90"/>
          <w:sz w:val="18"/>
        </w:rPr>
        <w:t>via relevant policies and programmes. Appropriate steps shall</w:t>
      </w:r>
      <w:r>
        <w:rPr>
          <w:color w:val="231F20"/>
          <w:spacing w:val="1"/>
          <w:w w:val="90"/>
          <w:sz w:val="18"/>
        </w:rPr>
        <w:t> </w:t>
      </w:r>
      <w:r>
        <w:rPr>
          <w:color w:val="231F20"/>
          <w:w w:val="95"/>
          <w:sz w:val="18"/>
        </w:rPr>
        <w:t>be taken to raise awareness of sports ethics and to provide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spacing w:val="-1"/>
          <w:w w:val="95"/>
          <w:sz w:val="18"/>
        </w:rPr>
        <w:t>continued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learning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opportunities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in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this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sphere.</w:t>
      </w:r>
    </w:p>
    <w:p>
      <w:pPr>
        <w:pStyle w:val="ListParagraph"/>
        <w:numPr>
          <w:ilvl w:val="0"/>
          <w:numId w:val="11"/>
        </w:numPr>
        <w:tabs>
          <w:tab w:pos="644" w:val="left" w:leader="none"/>
        </w:tabs>
        <w:spacing w:line="264" w:lineRule="auto" w:before="114" w:after="0"/>
        <w:ind w:left="360" w:right="677" w:firstLine="0"/>
        <w:jc w:val="both"/>
        <w:rPr>
          <w:sz w:val="18"/>
        </w:rPr>
      </w:pPr>
      <w:r>
        <w:rPr>
          <w:color w:val="231F20"/>
          <w:w w:val="95"/>
          <w:sz w:val="18"/>
        </w:rPr>
        <w:t>Being educated about how to choose the ethical course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of action inside and outside sport is an integral part of the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spacing w:val="-2"/>
          <w:w w:val="95"/>
          <w:sz w:val="18"/>
        </w:rPr>
        <w:t>competences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spacing w:val="-2"/>
          <w:w w:val="95"/>
          <w:sz w:val="18"/>
        </w:rPr>
        <w:t>that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spacing w:val="-2"/>
          <w:w w:val="95"/>
          <w:sz w:val="18"/>
        </w:rPr>
        <w:t>should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spacing w:val="-2"/>
          <w:w w:val="95"/>
          <w:sz w:val="18"/>
        </w:rPr>
        <w:t>be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spacing w:val="-2"/>
          <w:w w:val="95"/>
          <w:sz w:val="18"/>
        </w:rPr>
        <w:t>acquired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spacing w:val="-1"/>
          <w:w w:val="95"/>
          <w:sz w:val="18"/>
        </w:rPr>
        <w:t>through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spacing w:val="-1"/>
          <w:w w:val="95"/>
          <w:sz w:val="18"/>
        </w:rPr>
        <w:t>sport.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spacing w:val="-1"/>
          <w:w w:val="95"/>
          <w:sz w:val="18"/>
        </w:rPr>
        <w:t>Practising</w:t>
      </w:r>
      <w:r>
        <w:rPr>
          <w:color w:val="231F20"/>
          <w:spacing w:val="-49"/>
          <w:w w:val="95"/>
          <w:sz w:val="18"/>
        </w:rPr>
        <w:t> </w:t>
      </w:r>
      <w:r>
        <w:rPr>
          <w:color w:val="231F20"/>
          <w:w w:val="95"/>
          <w:sz w:val="18"/>
        </w:rPr>
        <w:t>values-based sport can empower people and teach fairness,</w:t>
      </w:r>
      <w:r>
        <w:rPr>
          <w:color w:val="231F20"/>
          <w:spacing w:val="-49"/>
          <w:w w:val="95"/>
          <w:sz w:val="18"/>
        </w:rPr>
        <w:t> </w:t>
      </w:r>
      <w:r>
        <w:rPr>
          <w:color w:val="231F20"/>
          <w:w w:val="90"/>
          <w:sz w:val="18"/>
        </w:rPr>
        <w:t>teamwork,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  <w:sz w:val="18"/>
        </w:rPr>
        <w:t>equality,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discipline,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inclusion,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  <w:sz w:val="18"/>
        </w:rPr>
        <w:t>respect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and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integrity.</w:t>
      </w:r>
    </w:p>
    <w:p>
      <w:pPr>
        <w:pStyle w:val="BodyText"/>
        <w:spacing w:before="8"/>
      </w:pPr>
    </w:p>
    <w:p>
      <w:pPr>
        <w:pStyle w:val="Heading2"/>
      </w:pPr>
      <w:bookmarkStart w:name="_TOC_250014" w:id="11"/>
      <w:r>
        <w:rPr>
          <w:color w:val="231F20"/>
          <w:w w:val="85"/>
        </w:rPr>
        <w:t>Article</w:t>
      </w:r>
      <w:r>
        <w:rPr>
          <w:color w:val="231F20"/>
          <w:spacing w:val="3"/>
          <w:w w:val="85"/>
        </w:rPr>
        <w:t> </w:t>
      </w:r>
      <w:r>
        <w:rPr>
          <w:color w:val="231F20"/>
          <w:w w:val="85"/>
        </w:rPr>
        <w:t>8</w:t>
      </w:r>
      <w:r>
        <w:rPr>
          <w:color w:val="231F20"/>
          <w:spacing w:val="3"/>
          <w:w w:val="85"/>
        </w:rPr>
        <w:t> </w:t>
      </w:r>
      <w:r>
        <w:rPr>
          <w:color w:val="231F20"/>
          <w:w w:val="85"/>
        </w:rPr>
        <w:t>–</w:t>
      </w:r>
      <w:r>
        <w:rPr>
          <w:color w:val="231F20"/>
          <w:spacing w:val="4"/>
          <w:w w:val="85"/>
        </w:rPr>
        <w:t> </w:t>
      </w:r>
      <w:bookmarkEnd w:id="11"/>
      <w:r>
        <w:rPr>
          <w:color w:val="231F20"/>
          <w:w w:val="85"/>
        </w:rPr>
        <w:t>Integrity</w:t>
      </w:r>
    </w:p>
    <w:p>
      <w:pPr>
        <w:pStyle w:val="ListParagraph"/>
        <w:numPr>
          <w:ilvl w:val="0"/>
          <w:numId w:val="12"/>
        </w:numPr>
        <w:tabs>
          <w:tab w:pos="644" w:val="left" w:leader="none"/>
        </w:tabs>
        <w:spacing w:line="264" w:lineRule="auto" w:before="138" w:after="0"/>
        <w:ind w:left="360" w:right="677" w:firstLine="0"/>
        <w:jc w:val="both"/>
        <w:rPr>
          <w:sz w:val="18"/>
        </w:rPr>
      </w:pPr>
      <w:r>
        <w:rPr>
          <w:color w:val="231F20"/>
          <w:w w:val="90"/>
          <w:sz w:val="18"/>
        </w:rPr>
        <w:t>“Sport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integrity”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encompasses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the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components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of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personal,</w:t>
      </w:r>
      <w:r>
        <w:rPr>
          <w:color w:val="231F20"/>
          <w:spacing w:val="1"/>
          <w:w w:val="90"/>
          <w:sz w:val="18"/>
        </w:rPr>
        <w:t> </w:t>
      </w:r>
      <w:r>
        <w:rPr>
          <w:color w:val="231F20"/>
          <w:w w:val="95"/>
          <w:sz w:val="18"/>
        </w:rPr>
        <w:t>competitive and organisational integrity. Threats to sports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integrity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include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criminal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offences</w:t>
      </w:r>
      <w:r>
        <w:rPr>
          <w:color w:val="231F20"/>
          <w:spacing w:val="-7"/>
          <w:w w:val="95"/>
          <w:sz w:val="18"/>
        </w:rPr>
        <w:t> </w:t>
      </w:r>
      <w:r>
        <w:rPr>
          <w:color w:val="231F20"/>
          <w:w w:val="95"/>
          <w:sz w:val="18"/>
        </w:rPr>
        <w:t>such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as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corruption,</w:t>
      </w:r>
      <w:r>
        <w:rPr>
          <w:color w:val="231F20"/>
          <w:spacing w:val="-7"/>
          <w:w w:val="95"/>
          <w:sz w:val="18"/>
        </w:rPr>
        <w:t> </w:t>
      </w:r>
      <w:r>
        <w:rPr>
          <w:color w:val="231F20"/>
          <w:w w:val="95"/>
          <w:sz w:val="18"/>
        </w:rPr>
        <w:t>fraud</w:t>
      </w:r>
      <w:r>
        <w:rPr>
          <w:color w:val="231F20"/>
          <w:spacing w:val="-50"/>
          <w:w w:val="95"/>
          <w:sz w:val="18"/>
        </w:rPr>
        <w:t> </w:t>
      </w:r>
      <w:r>
        <w:rPr>
          <w:color w:val="231F20"/>
          <w:w w:val="90"/>
          <w:sz w:val="18"/>
        </w:rPr>
        <w:t>and coercion, but also violations of statutory and disciplinary</w:t>
      </w:r>
      <w:r>
        <w:rPr>
          <w:color w:val="231F20"/>
          <w:spacing w:val="1"/>
          <w:w w:val="90"/>
          <w:sz w:val="18"/>
        </w:rPr>
        <w:t> </w:t>
      </w:r>
      <w:r>
        <w:rPr>
          <w:color w:val="231F20"/>
          <w:w w:val="95"/>
          <w:sz w:val="18"/>
        </w:rPr>
        <w:t>regulations and unethical behaviour. The pursuit of sport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0"/>
          <w:sz w:val="18"/>
        </w:rPr>
        <w:t>integrity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should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thus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commit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all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stakeholders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and:</w:t>
      </w:r>
    </w:p>
    <w:p>
      <w:pPr>
        <w:pStyle w:val="ListParagraph"/>
        <w:numPr>
          <w:ilvl w:val="1"/>
          <w:numId w:val="12"/>
        </w:numPr>
        <w:tabs>
          <w:tab w:pos="927" w:val="left" w:leader="none"/>
        </w:tabs>
        <w:spacing w:line="264" w:lineRule="auto" w:before="59" w:after="0"/>
        <w:ind w:left="926" w:right="678" w:hanging="284"/>
        <w:jc w:val="both"/>
        <w:rPr>
          <w:sz w:val="18"/>
        </w:rPr>
      </w:pPr>
      <w:r>
        <w:rPr>
          <w:color w:val="231F20"/>
          <w:spacing w:val="-1"/>
          <w:w w:val="90"/>
          <w:sz w:val="18"/>
        </w:rPr>
        <w:t>protect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spacing w:val="-1"/>
          <w:w w:val="90"/>
          <w:sz w:val="18"/>
        </w:rPr>
        <w:t>all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people,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particularly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the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young,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from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violence,</w:t>
      </w:r>
      <w:r>
        <w:rPr>
          <w:color w:val="231F20"/>
          <w:spacing w:val="-47"/>
          <w:w w:val="90"/>
          <w:sz w:val="18"/>
        </w:rPr>
        <w:t> </w:t>
      </w:r>
      <w:r>
        <w:rPr>
          <w:color w:val="231F20"/>
          <w:w w:val="90"/>
          <w:sz w:val="18"/>
        </w:rPr>
        <w:t>harassment and abuse, ensure the safety and security</w:t>
      </w:r>
      <w:r>
        <w:rPr>
          <w:color w:val="231F20"/>
          <w:spacing w:val="1"/>
          <w:w w:val="90"/>
          <w:sz w:val="18"/>
        </w:rPr>
        <w:t> </w:t>
      </w:r>
      <w:r>
        <w:rPr>
          <w:color w:val="231F20"/>
          <w:w w:val="90"/>
          <w:sz w:val="18"/>
        </w:rPr>
        <w:t>of individuals and foster respect for and protection of</w:t>
      </w:r>
      <w:r>
        <w:rPr>
          <w:color w:val="231F20"/>
          <w:spacing w:val="1"/>
          <w:w w:val="90"/>
          <w:sz w:val="18"/>
        </w:rPr>
        <w:t> </w:t>
      </w:r>
      <w:r>
        <w:rPr>
          <w:color w:val="231F20"/>
          <w:w w:val="95"/>
          <w:sz w:val="18"/>
        </w:rPr>
        <w:t>internationally recognised human rights, including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0"/>
          <w:sz w:val="18"/>
        </w:rPr>
        <w:t>social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rights;</w:t>
      </w:r>
    </w:p>
    <w:p>
      <w:pPr>
        <w:pStyle w:val="ListParagraph"/>
        <w:numPr>
          <w:ilvl w:val="1"/>
          <w:numId w:val="12"/>
        </w:numPr>
        <w:tabs>
          <w:tab w:pos="927" w:val="left" w:leader="none"/>
        </w:tabs>
        <w:spacing w:line="264" w:lineRule="auto" w:before="58" w:after="0"/>
        <w:ind w:left="926" w:right="678" w:hanging="284"/>
        <w:jc w:val="both"/>
        <w:rPr>
          <w:sz w:val="18"/>
        </w:rPr>
      </w:pPr>
      <w:r>
        <w:rPr>
          <w:color w:val="231F20"/>
          <w:w w:val="95"/>
          <w:sz w:val="18"/>
        </w:rPr>
        <w:t>support fair play, which is much more than playing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within</w:t>
      </w:r>
      <w:r>
        <w:rPr>
          <w:color w:val="231F20"/>
          <w:spacing w:val="-5"/>
          <w:w w:val="95"/>
          <w:sz w:val="18"/>
        </w:rPr>
        <w:t> </w:t>
      </w:r>
      <w:r>
        <w:rPr>
          <w:color w:val="231F20"/>
          <w:w w:val="95"/>
          <w:sz w:val="18"/>
        </w:rPr>
        <w:t>the</w:t>
      </w:r>
      <w:r>
        <w:rPr>
          <w:color w:val="231F20"/>
          <w:spacing w:val="-4"/>
          <w:w w:val="95"/>
          <w:sz w:val="18"/>
        </w:rPr>
        <w:t> </w:t>
      </w:r>
      <w:r>
        <w:rPr>
          <w:color w:val="231F20"/>
          <w:w w:val="95"/>
          <w:sz w:val="18"/>
        </w:rPr>
        <w:t>rules.</w:t>
      </w:r>
      <w:r>
        <w:rPr>
          <w:color w:val="231F20"/>
          <w:spacing w:val="-4"/>
          <w:w w:val="95"/>
          <w:sz w:val="18"/>
        </w:rPr>
        <w:t> </w:t>
      </w:r>
      <w:r>
        <w:rPr>
          <w:color w:val="231F20"/>
          <w:w w:val="95"/>
          <w:sz w:val="18"/>
        </w:rPr>
        <w:t>Fair</w:t>
      </w:r>
      <w:r>
        <w:rPr>
          <w:color w:val="231F20"/>
          <w:spacing w:val="-5"/>
          <w:w w:val="95"/>
          <w:sz w:val="18"/>
        </w:rPr>
        <w:t> </w:t>
      </w:r>
      <w:r>
        <w:rPr>
          <w:color w:val="231F20"/>
          <w:w w:val="95"/>
          <w:sz w:val="18"/>
        </w:rPr>
        <w:t>play</w:t>
      </w:r>
      <w:r>
        <w:rPr>
          <w:color w:val="231F20"/>
          <w:spacing w:val="-4"/>
          <w:w w:val="95"/>
          <w:sz w:val="18"/>
        </w:rPr>
        <w:t> </w:t>
      </w:r>
      <w:r>
        <w:rPr>
          <w:color w:val="231F20"/>
          <w:w w:val="95"/>
          <w:sz w:val="18"/>
        </w:rPr>
        <w:t>incorporates</w:t>
      </w:r>
      <w:r>
        <w:rPr>
          <w:color w:val="231F20"/>
          <w:spacing w:val="-4"/>
          <w:w w:val="95"/>
          <w:sz w:val="18"/>
        </w:rPr>
        <w:t> </w:t>
      </w:r>
      <w:r>
        <w:rPr>
          <w:color w:val="231F20"/>
          <w:w w:val="95"/>
          <w:sz w:val="18"/>
        </w:rPr>
        <w:t>the</w:t>
      </w:r>
      <w:r>
        <w:rPr>
          <w:color w:val="231F20"/>
          <w:spacing w:val="-5"/>
          <w:w w:val="95"/>
          <w:sz w:val="18"/>
        </w:rPr>
        <w:t> </w:t>
      </w:r>
      <w:r>
        <w:rPr>
          <w:color w:val="231F20"/>
          <w:w w:val="95"/>
          <w:sz w:val="18"/>
        </w:rPr>
        <w:t>concepts</w:t>
      </w:r>
      <w:r>
        <w:rPr>
          <w:color w:val="231F20"/>
          <w:spacing w:val="-49"/>
          <w:w w:val="95"/>
          <w:sz w:val="18"/>
        </w:rPr>
        <w:t> </w:t>
      </w:r>
      <w:r>
        <w:rPr>
          <w:color w:val="231F20"/>
          <w:sz w:val="18"/>
        </w:rPr>
        <w:t>of friendship, respect for others and a sense of</w:t>
      </w:r>
      <w:r>
        <w:rPr>
          <w:color w:val="231F20"/>
          <w:spacing w:val="1"/>
          <w:sz w:val="18"/>
        </w:rPr>
        <w:t> </w:t>
      </w:r>
      <w:r>
        <w:rPr>
          <w:color w:val="231F20"/>
          <w:w w:val="90"/>
          <w:sz w:val="18"/>
        </w:rPr>
        <w:t>fellowship. It includes issues concerned with cheating,</w:t>
      </w:r>
      <w:r>
        <w:rPr>
          <w:color w:val="231F20"/>
          <w:spacing w:val="1"/>
          <w:w w:val="90"/>
          <w:sz w:val="18"/>
        </w:rPr>
        <w:t> </w:t>
      </w:r>
      <w:r>
        <w:rPr>
          <w:color w:val="231F20"/>
          <w:w w:val="90"/>
          <w:sz w:val="18"/>
        </w:rPr>
        <w:t>the use of unfair strategies while respecting the rules,</w:t>
      </w:r>
      <w:r>
        <w:rPr>
          <w:color w:val="231F20"/>
          <w:spacing w:val="1"/>
          <w:w w:val="90"/>
          <w:sz w:val="18"/>
        </w:rPr>
        <w:t> </w:t>
      </w:r>
      <w:r>
        <w:rPr>
          <w:color w:val="231F20"/>
          <w:w w:val="95"/>
          <w:sz w:val="18"/>
        </w:rPr>
        <w:t>manipulation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of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sports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competitions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and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doping;</w:t>
      </w:r>
    </w:p>
    <w:p>
      <w:pPr>
        <w:pStyle w:val="BodyText"/>
        <w:spacing w:before="7"/>
        <w:rPr>
          <w:sz w:val="15"/>
        </w:rPr>
      </w:pPr>
    </w:p>
    <w:p>
      <w:pPr>
        <w:spacing w:before="99"/>
        <w:ind w:left="3055" w:right="0" w:firstLine="0"/>
        <w:jc w:val="left"/>
        <w:rPr>
          <w:rFonts w:ascii="Tahoma" w:hAnsi="Tahoma"/>
          <w:b/>
          <w:sz w:val="14"/>
        </w:rPr>
      </w:pPr>
      <w:r>
        <w:rPr>
          <w:rFonts w:ascii="Tahoma" w:hAnsi="Tahoma"/>
          <w:b/>
          <w:color w:val="231F20"/>
          <w:w w:val="85"/>
          <w:sz w:val="14"/>
        </w:rPr>
        <w:t>C.</w:t>
      </w:r>
      <w:r>
        <w:rPr>
          <w:rFonts w:ascii="Tahoma" w:hAnsi="Tahoma"/>
          <w:b/>
          <w:color w:val="231F20"/>
          <w:spacing w:val="-12"/>
          <w:w w:val="85"/>
          <w:sz w:val="14"/>
        </w:rPr>
        <w:t> </w:t>
      </w:r>
      <w:r>
        <w:rPr>
          <w:rFonts w:ascii="Tahoma" w:hAnsi="Tahoma"/>
          <w:b/>
          <w:color w:val="231F20"/>
          <w:w w:val="85"/>
          <w:sz w:val="14"/>
        </w:rPr>
        <w:t>Values-based</w:t>
      </w:r>
      <w:r>
        <w:rPr>
          <w:rFonts w:ascii="Tahoma" w:hAnsi="Tahoma"/>
          <w:b/>
          <w:color w:val="231F20"/>
          <w:spacing w:val="-7"/>
          <w:w w:val="85"/>
          <w:sz w:val="14"/>
        </w:rPr>
        <w:t> </w:t>
      </w:r>
      <w:r>
        <w:rPr>
          <w:rFonts w:ascii="Tahoma" w:hAnsi="Tahoma"/>
          <w:b/>
          <w:color w:val="231F20"/>
          <w:w w:val="85"/>
          <w:sz w:val="14"/>
        </w:rPr>
        <w:t>sport</w:t>
      </w:r>
      <w:r>
        <w:rPr>
          <w:rFonts w:ascii="Tahoma" w:hAnsi="Tahoma"/>
          <w:b/>
          <w:color w:val="231F20"/>
          <w:spacing w:val="-7"/>
          <w:w w:val="85"/>
          <w:sz w:val="14"/>
        </w:rPr>
        <w:t> </w:t>
      </w:r>
      <w:r>
        <w:rPr>
          <w:rFonts w:ascii="Tahoma" w:hAnsi="Tahoma"/>
          <w:color w:val="231F20"/>
          <w:w w:val="85"/>
          <w:sz w:val="14"/>
        </w:rPr>
        <w:t>►</w:t>
      </w:r>
      <w:r>
        <w:rPr>
          <w:rFonts w:ascii="Tahoma" w:hAnsi="Tahoma"/>
          <w:color w:val="231F20"/>
          <w:spacing w:val="-6"/>
          <w:w w:val="85"/>
          <w:sz w:val="14"/>
        </w:rPr>
        <w:t> </w:t>
      </w:r>
      <w:r>
        <w:rPr>
          <w:color w:val="231F20"/>
          <w:w w:val="85"/>
          <w:sz w:val="14"/>
        </w:rPr>
        <w:t>Page</w:t>
      </w:r>
      <w:r>
        <w:rPr>
          <w:color w:val="231F20"/>
          <w:spacing w:val="-6"/>
          <w:w w:val="85"/>
          <w:sz w:val="14"/>
        </w:rPr>
        <w:t> </w:t>
      </w:r>
      <w:r>
        <w:rPr>
          <w:rFonts w:ascii="Tahoma" w:hAnsi="Tahoma"/>
          <w:b/>
          <w:color w:val="231F20"/>
          <w:w w:val="85"/>
          <w:sz w:val="14"/>
        </w:rPr>
        <w:t>19</w:t>
      </w:r>
    </w:p>
    <w:p>
      <w:pPr>
        <w:spacing w:after="0"/>
        <w:jc w:val="left"/>
        <w:rPr>
          <w:rFonts w:ascii="Tahoma" w:hAnsi="Tahoma"/>
          <w:sz w:val="14"/>
        </w:rPr>
        <w:sectPr>
          <w:pgSz w:w="5960" w:h="8400"/>
          <w:pgMar w:top="720" w:bottom="0" w:left="320" w:right="0"/>
        </w:sectPr>
      </w:pPr>
    </w:p>
    <w:p>
      <w:pPr>
        <w:pStyle w:val="ListParagraph"/>
        <w:numPr>
          <w:ilvl w:val="1"/>
          <w:numId w:val="12"/>
        </w:numPr>
        <w:tabs>
          <w:tab w:pos="928" w:val="left" w:leader="none"/>
        </w:tabs>
        <w:spacing w:line="252" w:lineRule="auto" w:before="86" w:after="0"/>
        <w:ind w:left="927" w:right="678" w:hanging="284"/>
        <w:jc w:val="both"/>
        <w:rPr>
          <w:sz w:val="18"/>
        </w:rPr>
      </w:pPr>
      <w:r>
        <w:rPr>
          <w:color w:val="231F20"/>
          <w:w w:val="95"/>
          <w:sz w:val="18"/>
        </w:rPr>
        <w:t>inspire a governance of sport that is compliant with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0"/>
          <w:sz w:val="18"/>
        </w:rPr>
        <w:t>the principles of transparency, integrity, democracy,</w:t>
      </w:r>
      <w:r>
        <w:rPr>
          <w:color w:val="231F20"/>
          <w:spacing w:val="1"/>
          <w:w w:val="90"/>
          <w:sz w:val="18"/>
        </w:rPr>
        <w:t> </w:t>
      </w:r>
      <w:r>
        <w:rPr>
          <w:color w:val="231F20"/>
          <w:w w:val="95"/>
          <w:sz w:val="18"/>
        </w:rPr>
        <w:t>development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and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solidarity,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which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should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be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secured</w:t>
      </w:r>
      <w:r>
        <w:rPr>
          <w:color w:val="231F20"/>
          <w:spacing w:val="-49"/>
          <w:w w:val="95"/>
          <w:sz w:val="18"/>
        </w:rPr>
        <w:t> </w:t>
      </w:r>
      <w:r>
        <w:rPr>
          <w:color w:val="231F20"/>
          <w:w w:val="95"/>
          <w:sz w:val="18"/>
        </w:rPr>
        <w:t>by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checks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and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balances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and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control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mechanisms.</w:t>
      </w:r>
    </w:p>
    <w:p>
      <w:pPr>
        <w:pStyle w:val="ListParagraph"/>
        <w:numPr>
          <w:ilvl w:val="0"/>
          <w:numId w:val="12"/>
        </w:numPr>
        <w:tabs>
          <w:tab w:pos="644" w:val="left" w:leader="none"/>
        </w:tabs>
        <w:spacing w:line="256" w:lineRule="auto" w:before="110" w:after="0"/>
        <w:ind w:left="360" w:right="677" w:firstLine="0"/>
        <w:jc w:val="both"/>
        <w:rPr>
          <w:sz w:val="18"/>
        </w:rPr>
      </w:pPr>
      <w:r>
        <w:rPr>
          <w:color w:val="231F20"/>
          <w:w w:val="95"/>
          <w:sz w:val="18"/>
        </w:rPr>
        <w:t>Sport integrity policies should rely on multistakeholder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initiatives; encourage and co-operate with whistle-blowers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and free media; pay attention to compliance with human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0"/>
          <w:sz w:val="18"/>
        </w:rPr>
        <w:t>rights; invest in education, prevention and awareness raising;</w:t>
      </w:r>
      <w:r>
        <w:rPr>
          <w:color w:val="231F20"/>
          <w:spacing w:val="1"/>
          <w:w w:val="90"/>
          <w:sz w:val="18"/>
        </w:rPr>
        <w:t> </w:t>
      </w:r>
      <w:r>
        <w:rPr>
          <w:color w:val="231F20"/>
          <w:w w:val="95"/>
          <w:sz w:val="18"/>
        </w:rPr>
        <w:t>be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monitored,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including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through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the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use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of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remedies;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and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use</w:t>
      </w:r>
      <w:r>
        <w:rPr>
          <w:color w:val="231F20"/>
          <w:spacing w:val="-49"/>
          <w:w w:val="95"/>
          <w:sz w:val="18"/>
        </w:rPr>
        <w:t> </w:t>
      </w:r>
      <w:r>
        <w:rPr>
          <w:color w:val="231F20"/>
          <w:w w:val="95"/>
          <w:sz w:val="18"/>
        </w:rPr>
        <w:t>gender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and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youth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mainstreaming.</w:t>
      </w:r>
    </w:p>
    <w:p>
      <w:pPr>
        <w:pStyle w:val="BodyText"/>
        <w:spacing w:before="1"/>
      </w:pPr>
    </w:p>
    <w:p>
      <w:pPr>
        <w:pStyle w:val="Heading2"/>
      </w:pPr>
      <w:bookmarkStart w:name="_TOC_250013" w:id="12"/>
      <w:r>
        <w:rPr>
          <w:color w:val="231F20"/>
          <w:w w:val="85"/>
        </w:rPr>
        <w:t>Article</w:t>
      </w:r>
      <w:r>
        <w:rPr>
          <w:color w:val="231F20"/>
          <w:spacing w:val="13"/>
          <w:w w:val="85"/>
        </w:rPr>
        <w:t> </w:t>
      </w:r>
      <w:r>
        <w:rPr>
          <w:color w:val="231F20"/>
          <w:w w:val="85"/>
        </w:rPr>
        <w:t>9</w:t>
      </w:r>
      <w:r>
        <w:rPr>
          <w:color w:val="231F20"/>
          <w:spacing w:val="14"/>
          <w:w w:val="85"/>
        </w:rPr>
        <w:t> </w:t>
      </w:r>
      <w:r>
        <w:rPr>
          <w:color w:val="231F20"/>
          <w:w w:val="85"/>
        </w:rPr>
        <w:t>–</w:t>
      </w:r>
      <w:r>
        <w:rPr>
          <w:color w:val="231F20"/>
          <w:spacing w:val="13"/>
          <w:w w:val="85"/>
        </w:rPr>
        <w:t> </w:t>
      </w:r>
      <w:bookmarkEnd w:id="12"/>
      <w:r>
        <w:rPr>
          <w:color w:val="231F20"/>
          <w:w w:val="85"/>
        </w:rPr>
        <w:t>Sustainability</w:t>
      </w:r>
    </w:p>
    <w:p>
      <w:pPr>
        <w:pStyle w:val="ListParagraph"/>
        <w:numPr>
          <w:ilvl w:val="0"/>
          <w:numId w:val="13"/>
        </w:numPr>
        <w:tabs>
          <w:tab w:pos="644" w:val="left" w:leader="none"/>
        </w:tabs>
        <w:spacing w:line="252" w:lineRule="auto" w:before="126" w:after="0"/>
        <w:ind w:left="360" w:right="678" w:firstLine="0"/>
        <w:jc w:val="both"/>
        <w:rPr>
          <w:sz w:val="18"/>
        </w:rPr>
      </w:pPr>
      <w:r>
        <w:rPr>
          <w:color w:val="231F20"/>
          <w:w w:val="90"/>
          <w:sz w:val="18"/>
        </w:rPr>
        <w:t>The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principle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of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sustainability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in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sport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requires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all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activities</w:t>
      </w:r>
      <w:r>
        <w:rPr>
          <w:color w:val="231F20"/>
          <w:spacing w:val="1"/>
          <w:w w:val="90"/>
          <w:sz w:val="18"/>
        </w:rPr>
        <w:t> </w:t>
      </w:r>
      <w:r>
        <w:rPr>
          <w:color w:val="231F20"/>
          <w:w w:val="90"/>
          <w:sz w:val="18"/>
        </w:rPr>
        <w:t>to be economically, socially and environmentally sustainable,</w:t>
      </w:r>
      <w:r>
        <w:rPr>
          <w:color w:val="231F20"/>
          <w:spacing w:val="1"/>
          <w:w w:val="90"/>
          <w:sz w:val="18"/>
        </w:rPr>
        <w:t> </w:t>
      </w:r>
      <w:r>
        <w:rPr>
          <w:color w:val="231F20"/>
          <w:w w:val="85"/>
          <w:sz w:val="18"/>
        </w:rPr>
        <w:t>in</w:t>
      </w:r>
      <w:r>
        <w:rPr>
          <w:color w:val="231F20"/>
          <w:spacing w:val="-9"/>
          <w:w w:val="85"/>
          <w:sz w:val="18"/>
        </w:rPr>
        <w:t> </w:t>
      </w:r>
      <w:r>
        <w:rPr>
          <w:color w:val="231F20"/>
          <w:w w:val="85"/>
          <w:sz w:val="18"/>
        </w:rPr>
        <w:t>particular:</w:t>
      </w:r>
    </w:p>
    <w:p>
      <w:pPr>
        <w:pStyle w:val="ListParagraph"/>
        <w:numPr>
          <w:ilvl w:val="1"/>
          <w:numId w:val="13"/>
        </w:numPr>
        <w:tabs>
          <w:tab w:pos="927" w:val="left" w:leader="none"/>
        </w:tabs>
        <w:spacing w:line="252" w:lineRule="auto" w:before="54" w:after="0"/>
        <w:ind w:left="926" w:right="675" w:hanging="284"/>
        <w:jc w:val="both"/>
        <w:rPr>
          <w:sz w:val="18"/>
        </w:rPr>
      </w:pPr>
      <w:r>
        <w:rPr>
          <w:color w:val="231F20"/>
          <w:w w:val="95"/>
          <w:sz w:val="18"/>
        </w:rPr>
        <w:t>when planning, implementing and evaluating their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activities, organisers of sports activities and events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should pay due consideration to sustainability, be it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0"/>
          <w:sz w:val="18"/>
        </w:rPr>
        <w:t>economic,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social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or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environmental;</w:t>
      </w:r>
    </w:p>
    <w:p>
      <w:pPr>
        <w:pStyle w:val="ListParagraph"/>
        <w:numPr>
          <w:ilvl w:val="1"/>
          <w:numId w:val="13"/>
        </w:numPr>
        <w:tabs>
          <w:tab w:pos="927" w:val="left" w:leader="none"/>
        </w:tabs>
        <w:spacing w:line="252" w:lineRule="auto" w:before="54" w:after="0"/>
        <w:ind w:left="926" w:right="678" w:hanging="284"/>
        <w:jc w:val="both"/>
        <w:rPr>
          <w:sz w:val="18"/>
        </w:rPr>
      </w:pPr>
      <w:r>
        <w:rPr>
          <w:color w:val="231F20"/>
          <w:w w:val="95"/>
          <w:sz w:val="18"/>
        </w:rPr>
        <w:t>whereas the growing consumption of sporting goods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spacing w:val="-1"/>
          <w:w w:val="95"/>
          <w:sz w:val="18"/>
        </w:rPr>
        <w:t>can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spacing w:val="-1"/>
          <w:w w:val="95"/>
          <w:sz w:val="18"/>
        </w:rPr>
        <w:t>generate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spacing w:val="-1"/>
          <w:w w:val="95"/>
          <w:sz w:val="18"/>
        </w:rPr>
        <w:t>a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spacing w:val="-1"/>
          <w:w w:val="95"/>
          <w:sz w:val="18"/>
        </w:rPr>
        <w:t>positive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spacing w:val="-1"/>
          <w:w w:val="95"/>
          <w:sz w:val="18"/>
        </w:rPr>
        <w:t>impact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spacing w:val="-1"/>
          <w:w w:val="95"/>
          <w:sz w:val="18"/>
        </w:rPr>
        <w:t>on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spacing w:val="-1"/>
          <w:w w:val="95"/>
          <w:sz w:val="18"/>
        </w:rPr>
        <w:t>the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spacing w:val="-1"/>
          <w:w w:val="95"/>
          <w:sz w:val="18"/>
        </w:rPr>
        <w:t>global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economy,</w:t>
      </w:r>
      <w:r>
        <w:rPr>
          <w:color w:val="231F20"/>
          <w:spacing w:val="-50"/>
          <w:w w:val="95"/>
          <w:sz w:val="18"/>
        </w:rPr>
        <w:t> </w:t>
      </w:r>
      <w:r>
        <w:rPr>
          <w:color w:val="231F20"/>
          <w:w w:val="95"/>
          <w:sz w:val="18"/>
        </w:rPr>
        <w:t>the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industry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should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take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responsibility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for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developing</w:t>
      </w:r>
      <w:r>
        <w:rPr>
          <w:color w:val="231F20"/>
          <w:spacing w:val="-49"/>
          <w:w w:val="95"/>
          <w:sz w:val="18"/>
        </w:rPr>
        <w:t> </w:t>
      </w:r>
      <w:r>
        <w:rPr>
          <w:color w:val="231F20"/>
          <w:w w:val="90"/>
          <w:sz w:val="18"/>
        </w:rPr>
        <w:t>and integrating practices that are satisfactory in social</w:t>
      </w:r>
      <w:r>
        <w:rPr>
          <w:color w:val="231F20"/>
          <w:spacing w:val="-46"/>
          <w:w w:val="90"/>
          <w:sz w:val="18"/>
        </w:rPr>
        <w:t> </w:t>
      </w:r>
      <w:r>
        <w:rPr>
          <w:color w:val="231F20"/>
          <w:w w:val="90"/>
          <w:sz w:val="18"/>
        </w:rPr>
        <w:t>terms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and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are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environmentally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friendly;</w:t>
      </w:r>
    </w:p>
    <w:p>
      <w:pPr>
        <w:pStyle w:val="ListParagraph"/>
        <w:numPr>
          <w:ilvl w:val="1"/>
          <w:numId w:val="13"/>
        </w:numPr>
        <w:tabs>
          <w:tab w:pos="927" w:val="left" w:leader="none"/>
        </w:tabs>
        <w:spacing w:line="252" w:lineRule="auto" w:before="53" w:after="0"/>
        <w:ind w:left="926" w:right="678" w:hanging="284"/>
        <w:jc w:val="both"/>
        <w:rPr>
          <w:sz w:val="18"/>
        </w:rPr>
      </w:pPr>
      <w:r>
        <w:rPr>
          <w:color w:val="231F20"/>
          <w:w w:val="95"/>
          <w:sz w:val="18"/>
        </w:rPr>
        <w:t>indoor and outdoor activities should be carried out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0"/>
          <w:sz w:val="18"/>
        </w:rPr>
        <w:t>responsibly, in other words the precautionary principle</w:t>
      </w:r>
      <w:r>
        <w:rPr>
          <w:color w:val="231F20"/>
          <w:spacing w:val="-46"/>
          <w:w w:val="90"/>
          <w:sz w:val="18"/>
        </w:rPr>
        <w:t> </w:t>
      </w:r>
      <w:r>
        <w:rPr>
          <w:color w:val="231F20"/>
          <w:spacing w:val="-1"/>
          <w:w w:val="95"/>
          <w:sz w:val="18"/>
        </w:rPr>
        <w:t>(resource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spacing w:val="-1"/>
          <w:w w:val="95"/>
          <w:sz w:val="18"/>
        </w:rPr>
        <w:t>conservation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and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risk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prevention)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should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be</w:t>
      </w:r>
      <w:r>
        <w:rPr>
          <w:color w:val="231F20"/>
          <w:spacing w:val="-49"/>
          <w:w w:val="95"/>
          <w:sz w:val="18"/>
        </w:rPr>
        <w:t> </w:t>
      </w:r>
      <w:r>
        <w:rPr>
          <w:color w:val="231F20"/>
          <w:w w:val="90"/>
          <w:sz w:val="18"/>
        </w:rPr>
        <w:t>implemented. Owners of sports infrastructure have to</w:t>
      </w:r>
      <w:r>
        <w:rPr>
          <w:color w:val="231F20"/>
          <w:spacing w:val="1"/>
          <w:w w:val="90"/>
          <w:sz w:val="18"/>
        </w:rPr>
        <w:t> </w:t>
      </w:r>
      <w:r>
        <w:rPr>
          <w:color w:val="231F20"/>
          <w:w w:val="90"/>
          <w:sz w:val="18"/>
        </w:rPr>
        <w:t>act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proactively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to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identify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the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effects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and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consequences</w:t>
      </w:r>
    </w:p>
    <w:p>
      <w:pPr>
        <w:pStyle w:val="BodyText"/>
        <w:spacing w:before="2"/>
        <w:rPr>
          <w:sz w:val="16"/>
        </w:rPr>
      </w:pPr>
    </w:p>
    <w:p>
      <w:pPr>
        <w:spacing w:before="99"/>
        <w:ind w:left="360" w:right="0" w:firstLine="0"/>
        <w:jc w:val="left"/>
        <w:rPr>
          <w:rFonts w:ascii="Tahoma" w:hAnsi="Tahoma"/>
          <w:b/>
          <w:sz w:val="14"/>
        </w:rPr>
      </w:pPr>
      <w:r>
        <w:rPr>
          <w:color w:val="231F20"/>
          <w:w w:val="85"/>
          <w:sz w:val="14"/>
        </w:rPr>
        <w:t>Page</w:t>
      </w:r>
      <w:r>
        <w:rPr>
          <w:color w:val="231F20"/>
          <w:spacing w:val="-8"/>
          <w:w w:val="85"/>
          <w:sz w:val="14"/>
        </w:rPr>
        <w:t> </w:t>
      </w:r>
      <w:r>
        <w:rPr>
          <w:rFonts w:ascii="Tahoma" w:hAnsi="Tahoma"/>
          <w:b/>
          <w:color w:val="231F20"/>
          <w:w w:val="85"/>
          <w:sz w:val="14"/>
        </w:rPr>
        <w:t>20</w:t>
      </w:r>
      <w:r>
        <w:rPr>
          <w:rFonts w:ascii="Tahoma" w:hAnsi="Tahoma"/>
          <w:b/>
          <w:color w:val="231F20"/>
          <w:spacing w:val="-9"/>
          <w:w w:val="85"/>
          <w:sz w:val="14"/>
        </w:rPr>
        <w:t> </w:t>
      </w:r>
      <w:r>
        <w:rPr>
          <w:rFonts w:ascii="Tahoma" w:hAnsi="Tahoma"/>
          <w:color w:val="231F20"/>
          <w:w w:val="85"/>
          <w:sz w:val="14"/>
        </w:rPr>
        <w:t>►</w:t>
      </w:r>
      <w:r>
        <w:rPr>
          <w:rFonts w:ascii="Tahoma" w:hAnsi="Tahoma"/>
          <w:color w:val="231F20"/>
          <w:spacing w:val="-7"/>
          <w:w w:val="85"/>
          <w:sz w:val="14"/>
        </w:rPr>
        <w:t> </w:t>
      </w:r>
      <w:r>
        <w:rPr>
          <w:rFonts w:ascii="Tahoma" w:hAnsi="Tahoma"/>
          <w:b/>
          <w:color w:val="231F20"/>
          <w:w w:val="85"/>
          <w:sz w:val="14"/>
        </w:rPr>
        <w:t>Revised</w:t>
      </w:r>
      <w:r>
        <w:rPr>
          <w:rFonts w:ascii="Tahoma" w:hAnsi="Tahoma"/>
          <w:b/>
          <w:color w:val="231F20"/>
          <w:spacing w:val="-8"/>
          <w:w w:val="85"/>
          <w:sz w:val="14"/>
        </w:rPr>
        <w:t> </w:t>
      </w:r>
      <w:r>
        <w:rPr>
          <w:rFonts w:ascii="Tahoma" w:hAnsi="Tahoma"/>
          <w:b/>
          <w:color w:val="231F20"/>
          <w:w w:val="85"/>
          <w:sz w:val="14"/>
        </w:rPr>
        <w:t>European</w:t>
      </w:r>
      <w:r>
        <w:rPr>
          <w:rFonts w:ascii="Tahoma" w:hAnsi="Tahoma"/>
          <w:b/>
          <w:color w:val="231F20"/>
          <w:spacing w:val="-9"/>
          <w:w w:val="85"/>
          <w:sz w:val="14"/>
        </w:rPr>
        <w:t> </w:t>
      </w:r>
      <w:r>
        <w:rPr>
          <w:rFonts w:ascii="Tahoma" w:hAnsi="Tahoma"/>
          <w:b/>
          <w:color w:val="231F20"/>
          <w:w w:val="85"/>
          <w:sz w:val="14"/>
        </w:rPr>
        <w:t>Sports</w:t>
      </w:r>
      <w:r>
        <w:rPr>
          <w:rFonts w:ascii="Tahoma" w:hAnsi="Tahoma"/>
          <w:b/>
          <w:color w:val="231F20"/>
          <w:spacing w:val="-9"/>
          <w:w w:val="85"/>
          <w:sz w:val="14"/>
        </w:rPr>
        <w:t> </w:t>
      </w:r>
      <w:r>
        <w:rPr>
          <w:rFonts w:ascii="Tahoma" w:hAnsi="Tahoma"/>
          <w:b/>
          <w:color w:val="231F20"/>
          <w:w w:val="85"/>
          <w:sz w:val="14"/>
        </w:rPr>
        <w:t>Charter</w:t>
      </w:r>
    </w:p>
    <w:p>
      <w:pPr>
        <w:spacing w:after="0"/>
        <w:jc w:val="left"/>
        <w:rPr>
          <w:rFonts w:ascii="Tahoma" w:hAnsi="Tahoma"/>
          <w:sz w:val="14"/>
        </w:rPr>
        <w:sectPr>
          <w:pgSz w:w="5960" w:h="8400"/>
          <w:pgMar w:top="720" w:bottom="0" w:left="320" w:right="0"/>
        </w:sectPr>
      </w:pPr>
    </w:p>
    <w:p>
      <w:pPr>
        <w:pStyle w:val="BodyText"/>
        <w:spacing w:line="247" w:lineRule="auto" w:before="86"/>
        <w:ind w:left="927" w:right="678"/>
        <w:jc w:val="both"/>
      </w:pPr>
      <w:r>
        <w:rPr>
          <w:color w:val="231F20"/>
          <w:w w:val="95"/>
        </w:rPr>
        <w:t>of their facilities, avoid potential damage to nature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and, where necessary, take counter- and protective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0"/>
        </w:rPr>
        <w:t>measures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against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such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risks;</w:t>
      </w:r>
    </w:p>
    <w:p>
      <w:pPr>
        <w:pStyle w:val="ListParagraph"/>
        <w:numPr>
          <w:ilvl w:val="1"/>
          <w:numId w:val="13"/>
        </w:numPr>
        <w:tabs>
          <w:tab w:pos="928" w:val="left" w:leader="none"/>
        </w:tabs>
        <w:spacing w:line="247" w:lineRule="auto" w:before="58" w:after="0"/>
        <w:ind w:left="927" w:right="677" w:hanging="284"/>
        <w:jc w:val="both"/>
        <w:rPr>
          <w:sz w:val="18"/>
        </w:rPr>
      </w:pPr>
      <w:r>
        <w:rPr>
          <w:color w:val="231F20"/>
          <w:w w:val="95"/>
          <w:sz w:val="18"/>
        </w:rPr>
        <w:t>the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organisation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of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major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sports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events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should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ensure</w:t>
      </w:r>
      <w:r>
        <w:rPr>
          <w:color w:val="231F20"/>
          <w:spacing w:val="-49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sustainable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legacy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for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the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hosting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communities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with</w:t>
      </w:r>
      <w:r>
        <w:rPr>
          <w:color w:val="231F20"/>
          <w:spacing w:val="-49"/>
          <w:w w:val="95"/>
          <w:sz w:val="18"/>
        </w:rPr>
        <w:t> </w:t>
      </w:r>
      <w:r>
        <w:rPr>
          <w:color w:val="231F20"/>
          <w:w w:val="95"/>
          <w:sz w:val="18"/>
        </w:rPr>
        <w:t>regard to their economic, social and environmental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0"/>
          <w:sz w:val="18"/>
        </w:rPr>
        <w:t>impact,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in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particular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to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balance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the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financial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cost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of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the</w:t>
      </w:r>
      <w:r>
        <w:rPr>
          <w:color w:val="231F20"/>
          <w:spacing w:val="-46"/>
          <w:w w:val="90"/>
          <w:sz w:val="18"/>
        </w:rPr>
        <w:t> </w:t>
      </w:r>
      <w:r>
        <w:rPr>
          <w:color w:val="231F20"/>
          <w:w w:val="90"/>
          <w:sz w:val="18"/>
        </w:rPr>
        <w:t>infrastructure with its post-event use and the effect on</w:t>
      </w:r>
      <w:r>
        <w:rPr>
          <w:color w:val="231F20"/>
          <w:spacing w:val="-47"/>
          <w:w w:val="90"/>
          <w:sz w:val="18"/>
        </w:rPr>
        <w:t> </w:t>
      </w:r>
      <w:r>
        <w:rPr>
          <w:color w:val="231F20"/>
          <w:w w:val="90"/>
          <w:sz w:val="18"/>
        </w:rPr>
        <w:t>participation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in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sport.</w:t>
      </w:r>
    </w:p>
    <w:p>
      <w:pPr>
        <w:pStyle w:val="ListParagraph"/>
        <w:numPr>
          <w:ilvl w:val="0"/>
          <w:numId w:val="13"/>
        </w:numPr>
        <w:tabs>
          <w:tab w:pos="644" w:val="left" w:leader="none"/>
        </w:tabs>
        <w:spacing w:line="247" w:lineRule="auto" w:before="118" w:after="0"/>
        <w:ind w:left="360" w:right="678" w:firstLine="0"/>
        <w:jc w:val="both"/>
        <w:rPr>
          <w:sz w:val="18"/>
        </w:rPr>
      </w:pPr>
      <w:r>
        <w:rPr>
          <w:color w:val="231F20"/>
          <w:w w:val="90"/>
          <w:sz w:val="18"/>
        </w:rPr>
        <w:t>All stakeholders should take responsibility to reduce their</w:t>
      </w:r>
      <w:r>
        <w:rPr>
          <w:color w:val="231F20"/>
          <w:spacing w:val="1"/>
          <w:w w:val="90"/>
          <w:sz w:val="18"/>
        </w:rPr>
        <w:t> </w:t>
      </w:r>
      <w:r>
        <w:rPr>
          <w:color w:val="231F20"/>
          <w:w w:val="95"/>
          <w:sz w:val="18"/>
        </w:rPr>
        <w:t>carbon footprint and pursue commitments and partnerships</w:t>
      </w:r>
      <w:r>
        <w:rPr>
          <w:color w:val="231F20"/>
          <w:spacing w:val="-49"/>
          <w:w w:val="95"/>
          <w:sz w:val="18"/>
        </w:rPr>
        <w:t> </w:t>
      </w:r>
      <w:r>
        <w:rPr>
          <w:color w:val="231F20"/>
          <w:w w:val="90"/>
          <w:sz w:val="18"/>
        </w:rPr>
        <w:t>for climate action in recognition of the increasingly negative</w:t>
      </w:r>
      <w:r>
        <w:rPr>
          <w:color w:val="231F20"/>
          <w:spacing w:val="1"/>
          <w:w w:val="90"/>
          <w:sz w:val="18"/>
        </w:rPr>
        <w:t> </w:t>
      </w:r>
      <w:r>
        <w:rPr>
          <w:color w:val="231F20"/>
          <w:w w:val="95"/>
          <w:sz w:val="18"/>
        </w:rPr>
        <w:t>impact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of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climate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change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on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society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and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on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sport.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3"/>
        </w:rPr>
      </w:pPr>
    </w:p>
    <w:p>
      <w:pPr>
        <w:spacing w:before="99"/>
        <w:ind w:left="3055" w:right="0" w:firstLine="0"/>
        <w:jc w:val="left"/>
        <w:rPr>
          <w:rFonts w:ascii="Tahoma" w:hAnsi="Tahoma"/>
          <w:b/>
          <w:sz w:val="14"/>
        </w:rPr>
      </w:pPr>
      <w:r>
        <w:rPr>
          <w:rFonts w:ascii="Tahoma" w:hAnsi="Tahoma"/>
          <w:b/>
          <w:color w:val="231F20"/>
          <w:w w:val="85"/>
          <w:sz w:val="14"/>
        </w:rPr>
        <w:t>C.</w:t>
      </w:r>
      <w:r>
        <w:rPr>
          <w:rFonts w:ascii="Tahoma" w:hAnsi="Tahoma"/>
          <w:b/>
          <w:color w:val="231F20"/>
          <w:spacing w:val="-12"/>
          <w:w w:val="85"/>
          <w:sz w:val="14"/>
        </w:rPr>
        <w:t> </w:t>
      </w:r>
      <w:r>
        <w:rPr>
          <w:rFonts w:ascii="Tahoma" w:hAnsi="Tahoma"/>
          <w:b/>
          <w:color w:val="231F20"/>
          <w:w w:val="85"/>
          <w:sz w:val="14"/>
        </w:rPr>
        <w:t>Values-based</w:t>
      </w:r>
      <w:r>
        <w:rPr>
          <w:rFonts w:ascii="Tahoma" w:hAnsi="Tahoma"/>
          <w:b/>
          <w:color w:val="231F20"/>
          <w:spacing w:val="-7"/>
          <w:w w:val="85"/>
          <w:sz w:val="14"/>
        </w:rPr>
        <w:t> </w:t>
      </w:r>
      <w:r>
        <w:rPr>
          <w:rFonts w:ascii="Tahoma" w:hAnsi="Tahoma"/>
          <w:b/>
          <w:color w:val="231F20"/>
          <w:w w:val="85"/>
          <w:sz w:val="14"/>
        </w:rPr>
        <w:t>sport</w:t>
      </w:r>
      <w:r>
        <w:rPr>
          <w:rFonts w:ascii="Tahoma" w:hAnsi="Tahoma"/>
          <w:b/>
          <w:color w:val="231F20"/>
          <w:spacing w:val="-7"/>
          <w:w w:val="85"/>
          <w:sz w:val="14"/>
        </w:rPr>
        <w:t> </w:t>
      </w:r>
      <w:r>
        <w:rPr>
          <w:rFonts w:ascii="Tahoma" w:hAnsi="Tahoma"/>
          <w:color w:val="231F20"/>
          <w:w w:val="85"/>
          <w:sz w:val="14"/>
        </w:rPr>
        <w:t>►</w:t>
      </w:r>
      <w:r>
        <w:rPr>
          <w:rFonts w:ascii="Tahoma" w:hAnsi="Tahoma"/>
          <w:color w:val="231F20"/>
          <w:spacing w:val="-6"/>
          <w:w w:val="85"/>
          <w:sz w:val="14"/>
        </w:rPr>
        <w:t> </w:t>
      </w:r>
      <w:r>
        <w:rPr>
          <w:color w:val="231F20"/>
          <w:w w:val="85"/>
          <w:sz w:val="14"/>
        </w:rPr>
        <w:t>Page</w:t>
      </w:r>
      <w:r>
        <w:rPr>
          <w:color w:val="231F20"/>
          <w:spacing w:val="-6"/>
          <w:w w:val="85"/>
          <w:sz w:val="14"/>
        </w:rPr>
        <w:t> </w:t>
      </w:r>
      <w:r>
        <w:rPr>
          <w:rFonts w:ascii="Tahoma" w:hAnsi="Tahoma"/>
          <w:b/>
          <w:color w:val="231F20"/>
          <w:w w:val="85"/>
          <w:sz w:val="14"/>
        </w:rPr>
        <w:t>21</w:t>
      </w:r>
    </w:p>
    <w:p>
      <w:pPr>
        <w:spacing w:after="0"/>
        <w:jc w:val="left"/>
        <w:rPr>
          <w:rFonts w:ascii="Tahoma" w:hAnsi="Tahoma"/>
          <w:sz w:val="14"/>
        </w:rPr>
        <w:sectPr>
          <w:pgSz w:w="5960" w:h="8400"/>
          <w:pgMar w:top="720" w:bottom="0" w:left="320" w:right="0"/>
        </w:sect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spacing w:before="6"/>
        <w:rPr>
          <w:rFonts w:ascii="Tahoma"/>
          <w:b/>
          <w:sz w:val="24"/>
        </w:rPr>
      </w:pPr>
    </w:p>
    <w:p>
      <w:pPr>
        <w:pStyle w:val="Heading1"/>
      </w:pPr>
      <w:r>
        <w:rPr/>
        <w:pict>
          <v:shape style="position:absolute;margin-left:34.015701pt;margin-top:27.610723pt;width:229.65pt;height:.1pt;mso-position-horizontal-relative:page;mso-position-vertical-relative:paragraph;z-index:-15709184;mso-wrap-distance-left:0;mso-wrap-distance-right:0" coordorigin="680,552" coordsize="4593,0" path="m680,552l5272,552e" filled="false" stroked="true" strokeweight=".5pt" strokecolor="#231f20">
            <v:path arrowok="t"/>
            <v:stroke dashstyle="solid"/>
            <w10:wrap type="topAndBottom"/>
          </v:shape>
        </w:pict>
      </w:r>
      <w:bookmarkStart w:name="_TOC_250012" w:id="13"/>
      <w:r>
        <w:rPr>
          <w:color w:val="6D6E71"/>
          <w:spacing w:val="-1"/>
          <w:w w:val="90"/>
        </w:rPr>
        <w:t>D.</w:t>
      </w:r>
      <w:r>
        <w:rPr>
          <w:color w:val="6D6E71"/>
          <w:spacing w:val="-18"/>
          <w:w w:val="90"/>
        </w:rPr>
        <w:t> </w:t>
      </w:r>
      <w:r>
        <w:rPr>
          <w:color w:val="6D6E71"/>
          <w:spacing w:val="-1"/>
          <w:w w:val="90"/>
        </w:rPr>
        <w:t>Sport</w:t>
      </w:r>
      <w:r>
        <w:rPr>
          <w:color w:val="6D6E71"/>
          <w:spacing w:val="-18"/>
          <w:w w:val="90"/>
        </w:rPr>
        <w:t> </w:t>
      </w:r>
      <w:r>
        <w:rPr>
          <w:color w:val="6D6E71"/>
          <w:spacing w:val="-1"/>
          <w:w w:val="90"/>
        </w:rPr>
        <w:t>for</w:t>
      </w:r>
      <w:r>
        <w:rPr>
          <w:color w:val="6D6E71"/>
          <w:spacing w:val="-17"/>
          <w:w w:val="90"/>
        </w:rPr>
        <w:t> </w:t>
      </w:r>
      <w:bookmarkEnd w:id="13"/>
      <w:r>
        <w:rPr>
          <w:color w:val="6D6E71"/>
          <w:w w:val="90"/>
        </w:rPr>
        <w:t>all</w:t>
      </w:r>
    </w:p>
    <w:p>
      <w:pPr>
        <w:pStyle w:val="Heading2"/>
        <w:spacing w:before="280"/>
      </w:pPr>
      <w:bookmarkStart w:name="_TOC_250011" w:id="14"/>
      <w:r>
        <w:rPr>
          <w:color w:val="231F20"/>
          <w:w w:val="85"/>
        </w:rPr>
        <w:t>Article</w:t>
      </w:r>
      <w:r>
        <w:rPr>
          <w:color w:val="231F20"/>
          <w:spacing w:val="6"/>
          <w:w w:val="85"/>
        </w:rPr>
        <w:t> </w:t>
      </w:r>
      <w:r>
        <w:rPr>
          <w:color w:val="231F20"/>
          <w:w w:val="85"/>
        </w:rPr>
        <w:t>10</w:t>
      </w:r>
      <w:r>
        <w:rPr>
          <w:color w:val="231F20"/>
          <w:spacing w:val="6"/>
          <w:w w:val="85"/>
        </w:rPr>
        <w:t> </w:t>
      </w:r>
      <w:r>
        <w:rPr>
          <w:color w:val="231F20"/>
          <w:w w:val="85"/>
        </w:rPr>
        <w:t>–</w:t>
      </w:r>
      <w:r>
        <w:rPr>
          <w:color w:val="231F20"/>
          <w:spacing w:val="7"/>
          <w:w w:val="85"/>
        </w:rPr>
        <w:t> </w:t>
      </w:r>
      <w:r>
        <w:rPr>
          <w:color w:val="231F20"/>
          <w:w w:val="85"/>
        </w:rPr>
        <w:t>The</w:t>
      </w:r>
      <w:r>
        <w:rPr>
          <w:color w:val="231F20"/>
          <w:spacing w:val="6"/>
          <w:w w:val="85"/>
        </w:rPr>
        <w:t> </w:t>
      </w:r>
      <w:r>
        <w:rPr>
          <w:color w:val="231F20"/>
          <w:w w:val="85"/>
        </w:rPr>
        <w:t>right</w:t>
      </w:r>
      <w:r>
        <w:rPr>
          <w:color w:val="231F20"/>
          <w:spacing w:val="7"/>
          <w:w w:val="85"/>
        </w:rPr>
        <w:t> </w:t>
      </w:r>
      <w:r>
        <w:rPr>
          <w:color w:val="231F20"/>
          <w:w w:val="85"/>
        </w:rPr>
        <w:t>to</w:t>
      </w:r>
      <w:r>
        <w:rPr>
          <w:color w:val="231F20"/>
          <w:spacing w:val="6"/>
          <w:w w:val="85"/>
        </w:rPr>
        <w:t> </w:t>
      </w:r>
      <w:bookmarkEnd w:id="14"/>
      <w:r>
        <w:rPr>
          <w:color w:val="231F20"/>
          <w:w w:val="85"/>
        </w:rPr>
        <w:t>sport</w:t>
      </w:r>
    </w:p>
    <w:p>
      <w:pPr>
        <w:pStyle w:val="ListParagraph"/>
        <w:numPr>
          <w:ilvl w:val="0"/>
          <w:numId w:val="14"/>
        </w:numPr>
        <w:tabs>
          <w:tab w:pos="644" w:val="left" w:leader="none"/>
        </w:tabs>
        <w:spacing w:line="247" w:lineRule="auto" w:before="123" w:after="0"/>
        <w:ind w:left="360" w:right="677" w:firstLine="0"/>
        <w:jc w:val="both"/>
        <w:rPr>
          <w:sz w:val="18"/>
        </w:rPr>
      </w:pPr>
      <w:r>
        <w:rPr>
          <w:color w:val="231F20"/>
          <w:w w:val="95"/>
          <w:sz w:val="18"/>
        </w:rPr>
        <w:t>Access</w:t>
      </w:r>
      <w:r>
        <w:rPr>
          <w:color w:val="231F20"/>
          <w:spacing w:val="-5"/>
          <w:w w:val="95"/>
          <w:sz w:val="18"/>
        </w:rPr>
        <w:t> </w:t>
      </w:r>
      <w:r>
        <w:rPr>
          <w:color w:val="231F20"/>
          <w:w w:val="95"/>
          <w:sz w:val="18"/>
        </w:rPr>
        <w:t>to</w:t>
      </w:r>
      <w:r>
        <w:rPr>
          <w:color w:val="231F20"/>
          <w:spacing w:val="-5"/>
          <w:w w:val="95"/>
          <w:sz w:val="18"/>
        </w:rPr>
        <w:t> </w:t>
      </w:r>
      <w:r>
        <w:rPr>
          <w:color w:val="231F20"/>
          <w:w w:val="95"/>
          <w:sz w:val="18"/>
        </w:rPr>
        <w:t>sport</w:t>
      </w:r>
      <w:r>
        <w:rPr>
          <w:color w:val="231F20"/>
          <w:spacing w:val="-5"/>
          <w:w w:val="95"/>
          <w:sz w:val="18"/>
        </w:rPr>
        <w:t> </w:t>
      </w:r>
      <w:r>
        <w:rPr>
          <w:color w:val="231F20"/>
          <w:w w:val="95"/>
          <w:sz w:val="18"/>
        </w:rPr>
        <w:t>for</w:t>
      </w:r>
      <w:r>
        <w:rPr>
          <w:color w:val="231F20"/>
          <w:spacing w:val="-5"/>
          <w:w w:val="95"/>
          <w:sz w:val="18"/>
        </w:rPr>
        <w:t> </w:t>
      </w:r>
      <w:r>
        <w:rPr>
          <w:color w:val="231F20"/>
          <w:w w:val="95"/>
          <w:sz w:val="18"/>
        </w:rPr>
        <w:t>all</w:t>
      </w:r>
      <w:r>
        <w:rPr>
          <w:color w:val="231F20"/>
          <w:spacing w:val="-4"/>
          <w:w w:val="95"/>
          <w:sz w:val="18"/>
        </w:rPr>
        <w:t> </w:t>
      </w:r>
      <w:r>
        <w:rPr>
          <w:color w:val="231F20"/>
          <w:w w:val="95"/>
          <w:sz w:val="18"/>
        </w:rPr>
        <w:t>is</w:t>
      </w:r>
      <w:r>
        <w:rPr>
          <w:color w:val="231F20"/>
          <w:spacing w:val="-5"/>
          <w:w w:val="95"/>
          <w:sz w:val="18"/>
        </w:rPr>
        <w:t> </w:t>
      </w:r>
      <w:r>
        <w:rPr>
          <w:color w:val="231F20"/>
          <w:w w:val="95"/>
          <w:sz w:val="18"/>
        </w:rPr>
        <w:t>considered</w:t>
      </w:r>
      <w:r>
        <w:rPr>
          <w:color w:val="231F20"/>
          <w:spacing w:val="-5"/>
          <w:w w:val="95"/>
          <w:sz w:val="18"/>
        </w:rPr>
        <w:t> </w:t>
      </w:r>
      <w:r>
        <w:rPr>
          <w:color w:val="231F20"/>
          <w:w w:val="95"/>
          <w:sz w:val="18"/>
        </w:rPr>
        <w:t>to</w:t>
      </w:r>
      <w:r>
        <w:rPr>
          <w:color w:val="231F20"/>
          <w:spacing w:val="-5"/>
          <w:w w:val="95"/>
          <w:sz w:val="18"/>
        </w:rPr>
        <w:t> </w:t>
      </w:r>
      <w:r>
        <w:rPr>
          <w:color w:val="231F20"/>
          <w:w w:val="95"/>
          <w:sz w:val="18"/>
        </w:rPr>
        <w:t>be</w:t>
      </w:r>
      <w:r>
        <w:rPr>
          <w:color w:val="231F20"/>
          <w:spacing w:val="-5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4"/>
          <w:w w:val="95"/>
          <w:sz w:val="18"/>
        </w:rPr>
        <w:t> </w:t>
      </w:r>
      <w:r>
        <w:rPr>
          <w:color w:val="231F20"/>
          <w:w w:val="95"/>
          <w:sz w:val="18"/>
        </w:rPr>
        <w:t>fundamental</w:t>
      </w:r>
      <w:r>
        <w:rPr>
          <w:color w:val="231F20"/>
          <w:spacing w:val="-50"/>
          <w:w w:val="95"/>
          <w:sz w:val="18"/>
        </w:rPr>
        <w:t> </w:t>
      </w:r>
      <w:r>
        <w:rPr>
          <w:color w:val="231F20"/>
          <w:w w:val="90"/>
          <w:sz w:val="18"/>
        </w:rPr>
        <w:t>right. All human beings have an inalienable right of access to</w:t>
      </w:r>
      <w:r>
        <w:rPr>
          <w:color w:val="231F20"/>
          <w:spacing w:val="1"/>
          <w:w w:val="90"/>
          <w:sz w:val="18"/>
        </w:rPr>
        <w:t> </w:t>
      </w:r>
      <w:r>
        <w:rPr>
          <w:color w:val="231F20"/>
          <w:w w:val="95"/>
          <w:sz w:val="18"/>
        </w:rPr>
        <w:t>sport in a safe environment, both inside and outside school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0"/>
          <w:sz w:val="18"/>
        </w:rPr>
        <w:t>settings, which is essential for their personal development and</w:t>
      </w:r>
      <w:r>
        <w:rPr>
          <w:color w:val="231F20"/>
          <w:spacing w:val="-46"/>
          <w:w w:val="90"/>
          <w:sz w:val="18"/>
        </w:rPr>
        <w:t> </w:t>
      </w:r>
      <w:r>
        <w:rPr>
          <w:color w:val="231F20"/>
          <w:w w:val="90"/>
          <w:sz w:val="18"/>
        </w:rPr>
        <w:t>instrumental in the exercise of the rights to health, education,</w:t>
      </w:r>
      <w:r>
        <w:rPr>
          <w:color w:val="231F20"/>
          <w:spacing w:val="-46"/>
          <w:w w:val="90"/>
          <w:sz w:val="18"/>
        </w:rPr>
        <w:t> </w:t>
      </w:r>
      <w:r>
        <w:rPr>
          <w:color w:val="231F20"/>
          <w:w w:val="90"/>
          <w:sz w:val="18"/>
        </w:rPr>
        <w:t>culture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and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participation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in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the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life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of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the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community.</w:t>
      </w:r>
    </w:p>
    <w:p>
      <w:pPr>
        <w:pStyle w:val="ListParagraph"/>
        <w:numPr>
          <w:ilvl w:val="0"/>
          <w:numId w:val="14"/>
        </w:numPr>
        <w:tabs>
          <w:tab w:pos="644" w:val="left" w:leader="none"/>
        </w:tabs>
        <w:spacing w:line="247" w:lineRule="auto" w:before="118" w:after="0"/>
        <w:ind w:left="360" w:right="677" w:firstLine="0"/>
        <w:jc w:val="both"/>
        <w:rPr>
          <w:sz w:val="18"/>
        </w:rPr>
      </w:pPr>
      <w:r>
        <w:rPr>
          <w:color w:val="231F20"/>
          <w:w w:val="90"/>
          <w:sz w:val="18"/>
        </w:rPr>
        <w:t>No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discrimination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on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the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grounds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of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race,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colour,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language,</w:t>
      </w:r>
      <w:r>
        <w:rPr>
          <w:color w:val="231F20"/>
          <w:spacing w:val="1"/>
          <w:w w:val="90"/>
          <w:sz w:val="18"/>
        </w:rPr>
        <w:t> </w:t>
      </w:r>
      <w:r>
        <w:rPr>
          <w:color w:val="231F20"/>
          <w:w w:val="90"/>
          <w:sz w:val="18"/>
        </w:rPr>
        <w:t>religion,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  <w:sz w:val="18"/>
        </w:rPr>
        <w:t>gender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  <w:sz w:val="18"/>
        </w:rPr>
        <w:t>or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  <w:sz w:val="18"/>
        </w:rPr>
        <w:t>sexual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orientation,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  <w:sz w:val="18"/>
        </w:rPr>
        <w:t>political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  <w:sz w:val="18"/>
        </w:rPr>
        <w:t>or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  <w:sz w:val="18"/>
        </w:rPr>
        <w:t>other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opinion,</w:t>
      </w:r>
      <w:r>
        <w:rPr>
          <w:color w:val="231F20"/>
          <w:spacing w:val="-47"/>
          <w:w w:val="90"/>
          <w:sz w:val="18"/>
        </w:rPr>
        <w:t> </w:t>
      </w:r>
      <w:r>
        <w:rPr>
          <w:color w:val="231F20"/>
          <w:w w:val="90"/>
          <w:sz w:val="18"/>
        </w:rPr>
        <w:t>national or social origin, association with a national minority,</w:t>
      </w:r>
      <w:r>
        <w:rPr>
          <w:color w:val="231F20"/>
          <w:spacing w:val="1"/>
          <w:w w:val="90"/>
          <w:sz w:val="18"/>
        </w:rPr>
        <w:t> </w:t>
      </w:r>
      <w:r>
        <w:rPr>
          <w:color w:val="231F20"/>
          <w:w w:val="90"/>
          <w:sz w:val="18"/>
        </w:rPr>
        <w:t>property,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birth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or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other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status,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shall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be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permitted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in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the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access</w:t>
      </w:r>
      <w:r>
        <w:rPr>
          <w:color w:val="231F20"/>
          <w:spacing w:val="1"/>
          <w:w w:val="90"/>
          <w:sz w:val="18"/>
        </w:rPr>
        <w:t> </w:t>
      </w:r>
      <w:r>
        <w:rPr>
          <w:color w:val="231F20"/>
          <w:w w:val="90"/>
          <w:sz w:val="18"/>
        </w:rPr>
        <w:t>to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sports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facilities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or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to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sports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activities.</w:t>
      </w:r>
    </w:p>
    <w:p>
      <w:pPr>
        <w:pStyle w:val="ListParagraph"/>
        <w:numPr>
          <w:ilvl w:val="0"/>
          <w:numId w:val="14"/>
        </w:numPr>
        <w:tabs>
          <w:tab w:pos="644" w:val="left" w:leader="none"/>
        </w:tabs>
        <w:spacing w:line="240" w:lineRule="auto" w:before="117" w:after="0"/>
        <w:ind w:left="643" w:right="0" w:hanging="284"/>
        <w:jc w:val="both"/>
        <w:rPr>
          <w:sz w:val="18"/>
        </w:rPr>
      </w:pPr>
      <w:r>
        <w:rPr>
          <w:color w:val="231F20"/>
          <w:w w:val="90"/>
          <w:sz w:val="18"/>
        </w:rPr>
        <w:t>To safeguard and</w:t>
      </w:r>
      <w:r>
        <w:rPr>
          <w:color w:val="231F20"/>
          <w:spacing w:val="1"/>
          <w:w w:val="90"/>
          <w:sz w:val="18"/>
        </w:rPr>
        <w:t> </w:t>
      </w:r>
      <w:r>
        <w:rPr>
          <w:color w:val="231F20"/>
          <w:w w:val="90"/>
          <w:sz w:val="18"/>
        </w:rPr>
        <w:t>promote this</w:t>
      </w:r>
      <w:r>
        <w:rPr>
          <w:color w:val="231F20"/>
          <w:spacing w:val="1"/>
          <w:w w:val="90"/>
          <w:sz w:val="18"/>
        </w:rPr>
        <w:t> </w:t>
      </w:r>
      <w:r>
        <w:rPr>
          <w:color w:val="231F20"/>
          <w:w w:val="90"/>
          <w:sz w:val="18"/>
        </w:rPr>
        <w:t>right, it</w:t>
      </w:r>
      <w:r>
        <w:rPr>
          <w:color w:val="231F20"/>
          <w:spacing w:val="1"/>
          <w:w w:val="90"/>
          <w:sz w:val="18"/>
        </w:rPr>
        <w:t> </w:t>
      </w:r>
      <w:r>
        <w:rPr>
          <w:color w:val="231F20"/>
          <w:w w:val="90"/>
          <w:sz w:val="18"/>
        </w:rPr>
        <w:t>is necessary</w:t>
      </w:r>
      <w:r>
        <w:rPr>
          <w:color w:val="231F20"/>
          <w:spacing w:val="1"/>
          <w:w w:val="90"/>
          <w:sz w:val="18"/>
        </w:rPr>
        <w:t> </w:t>
      </w:r>
      <w:r>
        <w:rPr>
          <w:color w:val="231F20"/>
          <w:w w:val="90"/>
          <w:sz w:val="18"/>
        </w:rPr>
        <w:t>to:</w:t>
      </w:r>
    </w:p>
    <w:p>
      <w:pPr>
        <w:pStyle w:val="ListParagraph"/>
        <w:numPr>
          <w:ilvl w:val="1"/>
          <w:numId w:val="14"/>
        </w:numPr>
        <w:tabs>
          <w:tab w:pos="928" w:val="left" w:leader="none"/>
        </w:tabs>
        <w:spacing w:line="247" w:lineRule="auto" w:before="64" w:after="0"/>
        <w:ind w:left="927" w:right="678" w:hanging="284"/>
        <w:jc w:val="both"/>
        <w:rPr>
          <w:sz w:val="18"/>
        </w:rPr>
      </w:pPr>
      <w:r>
        <w:rPr>
          <w:color w:val="231F20"/>
          <w:w w:val="95"/>
          <w:sz w:val="18"/>
        </w:rPr>
        <w:t>ensure that access to the development of physical,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0"/>
          <w:sz w:val="18"/>
        </w:rPr>
        <w:t>intellectual and ethical competences through physical</w:t>
      </w:r>
      <w:r>
        <w:rPr>
          <w:color w:val="231F20"/>
          <w:spacing w:val="1"/>
          <w:w w:val="90"/>
          <w:sz w:val="18"/>
        </w:rPr>
        <w:t> </w:t>
      </w:r>
      <w:r>
        <w:rPr>
          <w:color w:val="231F20"/>
          <w:w w:val="95"/>
          <w:sz w:val="18"/>
        </w:rPr>
        <w:t>education and sport is guaranteed, both within the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0"/>
          <w:sz w:val="18"/>
        </w:rPr>
        <w:t>educational</w:t>
      </w:r>
      <w:r>
        <w:rPr>
          <w:color w:val="231F20"/>
          <w:spacing w:val="2"/>
          <w:w w:val="90"/>
          <w:sz w:val="18"/>
        </w:rPr>
        <w:t> </w:t>
      </w:r>
      <w:r>
        <w:rPr>
          <w:color w:val="231F20"/>
          <w:w w:val="90"/>
          <w:sz w:val="18"/>
        </w:rPr>
        <w:t>system</w:t>
      </w:r>
      <w:r>
        <w:rPr>
          <w:color w:val="231F20"/>
          <w:spacing w:val="2"/>
          <w:w w:val="90"/>
          <w:sz w:val="18"/>
        </w:rPr>
        <w:t> </w:t>
      </w:r>
      <w:r>
        <w:rPr>
          <w:color w:val="231F20"/>
          <w:w w:val="90"/>
          <w:sz w:val="18"/>
        </w:rPr>
        <w:t>and</w:t>
      </w:r>
      <w:r>
        <w:rPr>
          <w:color w:val="231F20"/>
          <w:spacing w:val="3"/>
          <w:w w:val="90"/>
          <w:sz w:val="18"/>
        </w:rPr>
        <w:t> </w:t>
      </w:r>
      <w:r>
        <w:rPr>
          <w:color w:val="231F20"/>
          <w:w w:val="90"/>
          <w:sz w:val="18"/>
        </w:rPr>
        <w:t>in</w:t>
      </w:r>
      <w:r>
        <w:rPr>
          <w:color w:val="231F20"/>
          <w:spacing w:val="2"/>
          <w:w w:val="90"/>
          <w:sz w:val="18"/>
        </w:rPr>
        <w:t> </w:t>
      </w:r>
      <w:r>
        <w:rPr>
          <w:color w:val="231F20"/>
          <w:w w:val="90"/>
          <w:sz w:val="18"/>
        </w:rPr>
        <w:t>other</w:t>
      </w:r>
      <w:r>
        <w:rPr>
          <w:color w:val="231F20"/>
          <w:spacing w:val="2"/>
          <w:w w:val="90"/>
          <w:sz w:val="18"/>
        </w:rPr>
        <w:t> </w:t>
      </w:r>
      <w:r>
        <w:rPr>
          <w:color w:val="231F20"/>
          <w:w w:val="90"/>
          <w:sz w:val="18"/>
        </w:rPr>
        <w:t>aspects</w:t>
      </w:r>
      <w:r>
        <w:rPr>
          <w:color w:val="231F20"/>
          <w:spacing w:val="3"/>
          <w:w w:val="90"/>
          <w:sz w:val="18"/>
        </w:rPr>
        <w:t> </w:t>
      </w:r>
      <w:r>
        <w:rPr>
          <w:color w:val="231F20"/>
          <w:w w:val="90"/>
          <w:sz w:val="18"/>
        </w:rPr>
        <w:t>of</w:t>
      </w:r>
      <w:r>
        <w:rPr>
          <w:color w:val="231F20"/>
          <w:spacing w:val="2"/>
          <w:w w:val="90"/>
          <w:sz w:val="18"/>
        </w:rPr>
        <w:t> </w:t>
      </w:r>
      <w:r>
        <w:rPr>
          <w:color w:val="231F20"/>
          <w:w w:val="90"/>
          <w:sz w:val="18"/>
        </w:rPr>
        <w:t>social</w:t>
      </w:r>
      <w:r>
        <w:rPr>
          <w:color w:val="231F20"/>
          <w:spacing w:val="3"/>
          <w:w w:val="90"/>
          <w:sz w:val="18"/>
        </w:rPr>
        <w:t> </w:t>
      </w:r>
      <w:r>
        <w:rPr>
          <w:color w:val="231F20"/>
          <w:w w:val="90"/>
          <w:sz w:val="18"/>
        </w:rPr>
        <w:t>life;</w:t>
      </w:r>
    </w:p>
    <w:p>
      <w:pPr>
        <w:pStyle w:val="ListParagraph"/>
        <w:numPr>
          <w:ilvl w:val="1"/>
          <w:numId w:val="14"/>
        </w:numPr>
        <w:tabs>
          <w:tab w:pos="927" w:val="left" w:leader="none"/>
        </w:tabs>
        <w:spacing w:line="247" w:lineRule="auto" w:before="59" w:after="0"/>
        <w:ind w:left="926" w:right="677" w:hanging="284"/>
        <w:jc w:val="both"/>
        <w:rPr>
          <w:sz w:val="18"/>
        </w:rPr>
      </w:pPr>
      <w:r>
        <w:rPr>
          <w:color w:val="231F20"/>
          <w:w w:val="95"/>
          <w:sz w:val="18"/>
        </w:rPr>
        <w:t>make sure that everyone has ample opportunities to</w:t>
      </w:r>
      <w:r>
        <w:rPr>
          <w:color w:val="231F20"/>
          <w:spacing w:val="-49"/>
          <w:w w:val="95"/>
          <w:sz w:val="18"/>
        </w:rPr>
        <w:t> </w:t>
      </w:r>
      <w:r>
        <w:rPr>
          <w:color w:val="231F20"/>
          <w:w w:val="95"/>
          <w:sz w:val="18"/>
        </w:rPr>
        <w:t>benefit from physical education and practise sport,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0"/>
          <w:sz w:val="18"/>
        </w:rPr>
        <w:t>develop physical literacy and physical fitness, acquire</w:t>
      </w:r>
      <w:r>
        <w:rPr>
          <w:color w:val="231F20"/>
          <w:spacing w:val="1"/>
          <w:w w:val="90"/>
          <w:sz w:val="18"/>
        </w:rPr>
        <w:t> </w:t>
      </w:r>
      <w:r>
        <w:rPr>
          <w:color w:val="231F20"/>
          <w:w w:val="95"/>
          <w:sz w:val="18"/>
        </w:rPr>
        <w:t>fundamental movement skills and attain a level of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sz w:val="18"/>
        </w:rPr>
        <w:t>achievement in sport which corresponds to their</w:t>
      </w:r>
      <w:r>
        <w:rPr>
          <w:color w:val="231F20"/>
          <w:spacing w:val="1"/>
          <w:sz w:val="18"/>
        </w:rPr>
        <w:t> </w:t>
      </w:r>
      <w:r>
        <w:rPr>
          <w:color w:val="231F20"/>
          <w:sz w:val="18"/>
        </w:rPr>
        <w:t>abilities;</w:t>
      </w:r>
    </w:p>
    <w:p>
      <w:pPr>
        <w:pStyle w:val="BodyText"/>
        <w:spacing w:before="11"/>
        <w:rPr>
          <w:sz w:val="16"/>
        </w:rPr>
      </w:pPr>
    </w:p>
    <w:p>
      <w:pPr>
        <w:spacing w:before="99"/>
        <w:ind w:left="348" w:right="0" w:firstLine="0"/>
        <w:jc w:val="left"/>
        <w:rPr>
          <w:rFonts w:ascii="Tahoma" w:hAnsi="Tahoma"/>
          <w:sz w:val="14"/>
        </w:rPr>
      </w:pPr>
      <w:r>
        <w:rPr>
          <w:color w:val="231F20"/>
          <w:w w:val="90"/>
          <w:sz w:val="14"/>
        </w:rPr>
        <w:t>Page</w:t>
      </w:r>
      <w:r>
        <w:rPr>
          <w:color w:val="231F20"/>
          <w:spacing w:val="-7"/>
          <w:w w:val="90"/>
          <w:sz w:val="14"/>
        </w:rPr>
        <w:t> </w:t>
      </w:r>
      <w:r>
        <w:rPr>
          <w:rFonts w:ascii="Tahoma" w:hAnsi="Tahoma"/>
          <w:b/>
          <w:color w:val="231F20"/>
          <w:w w:val="90"/>
          <w:sz w:val="14"/>
        </w:rPr>
        <w:t>22</w:t>
      </w:r>
      <w:r>
        <w:rPr>
          <w:rFonts w:ascii="Tahoma" w:hAnsi="Tahoma"/>
          <w:b/>
          <w:color w:val="231F20"/>
          <w:spacing w:val="-7"/>
          <w:w w:val="90"/>
          <w:sz w:val="14"/>
        </w:rPr>
        <w:t> </w:t>
      </w:r>
      <w:r>
        <w:rPr>
          <w:rFonts w:ascii="Tahoma" w:hAnsi="Tahoma"/>
          <w:color w:val="231F20"/>
          <w:w w:val="90"/>
          <w:sz w:val="14"/>
        </w:rPr>
        <w:t>►</w:t>
      </w:r>
    </w:p>
    <w:p>
      <w:pPr>
        <w:spacing w:after="0"/>
        <w:jc w:val="left"/>
        <w:rPr>
          <w:rFonts w:ascii="Tahoma" w:hAnsi="Tahoma"/>
          <w:sz w:val="14"/>
        </w:rPr>
        <w:sectPr>
          <w:pgSz w:w="5960" w:h="8400"/>
          <w:pgMar w:top="740" w:bottom="0" w:left="320" w:right="0"/>
        </w:sectPr>
      </w:pPr>
    </w:p>
    <w:p>
      <w:pPr>
        <w:pStyle w:val="ListParagraph"/>
        <w:numPr>
          <w:ilvl w:val="1"/>
          <w:numId w:val="14"/>
        </w:numPr>
        <w:tabs>
          <w:tab w:pos="928" w:val="left" w:leader="none"/>
        </w:tabs>
        <w:spacing w:line="273" w:lineRule="auto" w:before="86" w:after="0"/>
        <w:ind w:left="927" w:right="677" w:hanging="284"/>
        <w:jc w:val="both"/>
        <w:rPr>
          <w:sz w:val="18"/>
        </w:rPr>
      </w:pPr>
      <w:r>
        <w:rPr>
          <w:color w:val="231F20"/>
          <w:w w:val="90"/>
          <w:sz w:val="18"/>
        </w:rPr>
        <w:t>make sure that specific opportunities are available for</w:t>
      </w:r>
      <w:r>
        <w:rPr>
          <w:color w:val="231F20"/>
          <w:spacing w:val="1"/>
          <w:w w:val="90"/>
          <w:sz w:val="18"/>
        </w:rPr>
        <w:t> </w:t>
      </w:r>
      <w:r>
        <w:rPr>
          <w:color w:val="231F20"/>
          <w:w w:val="95"/>
          <w:sz w:val="18"/>
        </w:rPr>
        <w:t>young people, including children of pre-school age,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for older people and for people with disabilities to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spacing w:val="-1"/>
          <w:w w:val="95"/>
          <w:sz w:val="18"/>
        </w:rPr>
        <w:t>enjoy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spacing w:val="-1"/>
          <w:w w:val="95"/>
          <w:sz w:val="18"/>
        </w:rPr>
        <w:t>education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spacing w:val="-1"/>
          <w:w w:val="95"/>
          <w:sz w:val="18"/>
        </w:rPr>
        <w:t>and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spacing w:val="-1"/>
          <w:w w:val="95"/>
          <w:sz w:val="18"/>
        </w:rPr>
        <w:t>sports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spacing w:val="-1"/>
          <w:w w:val="95"/>
          <w:sz w:val="18"/>
        </w:rPr>
        <w:t>programmes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spacing w:val="-1"/>
          <w:w w:val="95"/>
          <w:sz w:val="18"/>
        </w:rPr>
        <w:t>suited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spacing w:val="-1"/>
          <w:w w:val="95"/>
          <w:sz w:val="18"/>
        </w:rPr>
        <w:t>to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spacing w:val="-1"/>
          <w:w w:val="95"/>
          <w:sz w:val="18"/>
        </w:rPr>
        <w:t>their</w:t>
      </w:r>
      <w:r>
        <w:rPr>
          <w:color w:val="231F20"/>
          <w:spacing w:val="-49"/>
          <w:w w:val="95"/>
          <w:sz w:val="18"/>
        </w:rPr>
        <w:t> </w:t>
      </w:r>
      <w:r>
        <w:rPr>
          <w:color w:val="231F20"/>
          <w:sz w:val="18"/>
        </w:rPr>
        <w:t>requirements;</w:t>
      </w:r>
    </w:p>
    <w:p>
      <w:pPr>
        <w:pStyle w:val="ListParagraph"/>
        <w:numPr>
          <w:ilvl w:val="1"/>
          <w:numId w:val="14"/>
        </w:numPr>
        <w:tabs>
          <w:tab w:pos="928" w:val="left" w:leader="none"/>
        </w:tabs>
        <w:spacing w:line="273" w:lineRule="auto" w:before="57" w:after="0"/>
        <w:ind w:left="927" w:right="673" w:hanging="284"/>
        <w:jc w:val="both"/>
        <w:rPr>
          <w:sz w:val="18"/>
        </w:rPr>
      </w:pPr>
      <w:r>
        <w:rPr>
          <w:color w:val="231F20"/>
          <w:w w:val="95"/>
          <w:sz w:val="18"/>
        </w:rPr>
        <w:t>ensure that all members of a local community have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opportunities to take part in sport and that, where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necessary, additional measures are taken aimed at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sz w:val="18"/>
        </w:rPr>
        <w:t>enabling disadvantaged individuals or groups and</w:t>
      </w:r>
      <w:r>
        <w:rPr>
          <w:color w:val="231F20"/>
          <w:spacing w:val="1"/>
          <w:sz w:val="18"/>
        </w:rPr>
        <w:t> </w:t>
      </w:r>
      <w:r>
        <w:rPr>
          <w:color w:val="231F20"/>
          <w:w w:val="90"/>
          <w:sz w:val="18"/>
        </w:rPr>
        <w:t>people with disabilities to make effective use of such</w:t>
      </w:r>
      <w:r>
        <w:rPr>
          <w:color w:val="231F20"/>
          <w:spacing w:val="1"/>
          <w:w w:val="90"/>
          <w:sz w:val="18"/>
        </w:rPr>
        <w:t> </w:t>
      </w:r>
      <w:r>
        <w:rPr>
          <w:color w:val="231F20"/>
          <w:sz w:val="18"/>
        </w:rPr>
        <w:t>opportunities;</w:t>
      </w:r>
    </w:p>
    <w:p>
      <w:pPr>
        <w:pStyle w:val="ListParagraph"/>
        <w:numPr>
          <w:ilvl w:val="1"/>
          <w:numId w:val="14"/>
        </w:numPr>
        <w:tabs>
          <w:tab w:pos="928" w:val="left" w:leader="none"/>
        </w:tabs>
        <w:spacing w:line="288" w:lineRule="auto" w:before="59" w:after="0"/>
        <w:ind w:left="927" w:right="675" w:hanging="284"/>
        <w:jc w:val="both"/>
        <w:rPr>
          <w:sz w:val="18"/>
        </w:rPr>
      </w:pPr>
      <w:r>
        <w:rPr>
          <w:color w:val="231F20"/>
          <w:w w:val="90"/>
          <w:sz w:val="18"/>
        </w:rPr>
        <w:t>guarantee that local sports clubs have a suitable legal</w:t>
      </w:r>
      <w:r>
        <w:rPr>
          <w:color w:val="231F20"/>
          <w:spacing w:val="1"/>
          <w:w w:val="90"/>
          <w:sz w:val="18"/>
        </w:rPr>
        <w:t> </w:t>
      </w:r>
      <w:r>
        <w:rPr>
          <w:color w:val="231F20"/>
          <w:w w:val="95"/>
          <w:sz w:val="18"/>
        </w:rPr>
        <w:t>status and framework conditions to offer affordable</w:t>
      </w:r>
      <w:r>
        <w:rPr>
          <w:color w:val="231F20"/>
          <w:spacing w:val="-49"/>
          <w:w w:val="95"/>
          <w:sz w:val="18"/>
        </w:rPr>
        <w:t> </w:t>
      </w:r>
      <w:r>
        <w:rPr>
          <w:color w:val="231F20"/>
          <w:w w:val="90"/>
          <w:sz w:val="18"/>
        </w:rPr>
        <w:t>access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to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sport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for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all.</w:t>
      </w:r>
    </w:p>
    <w:p>
      <w:pPr>
        <w:pStyle w:val="BodyText"/>
        <w:spacing w:before="5"/>
        <w:rPr>
          <w:sz w:val="17"/>
        </w:rPr>
      </w:pPr>
    </w:p>
    <w:p>
      <w:pPr>
        <w:pStyle w:val="Heading2"/>
        <w:spacing w:line="264" w:lineRule="auto"/>
        <w:ind w:right="444"/>
      </w:pPr>
      <w:bookmarkStart w:name="_TOC_250010" w:id="15"/>
      <w:r>
        <w:rPr>
          <w:color w:val="231F20"/>
          <w:w w:val="90"/>
        </w:rPr>
        <w:t>Article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11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–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Building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foundations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for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practice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45"/>
          <w:w w:val="90"/>
        </w:rPr>
        <w:t> </w:t>
      </w:r>
      <w:bookmarkEnd w:id="15"/>
      <w:r>
        <w:rPr>
          <w:color w:val="231F20"/>
        </w:rPr>
        <w:t>sport</w:t>
      </w:r>
    </w:p>
    <w:p>
      <w:pPr>
        <w:pStyle w:val="ListParagraph"/>
        <w:numPr>
          <w:ilvl w:val="0"/>
          <w:numId w:val="15"/>
        </w:numPr>
        <w:tabs>
          <w:tab w:pos="644" w:val="left" w:leader="none"/>
        </w:tabs>
        <w:spacing w:line="273" w:lineRule="auto" w:before="124" w:after="0"/>
        <w:ind w:left="360" w:right="677" w:firstLine="0"/>
        <w:jc w:val="both"/>
        <w:rPr>
          <w:sz w:val="18"/>
        </w:rPr>
      </w:pPr>
      <w:r>
        <w:rPr>
          <w:color w:val="231F20"/>
          <w:w w:val="95"/>
          <w:sz w:val="18"/>
        </w:rPr>
        <w:t>All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appropriate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steps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should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be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taken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to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develop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physical</w:t>
      </w:r>
      <w:r>
        <w:rPr>
          <w:color w:val="231F20"/>
          <w:spacing w:val="-49"/>
          <w:w w:val="95"/>
          <w:sz w:val="18"/>
        </w:rPr>
        <w:t> </w:t>
      </w:r>
      <w:r>
        <w:rPr>
          <w:color w:val="231F20"/>
          <w:w w:val="95"/>
          <w:sz w:val="18"/>
        </w:rPr>
        <w:t>literacy and physical fitness among young people, enabling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sz w:val="18"/>
        </w:rPr>
        <w:t>them to acquire fundamental movement skills and to</w:t>
      </w:r>
      <w:r>
        <w:rPr>
          <w:color w:val="231F20"/>
          <w:spacing w:val="1"/>
          <w:sz w:val="18"/>
        </w:rPr>
        <w:t> </w:t>
      </w:r>
      <w:r>
        <w:rPr>
          <w:color w:val="231F20"/>
          <w:w w:val="90"/>
          <w:sz w:val="18"/>
        </w:rPr>
        <w:t>encourage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them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to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practise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sport,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notably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by:</w:t>
      </w:r>
    </w:p>
    <w:p>
      <w:pPr>
        <w:pStyle w:val="ListParagraph"/>
        <w:numPr>
          <w:ilvl w:val="1"/>
          <w:numId w:val="15"/>
        </w:numPr>
        <w:tabs>
          <w:tab w:pos="928" w:val="left" w:leader="none"/>
        </w:tabs>
        <w:spacing w:line="273" w:lineRule="auto" w:before="57" w:after="0"/>
        <w:ind w:left="927" w:right="678" w:hanging="284"/>
        <w:jc w:val="both"/>
        <w:rPr>
          <w:sz w:val="18"/>
        </w:rPr>
      </w:pPr>
      <w:r>
        <w:rPr>
          <w:color w:val="231F20"/>
          <w:w w:val="95"/>
          <w:sz w:val="18"/>
        </w:rPr>
        <w:t>ensuring that all students have access to sports,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recreation and physical education programmes and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0"/>
          <w:sz w:val="18"/>
        </w:rPr>
        <w:t>facilities and that appropriate time slots are set aside</w:t>
      </w:r>
      <w:r>
        <w:rPr>
          <w:color w:val="231F20"/>
          <w:spacing w:val="1"/>
          <w:w w:val="90"/>
          <w:sz w:val="18"/>
        </w:rPr>
        <w:t> </w:t>
      </w:r>
      <w:r>
        <w:rPr>
          <w:color w:val="231F20"/>
          <w:w w:val="85"/>
          <w:sz w:val="18"/>
        </w:rPr>
        <w:t>for</w:t>
      </w:r>
      <w:r>
        <w:rPr>
          <w:color w:val="231F20"/>
          <w:spacing w:val="-8"/>
          <w:w w:val="85"/>
          <w:sz w:val="18"/>
        </w:rPr>
        <w:t> </w:t>
      </w:r>
      <w:r>
        <w:rPr>
          <w:color w:val="231F20"/>
          <w:w w:val="85"/>
          <w:sz w:val="18"/>
        </w:rPr>
        <w:t>these</w:t>
      </w:r>
      <w:r>
        <w:rPr>
          <w:color w:val="231F20"/>
          <w:spacing w:val="-8"/>
          <w:w w:val="85"/>
          <w:sz w:val="18"/>
        </w:rPr>
        <w:t> </w:t>
      </w:r>
      <w:r>
        <w:rPr>
          <w:color w:val="231F20"/>
          <w:w w:val="85"/>
          <w:sz w:val="18"/>
        </w:rPr>
        <w:t>activities;</w:t>
      </w:r>
    </w:p>
    <w:p>
      <w:pPr>
        <w:pStyle w:val="ListParagraph"/>
        <w:numPr>
          <w:ilvl w:val="1"/>
          <w:numId w:val="15"/>
        </w:numPr>
        <w:tabs>
          <w:tab w:pos="928" w:val="left" w:leader="none"/>
        </w:tabs>
        <w:spacing w:line="273" w:lineRule="auto" w:before="58" w:after="0"/>
        <w:ind w:left="927" w:right="678" w:hanging="284"/>
        <w:jc w:val="both"/>
        <w:rPr>
          <w:sz w:val="18"/>
        </w:rPr>
      </w:pPr>
      <w:r>
        <w:rPr>
          <w:color w:val="231F20"/>
          <w:w w:val="90"/>
          <w:sz w:val="18"/>
        </w:rPr>
        <w:t>ensuring the training of qualified teachers in this area</w:t>
      </w:r>
      <w:r>
        <w:rPr>
          <w:color w:val="231F20"/>
          <w:spacing w:val="1"/>
          <w:w w:val="90"/>
          <w:sz w:val="18"/>
        </w:rPr>
        <w:t> </w:t>
      </w:r>
      <w:r>
        <w:rPr>
          <w:color w:val="231F20"/>
          <w:w w:val="90"/>
          <w:sz w:val="18"/>
        </w:rPr>
        <w:t>in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all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schools;</w:t>
      </w:r>
    </w:p>
    <w:p>
      <w:pPr>
        <w:pStyle w:val="BodyText"/>
        <w:spacing w:before="8"/>
        <w:rPr>
          <w:sz w:val="14"/>
        </w:rPr>
      </w:pPr>
    </w:p>
    <w:p>
      <w:pPr>
        <w:spacing w:before="99"/>
        <w:ind w:left="3467" w:right="0" w:firstLine="0"/>
        <w:jc w:val="left"/>
        <w:rPr>
          <w:rFonts w:ascii="Tahoma" w:hAnsi="Tahoma"/>
          <w:b/>
          <w:sz w:val="14"/>
        </w:rPr>
      </w:pPr>
      <w:r>
        <w:rPr>
          <w:rFonts w:ascii="Tahoma" w:hAnsi="Tahoma"/>
          <w:b/>
          <w:color w:val="231F20"/>
          <w:w w:val="85"/>
          <w:sz w:val="14"/>
        </w:rPr>
        <w:t>D.</w:t>
      </w:r>
      <w:r>
        <w:rPr>
          <w:rFonts w:ascii="Tahoma" w:hAnsi="Tahoma"/>
          <w:b/>
          <w:color w:val="231F20"/>
          <w:spacing w:val="-6"/>
          <w:w w:val="85"/>
          <w:sz w:val="14"/>
        </w:rPr>
        <w:t> </w:t>
      </w:r>
      <w:r>
        <w:rPr>
          <w:rFonts w:ascii="Tahoma" w:hAnsi="Tahoma"/>
          <w:b/>
          <w:color w:val="231F20"/>
          <w:w w:val="85"/>
          <w:sz w:val="14"/>
        </w:rPr>
        <w:t>Sport</w:t>
      </w:r>
      <w:r>
        <w:rPr>
          <w:rFonts w:ascii="Tahoma" w:hAnsi="Tahoma"/>
          <w:b/>
          <w:color w:val="231F20"/>
          <w:spacing w:val="-5"/>
          <w:w w:val="85"/>
          <w:sz w:val="14"/>
        </w:rPr>
        <w:t> </w:t>
      </w:r>
      <w:r>
        <w:rPr>
          <w:rFonts w:ascii="Tahoma" w:hAnsi="Tahoma"/>
          <w:b/>
          <w:color w:val="231F20"/>
          <w:w w:val="85"/>
          <w:sz w:val="14"/>
        </w:rPr>
        <w:t>for</w:t>
      </w:r>
      <w:r>
        <w:rPr>
          <w:rFonts w:ascii="Tahoma" w:hAnsi="Tahoma"/>
          <w:b/>
          <w:color w:val="231F20"/>
          <w:spacing w:val="-5"/>
          <w:w w:val="85"/>
          <w:sz w:val="14"/>
        </w:rPr>
        <w:t> </w:t>
      </w:r>
      <w:r>
        <w:rPr>
          <w:rFonts w:ascii="Tahoma" w:hAnsi="Tahoma"/>
          <w:b/>
          <w:color w:val="231F20"/>
          <w:w w:val="85"/>
          <w:sz w:val="14"/>
        </w:rPr>
        <w:t>all</w:t>
      </w:r>
      <w:r>
        <w:rPr>
          <w:rFonts w:ascii="Tahoma" w:hAnsi="Tahoma"/>
          <w:b/>
          <w:color w:val="231F20"/>
          <w:spacing w:val="-6"/>
          <w:w w:val="85"/>
          <w:sz w:val="14"/>
        </w:rPr>
        <w:t> </w:t>
      </w:r>
      <w:r>
        <w:rPr>
          <w:rFonts w:ascii="Tahoma" w:hAnsi="Tahoma"/>
          <w:color w:val="231F20"/>
          <w:w w:val="85"/>
          <w:sz w:val="14"/>
        </w:rPr>
        <w:t>►</w:t>
      </w:r>
      <w:r>
        <w:rPr>
          <w:rFonts w:ascii="Tahoma" w:hAnsi="Tahoma"/>
          <w:color w:val="231F20"/>
          <w:spacing w:val="-3"/>
          <w:w w:val="85"/>
          <w:sz w:val="14"/>
        </w:rPr>
        <w:t> </w:t>
      </w:r>
      <w:r>
        <w:rPr>
          <w:color w:val="231F20"/>
          <w:w w:val="85"/>
          <w:sz w:val="14"/>
        </w:rPr>
        <w:t>Page</w:t>
      </w:r>
      <w:r>
        <w:rPr>
          <w:color w:val="231F20"/>
          <w:spacing w:val="-4"/>
          <w:w w:val="85"/>
          <w:sz w:val="14"/>
        </w:rPr>
        <w:t> </w:t>
      </w:r>
      <w:r>
        <w:rPr>
          <w:rFonts w:ascii="Tahoma" w:hAnsi="Tahoma"/>
          <w:b/>
          <w:color w:val="231F20"/>
          <w:w w:val="85"/>
          <w:sz w:val="14"/>
        </w:rPr>
        <w:t>23</w:t>
      </w:r>
    </w:p>
    <w:p>
      <w:pPr>
        <w:spacing w:after="0"/>
        <w:jc w:val="left"/>
        <w:rPr>
          <w:rFonts w:ascii="Tahoma" w:hAnsi="Tahoma"/>
          <w:sz w:val="14"/>
        </w:rPr>
        <w:sectPr>
          <w:pgSz w:w="5960" w:h="8400"/>
          <w:pgMar w:top="720" w:bottom="0" w:left="320" w:right="0"/>
        </w:sectPr>
      </w:pPr>
    </w:p>
    <w:p>
      <w:pPr>
        <w:pStyle w:val="ListParagraph"/>
        <w:numPr>
          <w:ilvl w:val="1"/>
          <w:numId w:val="15"/>
        </w:numPr>
        <w:tabs>
          <w:tab w:pos="928" w:val="left" w:leader="none"/>
        </w:tabs>
        <w:spacing w:line="254" w:lineRule="auto" w:before="86" w:after="0"/>
        <w:ind w:left="927" w:right="672" w:hanging="284"/>
        <w:jc w:val="both"/>
        <w:rPr>
          <w:sz w:val="18"/>
        </w:rPr>
      </w:pPr>
      <w:r>
        <w:rPr>
          <w:color w:val="231F20"/>
          <w:w w:val="95"/>
          <w:sz w:val="18"/>
        </w:rPr>
        <w:t>ensuring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that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appropriate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opportunities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exist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for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continuing the practice of sport after compulsory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sz w:val="18"/>
        </w:rPr>
        <w:t>education;</w:t>
      </w:r>
    </w:p>
    <w:p>
      <w:pPr>
        <w:pStyle w:val="ListParagraph"/>
        <w:numPr>
          <w:ilvl w:val="1"/>
          <w:numId w:val="15"/>
        </w:numPr>
        <w:tabs>
          <w:tab w:pos="928" w:val="left" w:leader="none"/>
        </w:tabs>
        <w:spacing w:line="254" w:lineRule="auto" w:before="53" w:after="0"/>
        <w:ind w:left="927" w:right="678" w:hanging="284"/>
        <w:jc w:val="both"/>
        <w:rPr>
          <w:sz w:val="18"/>
        </w:rPr>
      </w:pPr>
      <w:r>
        <w:rPr>
          <w:color w:val="231F20"/>
          <w:w w:val="95"/>
          <w:sz w:val="18"/>
        </w:rPr>
        <w:t>encouraging the development of appropriate links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between schools or other educational institutions,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school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sports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clubs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and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local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sports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clubs;</w:t>
      </w:r>
    </w:p>
    <w:p>
      <w:pPr>
        <w:pStyle w:val="ListParagraph"/>
        <w:numPr>
          <w:ilvl w:val="1"/>
          <w:numId w:val="15"/>
        </w:numPr>
        <w:tabs>
          <w:tab w:pos="928" w:val="left" w:leader="none"/>
        </w:tabs>
        <w:spacing w:line="252" w:lineRule="auto" w:before="53" w:after="0"/>
        <w:ind w:left="927" w:right="678" w:hanging="284"/>
        <w:jc w:val="both"/>
        <w:rPr>
          <w:sz w:val="18"/>
        </w:rPr>
      </w:pPr>
      <w:r>
        <w:rPr>
          <w:color w:val="231F20"/>
          <w:w w:val="90"/>
          <w:sz w:val="18"/>
        </w:rPr>
        <w:t>facilitating and developing the use of sports facilities</w:t>
      </w:r>
      <w:r>
        <w:rPr>
          <w:color w:val="231F20"/>
          <w:spacing w:val="1"/>
          <w:w w:val="90"/>
          <w:sz w:val="18"/>
        </w:rPr>
        <w:t> </w:t>
      </w:r>
      <w:r>
        <w:rPr>
          <w:color w:val="231F20"/>
          <w:w w:val="90"/>
          <w:sz w:val="18"/>
        </w:rPr>
        <w:t>by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schools,</w:t>
      </w:r>
      <w:r>
        <w:rPr>
          <w:color w:val="231F20"/>
          <w:spacing w:val="-3"/>
          <w:w w:val="90"/>
          <w:sz w:val="18"/>
        </w:rPr>
        <w:t> </w:t>
      </w:r>
      <w:r>
        <w:rPr>
          <w:color w:val="231F20"/>
          <w:w w:val="90"/>
          <w:sz w:val="18"/>
        </w:rPr>
        <w:t>local</w:t>
      </w:r>
      <w:r>
        <w:rPr>
          <w:color w:val="231F20"/>
          <w:spacing w:val="-3"/>
          <w:w w:val="90"/>
          <w:sz w:val="18"/>
        </w:rPr>
        <w:t> </w:t>
      </w:r>
      <w:r>
        <w:rPr>
          <w:color w:val="231F20"/>
          <w:w w:val="90"/>
          <w:sz w:val="18"/>
        </w:rPr>
        <w:t>sports</w:t>
      </w:r>
      <w:r>
        <w:rPr>
          <w:color w:val="231F20"/>
          <w:spacing w:val="-3"/>
          <w:w w:val="90"/>
          <w:sz w:val="18"/>
        </w:rPr>
        <w:t> </w:t>
      </w:r>
      <w:r>
        <w:rPr>
          <w:color w:val="231F20"/>
          <w:w w:val="90"/>
          <w:sz w:val="18"/>
        </w:rPr>
        <w:t>clubs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and</w:t>
      </w:r>
      <w:r>
        <w:rPr>
          <w:color w:val="231F20"/>
          <w:spacing w:val="-3"/>
          <w:w w:val="90"/>
          <w:sz w:val="18"/>
        </w:rPr>
        <w:t> </w:t>
      </w:r>
      <w:r>
        <w:rPr>
          <w:color w:val="231F20"/>
          <w:w w:val="90"/>
          <w:sz w:val="18"/>
        </w:rPr>
        <w:t>the</w:t>
      </w:r>
      <w:r>
        <w:rPr>
          <w:color w:val="231F20"/>
          <w:spacing w:val="-3"/>
          <w:w w:val="90"/>
          <w:sz w:val="18"/>
        </w:rPr>
        <w:t> </w:t>
      </w:r>
      <w:r>
        <w:rPr>
          <w:color w:val="231F20"/>
          <w:w w:val="90"/>
          <w:sz w:val="18"/>
        </w:rPr>
        <w:t>local</w:t>
      </w:r>
      <w:r>
        <w:rPr>
          <w:color w:val="231F20"/>
          <w:spacing w:val="-3"/>
          <w:w w:val="90"/>
          <w:sz w:val="18"/>
        </w:rPr>
        <w:t> </w:t>
      </w:r>
      <w:r>
        <w:rPr>
          <w:color w:val="231F20"/>
          <w:w w:val="90"/>
          <w:sz w:val="18"/>
        </w:rPr>
        <w:t>community;</w:t>
      </w:r>
    </w:p>
    <w:p>
      <w:pPr>
        <w:pStyle w:val="ListParagraph"/>
        <w:numPr>
          <w:ilvl w:val="1"/>
          <w:numId w:val="15"/>
        </w:numPr>
        <w:tabs>
          <w:tab w:pos="928" w:val="left" w:leader="none"/>
        </w:tabs>
        <w:spacing w:line="252" w:lineRule="auto" w:before="59" w:after="0"/>
        <w:ind w:left="927" w:right="678" w:hanging="284"/>
        <w:jc w:val="both"/>
        <w:rPr>
          <w:sz w:val="18"/>
        </w:rPr>
      </w:pPr>
      <w:r>
        <w:rPr>
          <w:color w:val="231F20"/>
          <w:sz w:val="18"/>
        </w:rPr>
        <w:t>encouraging an environment in which parents,</w:t>
      </w:r>
      <w:r>
        <w:rPr>
          <w:color w:val="231F20"/>
          <w:spacing w:val="1"/>
          <w:sz w:val="18"/>
        </w:rPr>
        <w:t> </w:t>
      </w:r>
      <w:r>
        <w:rPr>
          <w:color w:val="231F20"/>
          <w:w w:val="90"/>
          <w:sz w:val="18"/>
        </w:rPr>
        <w:t>teachers, coaches and leaders motivate young people</w:t>
      </w:r>
      <w:r>
        <w:rPr>
          <w:color w:val="231F20"/>
          <w:spacing w:val="1"/>
          <w:w w:val="90"/>
          <w:sz w:val="18"/>
        </w:rPr>
        <w:t> </w:t>
      </w:r>
      <w:r>
        <w:rPr>
          <w:color w:val="231F20"/>
          <w:w w:val="90"/>
          <w:sz w:val="18"/>
        </w:rPr>
        <w:t>to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take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regular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physical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exercise;</w:t>
      </w:r>
    </w:p>
    <w:p>
      <w:pPr>
        <w:pStyle w:val="ListParagraph"/>
        <w:numPr>
          <w:ilvl w:val="1"/>
          <w:numId w:val="15"/>
        </w:numPr>
        <w:tabs>
          <w:tab w:pos="928" w:val="left" w:leader="none"/>
        </w:tabs>
        <w:spacing w:line="280" w:lineRule="auto" w:before="59" w:after="0"/>
        <w:ind w:left="927" w:right="678" w:hanging="284"/>
        <w:jc w:val="both"/>
        <w:rPr>
          <w:sz w:val="18"/>
        </w:rPr>
      </w:pPr>
      <w:r>
        <w:rPr>
          <w:color w:val="231F20"/>
          <w:w w:val="95"/>
          <w:sz w:val="18"/>
        </w:rPr>
        <w:t>providing education in sports ethics for pupils from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0"/>
          <w:sz w:val="18"/>
        </w:rPr>
        <w:t>primary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school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onwards.</w:t>
      </w:r>
    </w:p>
    <w:p>
      <w:pPr>
        <w:pStyle w:val="Heading2"/>
        <w:spacing w:before="192"/>
      </w:pPr>
      <w:bookmarkStart w:name="_TOC_250009" w:id="16"/>
      <w:r>
        <w:rPr>
          <w:color w:val="231F20"/>
          <w:w w:val="90"/>
        </w:rPr>
        <w:t>Article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12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–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Developing</w:t>
      </w:r>
      <w:r>
        <w:rPr>
          <w:color w:val="231F20"/>
          <w:spacing w:val="-7"/>
          <w:w w:val="90"/>
        </w:rPr>
        <w:t> </w:t>
      </w:r>
      <w:bookmarkEnd w:id="16"/>
      <w:r>
        <w:rPr>
          <w:color w:val="231F20"/>
          <w:w w:val="90"/>
        </w:rPr>
        <w:t>participation</w:t>
      </w:r>
    </w:p>
    <w:p>
      <w:pPr>
        <w:pStyle w:val="ListParagraph"/>
        <w:numPr>
          <w:ilvl w:val="0"/>
          <w:numId w:val="16"/>
        </w:numPr>
        <w:tabs>
          <w:tab w:pos="644" w:val="left" w:leader="none"/>
        </w:tabs>
        <w:spacing w:line="252" w:lineRule="auto" w:before="127" w:after="0"/>
        <w:ind w:left="360" w:right="678" w:firstLine="0"/>
        <w:jc w:val="both"/>
        <w:rPr>
          <w:sz w:val="18"/>
        </w:rPr>
      </w:pPr>
      <w:r>
        <w:rPr>
          <w:color w:val="231F20"/>
          <w:w w:val="95"/>
          <w:sz w:val="18"/>
        </w:rPr>
        <w:t>The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practice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of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sport,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whether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for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the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purpose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of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leisure</w:t>
      </w:r>
      <w:r>
        <w:rPr>
          <w:color w:val="231F20"/>
          <w:spacing w:val="-50"/>
          <w:w w:val="95"/>
          <w:sz w:val="18"/>
        </w:rPr>
        <w:t> </w:t>
      </w:r>
      <w:r>
        <w:rPr>
          <w:color w:val="231F20"/>
          <w:w w:val="90"/>
          <w:sz w:val="18"/>
        </w:rPr>
        <w:t>and recreation, health promotion or improving performance,</w:t>
      </w:r>
      <w:r>
        <w:rPr>
          <w:color w:val="231F20"/>
          <w:spacing w:val="1"/>
          <w:w w:val="90"/>
          <w:sz w:val="18"/>
        </w:rPr>
        <w:t> </w:t>
      </w:r>
      <w:r>
        <w:rPr>
          <w:color w:val="231F20"/>
          <w:w w:val="95"/>
          <w:sz w:val="18"/>
        </w:rPr>
        <w:t>shall be promoted across the whole population through the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provision of appropriate facilities and programmes of all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0"/>
          <w:sz w:val="18"/>
        </w:rPr>
        <w:t>kinds and of access to qualified coaches, instructors and staff,</w:t>
      </w:r>
      <w:r>
        <w:rPr>
          <w:color w:val="231F20"/>
          <w:spacing w:val="1"/>
          <w:w w:val="90"/>
          <w:sz w:val="18"/>
        </w:rPr>
        <w:t> </w:t>
      </w:r>
      <w:r>
        <w:rPr>
          <w:color w:val="231F20"/>
          <w:w w:val="90"/>
          <w:sz w:val="18"/>
        </w:rPr>
        <w:t>whether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volunteers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or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professionals.</w:t>
      </w:r>
    </w:p>
    <w:p>
      <w:pPr>
        <w:pStyle w:val="ListParagraph"/>
        <w:numPr>
          <w:ilvl w:val="0"/>
          <w:numId w:val="16"/>
        </w:numPr>
        <w:tabs>
          <w:tab w:pos="644" w:val="left" w:leader="none"/>
        </w:tabs>
        <w:spacing w:line="252" w:lineRule="auto" w:before="119" w:after="0"/>
        <w:ind w:left="360" w:right="678" w:firstLine="0"/>
        <w:jc w:val="both"/>
        <w:rPr>
          <w:sz w:val="18"/>
        </w:rPr>
      </w:pPr>
      <w:r>
        <w:rPr>
          <w:color w:val="231F20"/>
          <w:w w:val="95"/>
          <w:sz w:val="18"/>
        </w:rPr>
        <w:t>Encouraging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the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provision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of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opportunities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to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participate</w:t>
      </w:r>
      <w:r>
        <w:rPr>
          <w:color w:val="231F20"/>
          <w:spacing w:val="-49"/>
          <w:w w:val="95"/>
          <w:sz w:val="18"/>
        </w:rPr>
        <w:t> </w:t>
      </w:r>
      <w:r>
        <w:rPr>
          <w:color w:val="231F20"/>
          <w:w w:val="90"/>
          <w:sz w:val="18"/>
        </w:rPr>
        <w:t>in</w:t>
      </w:r>
      <w:r>
        <w:rPr>
          <w:color w:val="231F20"/>
          <w:spacing w:val="4"/>
          <w:w w:val="90"/>
          <w:sz w:val="18"/>
        </w:rPr>
        <w:t> </w:t>
      </w:r>
      <w:r>
        <w:rPr>
          <w:color w:val="231F20"/>
          <w:w w:val="90"/>
          <w:sz w:val="18"/>
        </w:rPr>
        <w:t>sport</w:t>
      </w:r>
      <w:r>
        <w:rPr>
          <w:color w:val="231F20"/>
          <w:spacing w:val="5"/>
          <w:w w:val="90"/>
          <w:sz w:val="18"/>
        </w:rPr>
        <w:t> </w:t>
      </w:r>
      <w:r>
        <w:rPr>
          <w:color w:val="231F20"/>
          <w:w w:val="90"/>
          <w:sz w:val="18"/>
        </w:rPr>
        <w:t>at</w:t>
      </w:r>
      <w:r>
        <w:rPr>
          <w:color w:val="231F20"/>
          <w:spacing w:val="4"/>
          <w:w w:val="90"/>
          <w:sz w:val="18"/>
        </w:rPr>
        <w:t> </w:t>
      </w:r>
      <w:r>
        <w:rPr>
          <w:color w:val="231F20"/>
          <w:w w:val="90"/>
          <w:sz w:val="18"/>
        </w:rPr>
        <w:t>workplaces</w:t>
      </w:r>
      <w:r>
        <w:rPr>
          <w:color w:val="231F20"/>
          <w:spacing w:val="5"/>
          <w:w w:val="90"/>
          <w:sz w:val="18"/>
        </w:rPr>
        <w:t> </w:t>
      </w:r>
      <w:r>
        <w:rPr>
          <w:color w:val="231F20"/>
          <w:w w:val="90"/>
          <w:sz w:val="18"/>
        </w:rPr>
        <w:t>shall</w:t>
      </w:r>
      <w:r>
        <w:rPr>
          <w:color w:val="231F20"/>
          <w:spacing w:val="5"/>
          <w:w w:val="90"/>
          <w:sz w:val="18"/>
        </w:rPr>
        <w:t> </w:t>
      </w:r>
      <w:r>
        <w:rPr>
          <w:color w:val="231F20"/>
          <w:w w:val="90"/>
          <w:sz w:val="18"/>
        </w:rPr>
        <w:t>be</w:t>
      </w:r>
      <w:r>
        <w:rPr>
          <w:color w:val="231F20"/>
          <w:spacing w:val="4"/>
          <w:w w:val="90"/>
          <w:sz w:val="18"/>
        </w:rPr>
        <w:t> </w:t>
      </w:r>
      <w:r>
        <w:rPr>
          <w:color w:val="231F20"/>
          <w:w w:val="90"/>
          <w:sz w:val="18"/>
        </w:rPr>
        <w:t>regarded</w:t>
      </w:r>
      <w:r>
        <w:rPr>
          <w:color w:val="231F20"/>
          <w:spacing w:val="5"/>
          <w:w w:val="90"/>
          <w:sz w:val="18"/>
        </w:rPr>
        <w:t> </w:t>
      </w:r>
      <w:r>
        <w:rPr>
          <w:color w:val="231F20"/>
          <w:w w:val="90"/>
          <w:sz w:val="18"/>
        </w:rPr>
        <w:t>as</w:t>
      </w:r>
      <w:r>
        <w:rPr>
          <w:color w:val="231F20"/>
          <w:spacing w:val="5"/>
          <w:w w:val="90"/>
          <w:sz w:val="18"/>
        </w:rPr>
        <w:t> </w:t>
      </w:r>
      <w:r>
        <w:rPr>
          <w:color w:val="231F20"/>
          <w:w w:val="90"/>
          <w:sz w:val="18"/>
        </w:rPr>
        <w:t>an</w:t>
      </w:r>
      <w:r>
        <w:rPr>
          <w:color w:val="231F20"/>
          <w:spacing w:val="4"/>
          <w:w w:val="90"/>
          <w:sz w:val="18"/>
        </w:rPr>
        <w:t> </w:t>
      </w:r>
      <w:r>
        <w:rPr>
          <w:color w:val="231F20"/>
          <w:w w:val="90"/>
          <w:sz w:val="18"/>
        </w:rPr>
        <w:t>integral</w:t>
      </w:r>
      <w:r>
        <w:rPr>
          <w:color w:val="231F20"/>
          <w:spacing w:val="5"/>
          <w:w w:val="90"/>
          <w:sz w:val="18"/>
        </w:rPr>
        <w:t> </w:t>
      </w:r>
      <w:r>
        <w:rPr>
          <w:color w:val="231F20"/>
          <w:w w:val="90"/>
          <w:sz w:val="18"/>
        </w:rPr>
        <w:t>part</w:t>
      </w:r>
      <w:r>
        <w:rPr>
          <w:color w:val="231F20"/>
          <w:spacing w:val="4"/>
          <w:w w:val="90"/>
          <w:sz w:val="18"/>
        </w:rPr>
        <w:t> </w:t>
      </w:r>
      <w:r>
        <w:rPr>
          <w:color w:val="231F20"/>
          <w:w w:val="90"/>
          <w:sz w:val="18"/>
        </w:rPr>
        <w:t>of</w:t>
      </w:r>
      <w:r>
        <w:rPr>
          <w:color w:val="231F20"/>
          <w:spacing w:val="1"/>
          <w:w w:val="90"/>
          <w:sz w:val="18"/>
        </w:rPr>
        <w:t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balanced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sports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policy.</w:t>
      </w:r>
    </w:p>
    <w:p>
      <w:pPr>
        <w:pStyle w:val="BodyText"/>
        <w:spacing w:before="10"/>
      </w:pPr>
    </w:p>
    <w:p>
      <w:pPr>
        <w:pStyle w:val="Heading2"/>
      </w:pPr>
      <w:bookmarkStart w:name="_TOC_250008" w:id="17"/>
      <w:r>
        <w:rPr>
          <w:color w:val="231F20"/>
          <w:w w:val="85"/>
        </w:rPr>
        <w:t>Article</w:t>
      </w:r>
      <w:r>
        <w:rPr>
          <w:color w:val="231F20"/>
          <w:spacing w:val="15"/>
          <w:w w:val="85"/>
        </w:rPr>
        <w:t> </w:t>
      </w:r>
      <w:r>
        <w:rPr>
          <w:color w:val="231F20"/>
          <w:w w:val="85"/>
        </w:rPr>
        <w:t>13</w:t>
      </w:r>
      <w:r>
        <w:rPr>
          <w:color w:val="231F20"/>
          <w:spacing w:val="15"/>
          <w:w w:val="85"/>
        </w:rPr>
        <w:t> </w:t>
      </w:r>
      <w:r>
        <w:rPr>
          <w:color w:val="231F20"/>
          <w:w w:val="85"/>
        </w:rPr>
        <w:t>–</w:t>
      </w:r>
      <w:r>
        <w:rPr>
          <w:color w:val="231F20"/>
          <w:spacing w:val="16"/>
          <w:w w:val="85"/>
        </w:rPr>
        <w:t> </w:t>
      </w:r>
      <w:r>
        <w:rPr>
          <w:color w:val="231F20"/>
          <w:w w:val="85"/>
        </w:rPr>
        <w:t>Improving</w:t>
      </w:r>
      <w:r>
        <w:rPr>
          <w:color w:val="231F20"/>
          <w:spacing w:val="15"/>
          <w:w w:val="85"/>
        </w:rPr>
        <w:t> </w:t>
      </w:r>
      <w:bookmarkEnd w:id="17"/>
      <w:r>
        <w:rPr>
          <w:color w:val="231F20"/>
          <w:w w:val="85"/>
        </w:rPr>
        <w:t>performance</w:t>
      </w:r>
    </w:p>
    <w:p>
      <w:pPr>
        <w:pStyle w:val="BodyText"/>
        <w:spacing w:line="252" w:lineRule="auto" w:before="128"/>
        <w:ind w:left="360" w:right="677"/>
        <w:jc w:val="both"/>
      </w:pPr>
      <w:r>
        <w:rPr>
          <w:color w:val="231F20"/>
          <w:w w:val="95"/>
        </w:rPr>
        <w:t>1.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The practice of sport at higher levels shall be supported</w:t>
      </w:r>
      <w:r>
        <w:rPr>
          <w:color w:val="231F20"/>
          <w:spacing w:val="-49"/>
          <w:w w:val="95"/>
        </w:rPr>
        <w:t> </w:t>
      </w:r>
      <w:r>
        <w:rPr>
          <w:color w:val="231F20"/>
          <w:spacing w:val="-1"/>
          <w:w w:val="95"/>
        </w:rPr>
        <w:t>and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1"/>
          <w:w w:val="95"/>
        </w:rPr>
        <w:t>encouraged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1"/>
          <w:w w:val="95"/>
        </w:rPr>
        <w:t>in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1"/>
          <w:w w:val="95"/>
        </w:rPr>
        <w:t>appropriate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1"/>
          <w:w w:val="95"/>
        </w:rPr>
        <w:t>and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specific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ways.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The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support</w:t>
      </w:r>
    </w:p>
    <w:p>
      <w:pPr>
        <w:pStyle w:val="BodyText"/>
        <w:spacing w:before="3"/>
        <w:rPr>
          <w:sz w:val="16"/>
        </w:rPr>
      </w:pPr>
    </w:p>
    <w:p>
      <w:pPr>
        <w:spacing w:before="99"/>
        <w:ind w:left="360" w:right="0" w:firstLine="0"/>
        <w:jc w:val="left"/>
        <w:rPr>
          <w:rFonts w:ascii="Tahoma" w:hAnsi="Tahoma"/>
          <w:b/>
          <w:sz w:val="14"/>
        </w:rPr>
      </w:pPr>
      <w:r>
        <w:rPr>
          <w:color w:val="231F20"/>
          <w:w w:val="85"/>
          <w:sz w:val="14"/>
        </w:rPr>
        <w:t>Page</w:t>
      </w:r>
      <w:r>
        <w:rPr>
          <w:color w:val="231F20"/>
          <w:spacing w:val="-8"/>
          <w:w w:val="85"/>
          <w:sz w:val="14"/>
        </w:rPr>
        <w:t> </w:t>
      </w:r>
      <w:r>
        <w:rPr>
          <w:rFonts w:ascii="Tahoma" w:hAnsi="Tahoma"/>
          <w:b/>
          <w:color w:val="231F20"/>
          <w:w w:val="85"/>
          <w:sz w:val="14"/>
        </w:rPr>
        <w:t>24</w:t>
      </w:r>
      <w:r>
        <w:rPr>
          <w:rFonts w:ascii="Tahoma" w:hAnsi="Tahoma"/>
          <w:b/>
          <w:color w:val="231F20"/>
          <w:spacing w:val="-9"/>
          <w:w w:val="85"/>
          <w:sz w:val="14"/>
        </w:rPr>
        <w:t> </w:t>
      </w:r>
      <w:r>
        <w:rPr>
          <w:rFonts w:ascii="Tahoma" w:hAnsi="Tahoma"/>
          <w:color w:val="231F20"/>
          <w:w w:val="85"/>
          <w:sz w:val="14"/>
        </w:rPr>
        <w:t>►</w:t>
      </w:r>
      <w:r>
        <w:rPr>
          <w:rFonts w:ascii="Tahoma" w:hAnsi="Tahoma"/>
          <w:color w:val="231F20"/>
          <w:spacing w:val="-7"/>
          <w:w w:val="85"/>
          <w:sz w:val="14"/>
        </w:rPr>
        <w:t> </w:t>
      </w:r>
      <w:r>
        <w:rPr>
          <w:rFonts w:ascii="Tahoma" w:hAnsi="Tahoma"/>
          <w:b/>
          <w:color w:val="231F20"/>
          <w:w w:val="85"/>
          <w:sz w:val="14"/>
        </w:rPr>
        <w:t>Revised</w:t>
      </w:r>
      <w:r>
        <w:rPr>
          <w:rFonts w:ascii="Tahoma" w:hAnsi="Tahoma"/>
          <w:b/>
          <w:color w:val="231F20"/>
          <w:spacing w:val="-8"/>
          <w:w w:val="85"/>
          <w:sz w:val="14"/>
        </w:rPr>
        <w:t> </w:t>
      </w:r>
      <w:r>
        <w:rPr>
          <w:rFonts w:ascii="Tahoma" w:hAnsi="Tahoma"/>
          <w:b/>
          <w:color w:val="231F20"/>
          <w:w w:val="85"/>
          <w:sz w:val="14"/>
        </w:rPr>
        <w:t>European</w:t>
      </w:r>
      <w:r>
        <w:rPr>
          <w:rFonts w:ascii="Tahoma" w:hAnsi="Tahoma"/>
          <w:b/>
          <w:color w:val="231F20"/>
          <w:spacing w:val="-9"/>
          <w:w w:val="85"/>
          <w:sz w:val="14"/>
        </w:rPr>
        <w:t> </w:t>
      </w:r>
      <w:r>
        <w:rPr>
          <w:rFonts w:ascii="Tahoma" w:hAnsi="Tahoma"/>
          <w:b/>
          <w:color w:val="231F20"/>
          <w:w w:val="85"/>
          <w:sz w:val="14"/>
        </w:rPr>
        <w:t>Sports</w:t>
      </w:r>
      <w:r>
        <w:rPr>
          <w:rFonts w:ascii="Tahoma" w:hAnsi="Tahoma"/>
          <w:b/>
          <w:color w:val="231F20"/>
          <w:spacing w:val="-9"/>
          <w:w w:val="85"/>
          <w:sz w:val="14"/>
        </w:rPr>
        <w:t> </w:t>
      </w:r>
      <w:r>
        <w:rPr>
          <w:rFonts w:ascii="Tahoma" w:hAnsi="Tahoma"/>
          <w:b/>
          <w:color w:val="231F20"/>
          <w:w w:val="85"/>
          <w:sz w:val="14"/>
        </w:rPr>
        <w:t>Charter</w:t>
      </w:r>
    </w:p>
    <w:p>
      <w:pPr>
        <w:spacing w:after="0"/>
        <w:jc w:val="left"/>
        <w:rPr>
          <w:rFonts w:ascii="Tahoma" w:hAnsi="Tahoma"/>
          <w:sz w:val="14"/>
        </w:rPr>
        <w:sectPr>
          <w:pgSz w:w="5960" w:h="8400"/>
          <w:pgMar w:top="720" w:bottom="0" w:left="320" w:right="0"/>
        </w:sectPr>
      </w:pPr>
    </w:p>
    <w:p>
      <w:pPr>
        <w:pStyle w:val="BodyText"/>
        <w:spacing w:line="264" w:lineRule="auto" w:before="86"/>
        <w:ind w:left="360" w:right="677"/>
        <w:jc w:val="both"/>
      </w:pPr>
      <w:r>
        <w:rPr>
          <w:color w:val="231F20"/>
          <w:w w:val="90"/>
        </w:rPr>
        <w:t>shall cover such areas as talent identification and counselling,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provision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suitable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facilities,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developing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care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support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5"/>
        </w:rPr>
        <w:t>for athletes using sports medicine and sports science in line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0"/>
        </w:rPr>
        <w:t>with sports ethical standards, encouraging scientific coaching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5"/>
        </w:rPr>
        <w:t>and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providing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training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for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coaches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and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others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with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leadership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5"/>
        </w:rPr>
        <w:t>functions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and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helping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clubs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to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provide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appropriate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structures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competitive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outlets.</w:t>
      </w:r>
    </w:p>
    <w:p>
      <w:pPr>
        <w:pStyle w:val="BodyText"/>
        <w:spacing w:before="7"/>
        <w:rPr>
          <w:sz w:val="17"/>
        </w:rPr>
      </w:pPr>
    </w:p>
    <w:p>
      <w:pPr>
        <w:pStyle w:val="Heading2"/>
        <w:spacing w:before="1"/>
        <w:jc w:val="both"/>
      </w:pPr>
      <w:bookmarkStart w:name="_TOC_250007" w:id="18"/>
      <w:r>
        <w:rPr>
          <w:color w:val="231F20"/>
          <w:w w:val="90"/>
        </w:rPr>
        <w:t>Article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14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–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Supporting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top-level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professional</w:t>
      </w:r>
      <w:r>
        <w:rPr>
          <w:color w:val="231F20"/>
          <w:spacing w:val="-7"/>
          <w:w w:val="90"/>
        </w:rPr>
        <w:t> </w:t>
      </w:r>
      <w:bookmarkEnd w:id="18"/>
      <w:r>
        <w:rPr>
          <w:color w:val="231F20"/>
          <w:w w:val="90"/>
        </w:rPr>
        <w:t>sport</w:t>
      </w:r>
    </w:p>
    <w:p>
      <w:pPr>
        <w:pStyle w:val="ListParagraph"/>
        <w:numPr>
          <w:ilvl w:val="0"/>
          <w:numId w:val="17"/>
        </w:numPr>
        <w:tabs>
          <w:tab w:pos="644" w:val="left" w:leader="none"/>
        </w:tabs>
        <w:spacing w:line="259" w:lineRule="auto" w:before="132" w:after="0"/>
        <w:ind w:left="360" w:right="677" w:firstLine="0"/>
        <w:jc w:val="both"/>
        <w:rPr>
          <w:sz w:val="18"/>
        </w:rPr>
      </w:pPr>
      <w:r>
        <w:rPr>
          <w:color w:val="231F20"/>
          <w:sz w:val="18"/>
        </w:rPr>
        <w:t>Methods of providing appropriate direct or indirect</w:t>
      </w:r>
      <w:r>
        <w:rPr>
          <w:color w:val="231F20"/>
          <w:spacing w:val="1"/>
          <w:sz w:val="18"/>
        </w:rPr>
        <w:t> </w:t>
      </w:r>
      <w:r>
        <w:rPr>
          <w:color w:val="231F20"/>
          <w:w w:val="95"/>
          <w:sz w:val="18"/>
        </w:rPr>
        <w:t>support for athletes who demonstrate exceptional sporting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0"/>
          <w:sz w:val="18"/>
        </w:rPr>
        <w:t>qualities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shall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be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devised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in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order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to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give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them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opportunities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to</w:t>
      </w:r>
      <w:r>
        <w:rPr>
          <w:color w:val="231F20"/>
          <w:spacing w:val="1"/>
          <w:w w:val="90"/>
          <w:sz w:val="18"/>
        </w:rPr>
        <w:t> </w:t>
      </w:r>
      <w:r>
        <w:rPr>
          <w:color w:val="231F20"/>
          <w:w w:val="90"/>
          <w:sz w:val="18"/>
        </w:rPr>
        <w:t>fully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develop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their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sporting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and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human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abilities,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while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ensuring</w:t>
      </w:r>
      <w:r>
        <w:rPr>
          <w:color w:val="231F20"/>
          <w:spacing w:val="1"/>
          <w:w w:val="90"/>
          <w:sz w:val="18"/>
        </w:rPr>
        <w:t> </w:t>
      </w:r>
      <w:r>
        <w:rPr>
          <w:color w:val="231F20"/>
          <w:w w:val="95"/>
          <w:sz w:val="18"/>
        </w:rPr>
        <w:t>full respect for their individual personality and physical and</w:t>
      </w:r>
      <w:r>
        <w:rPr>
          <w:color w:val="231F20"/>
          <w:spacing w:val="-50"/>
          <w:w w:val="95"/>
          <w:sz w:val="18"/>
        </w:rPr>
        <w:t> </w:t>
      </w:r>
      <w:r>
        <w:rPr>
          <w:color w:val="231F20"/>
          <w:w w:val="90"/>
          <w:sz w:val="18"/>
        </w:rPr>
        <w:t>moral</w:t>
      </w:r>
      <w:r>
        <w:rPr>
          <w:color w:val="231F20"/>
          <w:spacing w:val="17"/>
          <w:w w:val="90"/>
          <w:sz w:val="18"/>
        </w:rPr>
        <w:t> </w:t>
      </w:r>
      <w:r>
        <w:rPr>
          <w:color w:val="231F20"/>
          <w:w w:val="90"/>
          <w:sz w:val="18"/>
        </w:rPr>
        <w:t>integrity.</w:t>
      </w:r>
      <w:r>
        <w:rPr>
          <w:color w:val="231F20"/>
          <w:spacing w:val="17"/>
          <w:w w:val="90"/>
          <w:sz w:val="18"/>
        </w:rPr>
        <w:t> </w:t>
      </w:r>
      <w:r>
        <w:rPr>
          <w:color w:val="231F20"/>
          <w:w w:val="90"/>
          <w:sz w:val="18"/>
        </w:rPr>
        <w:t>Such</w:t>
      </w:r>
      <w:r>
        <w:rPr>
          <w:color w:val="231F20"/>
          <w:spacing w:val="18"/>
          <w:w w:val="90"/>
          <w:sz w:val="18"/>
        </w:rPr>
        <w:t> </w:t>
      </w:r>
      <w:r>
        <w:rPr>
          <w:color w:val="231F20"/>
          <w:w w:val="90"/>
          <w:sz w:val="18"/>
        </w:rPr>
        <w:t>support</w:t>
      </w:r>
      <w:r>
        <w:rPr>
          <w:color w:val="231F20"/>
          <w:spacing w:val="17"/>
          <w:w w:val="90"/>
          <w:sz w:val="18"/>
        </w:rPr>
        <w:t> </w:t>
      </w:r>
      <w:r>
        <w:rPr>
          <w:color w:val="231F20"/>
          <w:w w:val="90"/>
          <w:sz w:val="18"/>
        </w:rPr>
        <w:t>should</w:t>
      </w:r>
      <w:r>
        <w:rPr>
          <w:color w:val="231F20"/>
          <w:spacing w:val="17"/>
          <w:w w:val="90"/>
          <w:sz w:val="18"/>
        </w:rPr>
        <w:t> </w:t>
      </w:r>
      <w:r>
        <w:rPr>
          <w:color w:val="231F20"/>
          <w:w w:val="90"/>
          <w:sz w:val="18"/>
        </w:rPr>
        <w:t>include</w:t>
      </w:r>
      <w:r>
        <w:rPr>
          <w:color w:val="231F20"/>
          <w:spacing w:val="18"/>
          <w:w w:val="90"/>
          <w:sz w:val="18"/>
        </w:rPr>
        <w:t> </w:t>
      </w:r>
      <w:r>
        <w:rPr>
          <w:color w:val="231F20"/>
          <w:w w:val="90"/>
          <w:sz w:val="18"/>
        </w:rPr>
        <w:t>aspects</w:t>
      </w:r>
      <w:r>
        <w:rPr>
          <w:color w:val="231F20"/>
          <w:spacing w:val="17"/>
          <w:w w:val="90"/>
          <w:sz w:val="18"/>
        </w:rPr>
        <w:t> </w:t>
      </w:r>
      <w:r>
        <w:rPr>
          <w:color w:val="231F20"/>
          <w:w w:val="90"/>
          <w:sz w:val="18"/>
        </w:rPr>
        <w:t>relating</w:t>
      </w:r>
      <w:r>
        <w:rPr>
          <w:color w:val="231F20"/>
          <w:spacing w:val="1"/>
          <w:w w:val="90"/>
          <w:sz w:val="18"/>
        </w:rPr>
        <w:t> </w:t>
      </w:r>
      <w:r>
        <w:rPr>
          <w:color w:val="231F20"/>
          <w:w w:val="90"/>
          <w:sz w:val="18"/>
        </w:rPr>
        <w:t>to the identification of talent, to the dual careers of athletes,</w:t>
      </w:r>
      <w:r>
        <w:rPr>
          <w:color w:val="231F20"/>
          <w:spacing w:val="1"/>
          <w:w w:val="90"/>
          <w:sz w:val="18"/>
        </w:rPr>
        <w:t> </w:t>
      </w:r>
      <w:r>
        <w:rPr>
          <w:color w:val="231F20"/>
          <w:w w:val="95"/>
          <w:sz w:val="18"/>
        </w:rPr>
        <w:t>to balanced education while in training institutes, and to a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smooth</w:t>
      </w:r>
      <w:r>
        <w:rPr>
          <w:color w:val="231F20"/>
          <w:spacing w:val="-6"/>
          <w:w w:val="95"/>
          <w:sz w:val="18"/>
        </w:rPr>
        <w:t> </w:t>
      </w:r>
      <w:r>
        <w:rPr>
          <w:color w:val="231F20"/>
          <w:w w:val="95"/>
          <w:sz w:val="18"/>
        </w:rPr>
        <w:t>integration</w:t>
      </w:r>
      <w:r>
        <w:rPr>
          <w:color w:val="231F20"/>
          <w:spacing w:val="-5"/>
          <w:w w:val="95"/>
          <w:sz w:val="18"/>
        </w:rPr>
        <w:t> </w:t>
      </w:r>
      <w:r>
        <w:rPr>
          <w:color w:val="231F20"/>
          <w:w w:val="95"/>
          <w:sz w:val="18"/>
        </w:rPr>
        <w:t>into</w:t>
      </w:r>
      <w:r>
        <w:rPr>
          <w:color w:val="231F20"/>
          <w:spacing w:val="-6"/>
          <w:w w:val="95"/>
          <w:sz w:val="18"/>
        </w:rPr>
        <w:t> </w:t>
      </w:r>
      <w:r>
        <w:rPr>
          <w:color w:val="231F20"/>
          <w:w w:val="95"/>
          <w:sz w:val="18"/>
        </w:rPr>
        <w:t>society</w:t>
      </w:r>
      <w:r>
        <w:rPr>
          <w:color w:val="231F20"/>
          <w:spacing w:val="-5"/>
          <w:w w:val="95"/>
          <w:sz w:val="18"/>
        </w:rPr>
        <w:t> </w:t>
      </w:r>
      <w:r>
        <w:rPr>
          <w:color w:val="231F20"/>
          <w:w w:val="95"/>
          <w:sz w:val="18"/>
        </w:rPr>
        <w:t>through</w:t>
      </w:r>
      <w:r>
        <w:rPr>
          <w:color w:val="231F20"/>
          <w:spacing w:val="-5"/>
          <w:w w:val="95"/>
          <w:sz w:val="18"/>
        </w:rPr>
        <w:t> </w:t>
      </w:r>
      <w:r>
        <w:rPr>
          <w:color w:val="231F20"/>
          <w:w w:val="95"/>
          <w:sz w:val="18"/>
        </w:rPr>
        <w:t>the</w:t>
      </w:r>
      <w:r>
        <w:rPr>
          <w:color w:val="231F20"/>
          <w:spacing w:val="-6"/>
          <w:w w:val="95"/>
          <w:sz w:val="18"/>
        </w:rPr>
        <w:t> </w:t>
      </w:r>
      <w:r>
        <w:rPr>
          <w:color w:val="231F20"/>
          <w:w w:val="95"/>
          <w:sz w:val="18"/>
        </w:rPr>
        <w:t>development</w:t>
      </w:r>
      <w:r>
        <w:rPr>
          <w:color w:val="231F20"/>
          <w:spacing w:val="-5"/>
          <w:w w:val="95"/>
          <w:sz w:val="18"/>
        </w:rPr>
        <w:t> </w:t>
      </w:r>
      <w:r>
        <w:rPr>
          <w:color w:val="231F20"/>
          <w:w w:val="95"/>
          <w:sz w:val="18"/>
        </w:rPr>
        <w:t>of</w:t>
      </w:r>
      <w:r>
        <w:rPr>
          <w:color w:val="231F20"/>
          <w:spacing w:val="-49"/>
          <w:w w:val="95"/>
          <w:sz w:val="18"/>
        </w:rPr>
        <w:t> </w:t>
      </w:r>
      <w:r>
        <w:rPr>
          <w:color w:val="231F20"/>
          <w:w w:val="95"/>
          <w:sz w:val="18"/>
        </w:rPr>
        <w:t>career prospects during and after involvement in high-level</w:t>
      </w:r>
      <w:r>
        <w:rPr>
          <w:color w:val="231F20"/>
          <w:spacing w:val="-49"/>
          <w:w w:val="95"/>
          <w:sz w:val="18"/>
        </w:rPr>
        <w:t> </w:t>
      </w:r>
      <w:r>
        <w:rPr>
          <w:color w:val="231F20"/>
          <w:sz w:val="18"/>
        </w:rPr>
        <w:t>sport.</w:t>
      </w:r>
    </w:p>
    <w:p>
      <w:pPr>
        <w:pStyle w:val="ListParagraph"/>
        <w:numPr>
          <w:ilvl w:val="0"/>
          <w:numId w:val="17"/>
        </w:numPr>
        <w:tabs>
          <w:tab w:pos="644" w:val="left" w:leader="none"/>
        </w:tabs>
        <w:spacing w:line="259" w:lineRule="auto" w:before="105" w:after="0"/>
        <w:ind w:left="360" w:right="674" w:firstLine="0"/>
        <w:jc w:val="both"/>
        <w:rPr>
          <w:sz w:val="18"/>
        </w:rPr>
      </w:pPr>
      <w:r>
        <w:rPr>
          <w:color w:val="231F20"/>
          <w:w w:val="95"/>
          <w:sz w:val="18"/>
        </w:rPr>
        <w:t>The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organisation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and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management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of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professionally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organised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sport,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including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by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the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sports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entertainment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industry, shall be conducted through competent and well-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governed bodies, supportive of appropriate social dialogue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0"/>
          <w:sz w:val="18"/>
        </w:rPr>
        <w:t>with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athletes’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representatives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and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of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the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regulatory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role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of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the</w:t>
      </w:r>
      <w:r>
        <w:rPr>
          <w:color w:val="231F20"/>
          <w:spacing w:val="-47"/>
          <w:w w:val="90"/>
          <w:sz w:val="18"/>
        </w:rPr>
        <w:t> </w:t>
      </w:r>
      <w:r>
        <w:rPr>
          <w:color w:val="231F20"/>
          <w:w w:val="95"/>
          <w:sz w:val="18"/>
        </w:rPr>
        <w:t>relevant international governing bodies as regards ensuring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harmonised</w:t>
      </w:r>
      <w:r>
        <w:rPr>
          <w:color w:val="231F20"/>
          <w:spacing w:val="23"/>
          <w:w w:val="95"/>
          <w:sz w:val="18"/>
        </w:rPr>
        <w:t> </w:t>
      </w:r>
      <w:r>
        <w:rPr>
          <w:color w:val="231F20"/>
          <w:w w:val="95"/>
          <w:sz w:val="18"/>
        </w:rPr>
        <w:t>rules</w:t>
      </w:r>
      <w:r>
        <w:rPr>
          <w:color w:val="231F20"/>
          <w:spacing w:val="24"/>
          <w:w w:val="95"/>
          <w:sz w:val="18"/>
        </w:rPr>
        <w:t> </w:t>
      </w:r>
      <w:r>
        <w:rPr>
          <w:color w:val="231F20"/>
          <w:w w:val="95"/>
          <w:sz w:val="18"/>
        </w:rPr>
        <w:t>of</w:t>
      </w:r>
      <w:r>
        <w:rPr>
          <w:color w:val="231F20"/>
          <w:spacing w:val="24"/>
          <w:w w:val="95"/>
          <w:sz w:val="18"/>
        </w:rPr>
        <w:t> </w:t>
      </w:r>
      <w:r>
        <w:rPr>
          <w:color w:val="231F20"/>
          <w:w w:val="95"/>
          <w:sz w:val="18"/>
        </w:rPr>
        <w:t>the</w:t>
      </w:r>
      <w:r>
        <w:rPr>
          <w:color w:val="231F20"/>
          <w:spacing w:val="24"/>
          <w:w w:val="95"/>
          <w:sz w:val="18"/>
        </w:rPr>
        <w:t> </w:t>
      </w:r>
      <w:r>
        <w:rPr>
          <w:color w:val="231F20"/>
          <w:w w:val="95"/>
          <w:sz w:val="18"/>
        </w:rPr>
        <w:t>game,</w:t>
      </w:r>
      <w:r>
        <w:rPr>
          <w:color w:val="231F20"/>
          <w:spacing w:val="24"/>
          <w:w w:val="95"/>
          <w:sz w:val="18"/>
        </w:rPr>
        <w:t> </w:t>
      </w:r>
      <w:r>
        <w:rPr>
          <w:color w:val="231F20"/>
          <w:w w:val="95"/>
          <w:sz w:val="18"/>
        </w:rPr>
        <w:t>safeguarding</w:t>
      </w:r>
      <w:r>
        <w:rPr>
          <w:color w:val="231F20"/>
          <w:spacing w:val="24"/>
          <w:w w:val="95"/>
          <w:sz w:val="18"/>
        </w:rPr>
        <w:t> </w:t>
      </w:r>
      <w:r>
        <w:rPr>
          <w:color w:val="231F20"/>
          <w:w w:val="95"/>
          <w:sz w:val="18"/>
        </w:rPr>
        <w:t>the</w:t>
      </w:r>
      <w:r>
        <w:rPr>
          <w:color w:val="231F20"/>
          <w:spacing w:val="23"/>
          <w:w w:val="95"/>
          <w:sz w:val="18"/>
        </w:rPr>
        <w:t> </w:t>
      </w:r>
      <w:r>
        <w:rPr>
          <w:color w:val="231F20"/>
          <w:w w:val="95"/>
          <w:sz w:val="18"/>
        </w:rPr>
        <w:t>integrity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of sport and co-ordinating competition calendars. People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spacing w:val="-2"/>
          <w:w w:val="95"/>
          <w:sz w:val="18"/>
        </w:rPr>
        <w:t>engaging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spacing w:val="-2"/>
          <w:w w:val="95"/>
          <w:sz w:val="18"/>
        </w:rPr>
        <w:t>professionally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spacing w:val="-1"/>
          <w:w w:val="95"/>
          <w:sz w:val="18"/>
        </w:rPr>
        <w:t>in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spacing w:val="-1"/>
          <w:w w:val="95"/>
          <w:sz w:val="18"/>
        </w:rPr>
        <w:t>sport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spacing w:val="-1"/>
          <w:w w:val="95"/>
          <w:sz w:val="18"/>
        </w:rPr>
        <w:t>should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spacing w:val="-1"/>
          <w:w w:val="95"/>
          <w:sz w:val="18"/>
        </w:rPr>
        <w:t>have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spacing w:val="-1"/>
          <w:w w:val="95"/>
          <w:sz w:val="18"/>
        </w:rPr>
        <w:t>appropriate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spacing w:val="-1"/>
          <w:w w:val="95"/>
          <w:sz w:val="18"/>
        </w:rPr>
        <w:t>social</w:t>
      </w:r>
    </w:p>
    <w:p>
      <w:pPr>
        <w:pStyle w:val="BodyText"/>
        <w:spacing w:before="5"/>
        <w:rPr>
          <w:sz w:val="15"/>
        </w:rPr>
      </w:pPr>
    </w:p>
    <w:p>
      <w:pPr>
        <w:spacing w:before="98"/>
        <w:ind w:left="3467" w:right="0" w:firstLine="0"/>
        <w:jc w:val="left"/>
        <w:rPr>
          <w:rFonts w:ascii="Tahoma" w:hAnsi="Tahoma"/>
          <w:b/>
          <w:sz w:val="14"/>
        </w:rPr>
      </w:pPr>
      <w:r>
        <w:rPr>
          <w:rFonts w:ascii="Tahoma" w:hAnsi="Tahoma"/>
          <w:b/>
          <w:color w:val="231F20"/>
          <w:w w:val="85"/>
          <w:sz w:val="14"/>
        </w:rPr>
        <w:t>D.</w:t>
      </w:r>
      <w:r>
        <w:rPr>
          <w:rFonts w:ascii="Tahoma" w:hAnsi="Tahoma"/>
          <w:b/>
          <w:color w:val="231F20"/>
          <w:spacing w:val="-5"/>
          <w:w w:val="85"/>
          <w:sz w:val="14"/>
        </w:rPr>
        <w:t> </w:t>
      </w:r>
      <w:r>
        <w:rPr>
          <w:rFonts w:ascii="Tahoma" w:hAnsi="Tahoma"/>
          <w:b/>
          <w:color w:val="231F20"/>
          <w:w w:val="85"/>
          <w:sz w:val="14"/>
        </w:rPr>
        <w:t>Sport</w:t>
      </w:r>
      <w:r>
        <w:rPr>
          <w:rFonts w:ascii="Tahoma" w:hAnsi="Tahoma"/>
          <w:b/>
          <w:color w:val="231F20"/>
          <w:spacing w:val="-4"/>
          <w:w w:val="85"/>
          <w:sz w:val="14"/>
        </w:rPr>
        <w:t> </w:t>
      </w:r>
      <w:r>
        <w:rPr>
          <w:rFonts w:ascii="Tahoma" w:hAnsi="Tahoma"/>
          <w:b/>
          <w:color w:val="231F20"/>
          <w:w w:val="85"/>
          <w:sz w:val="14"/>
        </w:rPr>
        <w:t>for</w:t>
      </w:r>
      <w:r>
        <w:rPr>
          <w:rFonts w:ascii="Tahoma" w:hAnsi="Tahoma"/>
          <w:b/>
          <w:color w:val="231F20"/>
          <w:spacing w:val="-4"/>
          <w:w w:val="85"/>
          <w:sz w:val="14"/>
        </w:rPr>
        <w:t> </w:t>
      </w:r>
      <w:r>
        <w:rPr>
          <w:rFonts w:ascii="Tahoma" w:hAnsi="Tahoma"/>
          <w:b/>
          <w:color w:val="231F20"/>
          <w:w w:val="85"/>
          <w:sz w:val="14"/>
        </w:rPr>
        <w:t>all</w:t>
      </w:r>
      <w:r>
        <w:rPr>
          <w:rFonts w:ascii="Tahoma" w:hAnsi="Tahoma"/>
          <w:b/>
          <w:color w:val="231F20"/>
          <w:spacing w:val="-5"/>
          <w:w w:val="85"/>
          <w:sz w:val="14"/>
        </w:rPr>
        <w:t> </w:t>
      </w:r>
      <w:r>
        <w:rPr>
          <w:rFonts w:ascii="Tahoma" w:hAnsi="Tahoma"/>
          <w:color w:val="231F20"/>
          <w:w w:val="85"/>
          <w:sz w:val="14"/>
        </w:rPr>
        <w:t>►</w:t>
      </w:r>
      <w:r>
        <w:rPr>
          <w:rFonts w:ascii="Tahoma" w:hAnsi="Tahoma"/>
          <w:color w:val="231F20"/>
          <w:spacing w:val="-2"/>
          <w:w w:val="85"/>
          <w:sz w:val="14"/>
        </w:rPr>
        <w:t> </w:t>
      </w:r>
      <w:r>
        <w:rPr>
          <w:color w:val="231F20"/>
          <w:w w:val="85"/>
          <w:sz w:val="14"/>
        </w:rPr>
        <w:t>Page</w:t>
      </w:r>
      <w:r>
        <w:rPr>
          <w:color w:val="231F20"/>
          <w:spacing w:val="-3"/>
          <w:w w:val="85"/>
          <w:sz w:val="14"/>
        </w:rPr>
        <w:t> </w:t>
      </w:r>
      <w:r>
        <w:rPr>
          <w:rFonts w:ascii="Tahoma" w:hAnsi="Tahoma"/>
          <w:b/>
          <w:color w:val="231F20"/>
          <w:w w:val="85"/>
          <w:sz w:val="14"/>
        </w:rPr>
        <w:t>25</w:t>
      </w:r>
    </w:p>
    <w:p>
      <w:pPr>
        <w:spacing w:after="0"/>
        <w:jc w:val="left"/>
        <w:rPr>
          <w:rFonts w:ascii="Tahoma" w:hAnsi="Tahoma"/>
          <w:sz w:val="14"/>
        </w:rPr>
        <w:sectPr>
          <w:pgSz w:w="5960" w:h="8400"/>
          <w:pgMar w:top="720" w:bottom="0" w:left="320" w:right="0"/>
        </w:sectPr>
      </w:pPr>
    </w:p>
    <w:p>
      <w:pPr>
        <w:pStyle w:val="BodyText"/>
        <w:spacing w:line="247" w:lineRule="auto" w:before="86"/>
        <w:ind w:left="360" w:right="668"/>
      </w:pPr>
      <w:r>
        <w:rPr>
          <w:color w:val="231F20"/>
          <w:w w:val="90"/>
        </w:rPr>
        <w:t>status, ethical safeguards against all forms of exploitation and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enjoyment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economic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social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rights.</w:t>
      </w:r>
    </w:p>
    <w:p>
      <w:pPr>
        <w:pStyle w:val="ListParagraph"/>
        <w:numPr>
          <w:ilvl w:val="0"/>
          <w:numId w:val="17"/>
        </w:numPr>
        <w:tabs>
          <w:tab w:pos="644" w:val="left" w:leader="none"/>
        </w:tabs>
        <w:spacing w:line="247" w:lineRule="auto" w:before="114" w:after="0"/>
        <w:ind w:left="360" w:right="678" w:firstLine="0"/>
        <w:jc w:val="both"/>
        <w:rPr>
          <w:sz w:val="18"/>
        </w:rPr>
      </w:pPr>
      <w:r>
        <w:rPr>
          <w:color w:val="231F20"/>
          <w:w w:val="95"/>
          <w:sz w:val="18"/>
        </w:rPr>
        <w:t>The organisation of top-level and professional sports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competitions should be in compliance with the principle of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openness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in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sporting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competitions,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giving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priority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to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sporting</w:t>
      </w:r>
      <w:r>
        <w:rPr>
          <w:color w:val="231F20"/>
          <w:spacing w:val="-49"/>
          <w:w w:val="95"/>
          <w:sz w:val="18"/>
        </w:rPr>
        <w:t> </w:t>
      </w:r>
      <w:r>
        <w:rPr>
          <w:color w:val="231F20"/>
          <w:w w:val="95"/>
          <w:sz w:val="18"/>
        </w:rPr>
        <w:t>merit. Competition organisers should work to reconcile the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0"/>
          <w:sz w:val="18"/>
        </w:rPr>
        <w:t>needs and interests of individual/local team competitions and</w:t>
      </w:r>
      <w:r>
        <w:rPr>
          <w:color w:val="231F20"/>
          <w:spacing w:val="1"/>
          <w:w w:val="90"/>
          <w:sz w:val="18"/>
        </w:rPr>
        <w:t> </w:t>
      </w:r>
      <w:r>
        <w:rPr>
          <w:color w:val="231F20"/>
          <w:w w:val="90"/>
          <w:sz w:val="18"/>
        </w:rPr>
        <w:t>those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of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national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teams.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1"/>
        </w:rPr>
      </w:pPr>
    </w:p>
    <w:p>
      <w:pPr>
        <w:spacing w:before="98"/>
        <w:ind w:left="360" w:right="0" w:firstLine="0"/>
        <w:jc w:val="left"/>
        <w:rPr>
          <w:rFonts w:ascii="Tahoma" w:hAnsi="Tahoma"/>
          <w:b/>
          <w:sz w:val="14"/>
        </w:rPr>
      </w:pPr>
      <w:r>
        <w:rPr>
          <w:color w:val="231F20"/>
          <w:w w:val="85"/>
          <w:sz w:val="14"/>
        </w:rPr>
        <w:t>Page</w:t>
      </w:r>
      <w:r>
        <w:rPr>
          <w:color w:val="231F20"/>
          <w:spacing w:val="-8"/>
          <w:w w:val="85"/>
          <w:sz w:val="14"/>
        </w:rPr>
        <w:t> </w:t>
      </w:r>
      <w:r>
        <w:rPr>
          <w:rFonts w:ascii="Tahoma" w:hAnsi="Tahoma"/>
          <w:b/>
          <w:color w:val="231F20"/>
          <w:w w:val="85"/>
          <w:sz w:val="14"/>
        </w:rPr>
        <w:t>26</w:t>
      </w:r>
      <w:r>
        <w:rPr>
          <w:rFonts w:ascii="Tahoma" w:hAnsi="Tahoma"/>
          <w:b/>
          <w:color w:val="231F20"/>
          <w:spacing w:val="-9"/>
          <w:w w:val="85"/>
          <w:sz w:val="14"/>
        </w:rPr>
        <w:t> </w:t>
      </w:r>
      <w:r>
        <w:rPr>
          <w:rFonts w:ascii="Tahoma" w:hAnsi="Tahoma"/>
          <w:color w:val="231F20"/>
          <w:w w:val="85"/>
          <w:sz w:val="14"/>
        </w:rPr>
        <w:t>►</w:t>
      </w:r>
      <w:r>
        <w:rPr>
          <w:rFonts w:ascii="Tahoma" w:hAnsi="Tahoma"/>
          <w:color w:val="231F20"/>
          <w:spacing w:val="-7"/>
          <w:w w:val="85"/>
          <w:sz w:val="14"/>
        </w:rPr>
        <w:t> </w:t>
      </w:r>
      <w:r>
        <w:rPr>
          <w:rFonts w:ascii="Tahoma" w:hAnsi="Tahoma"/>
          <w:b/>
          <w:color w:val="231F20"/>
          <w:w w:val="85"/>
          <w:sz w:val="14"/>
        </w:rPr>
        <w:t>Revised</w:t>
      </w:r>
      <w:r>
        <w:rPr>
          <w:rFonts w:ascii="Tahoma" w:hAnsi="Tahoma"/>
          <w:b/>
          <w:color w:val="231F20"/>
          <w:spacing w:val="-8"/>
          <w:w w:val="85"/>
          <w:sz w:val="14"/>
        </w:rPr>
        <w:t> </w:t>
      </w:r>
      <w:r>
        <w:rPr>
          <w:rFonts w:ascii="Tahoma" w:hAnsi="Tahoma"/>
          <w:b/>
          <w:color w:val="231F20"/>
          <w:w w:val="85"/>
          <w:sz w:val="14"/>
        </w:rPr>
        <w:t>European</w:t>
      </w:r>
      <w:r>
        <w:rPr>
          <w:rFonts w:ascii="Tahoma" w:hAnsi="Tahoma"/>
          <w:b/>
          <w:color w:val="231F20"/>
          <w:spacing w:val="-9"/>
          <w:w w:val="85"/>
          <w:sz w:val="14"/>
        </w:rPr>
        <w:t> </w:t>
      </w:r>
      <w:r>
        <w:rPr>
          <w:rFonts w:ascii="Tahoma" w:hAnsi="Tahoma"/>
          <w:b/>
          <w:color w:val="231F20"/>
          <w:w w:val="85"/>
          <w:sz w:val="14"/>
        </w:rPr>
        <w:t>Sports</w:t>
      </w:r>
      <w:r>
        <w:rPr>
          <w:rFonts w:ascii="Tahoma" w:hAnsi="Tahoma"/>
          <w:b/>
          <w:color w:val="231F20"/>
          <w:spacing w:val="-9"/>
          <w:w w:val="85"/>
          <w:sz w:val="14"/>
        </w:rPr>
        <w:t> </w:t>
      </w:r>
      <w:r>
        <w:rPr>
          <w:rFonts w:ascii="Tahoma" w:hAnsi="Tahoma"/>
          <w:b/>
          <w:color w:val="231F20"/>
          <w:w w:val="85"/>
          <w:sz w:val="14"/>
        </w:rPr>
        <w:t>Charter</w:t>
      </w:r>
    </w:p>
    <w:p>
      <w:pPr>
        <w:spacing w:after="0"/>
        <w:jc w:val="left"/>
        <w:rPr>
          <w:rFonts w:ascii="Tahoma" w:hAnsi="Tahoma"/>
          <w:sz w:val="14"/>
        </w:rPr>
        <w:sectPr>
          <w:pgSz w:w="5960" w:h="8400"/>
          <w:pgMar w:top="720" w:bottom="0" w:left="320" w:right="0"/>
        </w:sect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spacing w:before="7"/>
        <w:rPr>
          <w:rFonts w:ascii="Tahoma"/>
          <w:b/>
          <w:sz w:val="21"/>
        </w:rPr>
      </w:pPr>
    </w:p>
    <w:p>
      <w:pPr>
        <w:pStyle w:val="Heading1"/>
      </w:pPr>
      <w:r>
        <w:rPr/>
        <w:pict>
          <v:shape style="position:absolute;margin-left:34.015701pt;margin-top:27.610739pt;width:229.65pt;height:.1pt;mso-position-horizontal-relative:page;mso-position-vertical-relative:paragraph;z-index:-15708672;mso-wrap-distance-left:0;mso-wrap-distance-right:0" coordorigin="680,552" coordsize="4593,0" path="m680,552l5272,552e" filled="false" stroked="true" strokeweight=".5pt" strokecolor="#231f20">
            <v:path arrowok="t"/>
            <v:stroke dashstyle="solid"/>
            <w10:wrap type="topAndBottom"/>
          </v:shape>
        </w:pict>
      </w:r>
      <w:bookmarkStart w:name="_TOC_250006" w:id="19"/>
      <w:r>
        <w:rPr>
          <w:color w:val="6D6E71"/>
          <w:w w:val="85"/>
        </w:rPr>
        <w:t>E.</w:t>
      </w:r>
      <w:r>
        <w:rPr>
          <w:color w:val="6D6E71"/>
          <w:spacing w:val="3"/>
          <w:w w:val="85"/>
        </w:rPr>
        <w:t> </w:t>
      </w:r>
      <w:bookmarkEnd w:id="19"/>
      <w:r>
        <w:rPr>
          <w:color w:val="6D6E71"/>
          <w:w w:val="85"/>
        </w:rPr>
        <w:t>Means</w:t>
      </w:r>
    </w:p>
    <w:p>
      <w:pPr>
        <w:pStyle w:val="Heading2"/>
        <w:spacing w:before="280"/>
      </w:pPr>
      <w:bookmarkStart w:name="_TOC_250005" w:id="20"/>
      <w:r>
        <w:rPr>
          <w:color w:val="231F20"/>
          <w:w w:val="85"/>
        </w:rPr>
        <w:t>Article</w:t>
      </w:r>
      <w:r>
        <w:rPr>
          <w:color w:val="231F20"/>
          <w:spacing w:val="9"/>
          <w:w w:val="85"/>
        </w:rPr>
        <w:t> </w:t>
      </w:r>
      <w:r>
        <w:rPr>
          <w:color w:val="231F20"/>
          <w:w w:val="85"/>
        </w:rPr>
        <w:t>15</w:t>
      </w:r>
      <w:r>
        <w:rPr>
          <w:color w:val="231F20"/>
          <w:spacing w:val="10"/>
          <w:w w:val="85"/>
        </w:rPr>
        <w:t> </w:t>
      </w:r>
      <w:r>
        <w:rPr>
          <w:color w:val="231F20"/>
          <w:w w:val="85"/>
        </w:rPr>
        <w:t>–</w:t>
      </w:r>
      <w:r>
        <w:rPr>
          <w:color w:val="231F20"/>
          <w:spacing w:val="10"/>
          <w:w w:val="85"/>
        </w:rPr>
        <w:t> </w:t>
      </w:r>
      <w:r>
        <w:rPr>
          <w:color w:val="231F20"/>
          <w:w w:val="85"/>
        </w:rPr>
        <w:t>Facilities</w:t>
      </w:r>
      <w:r>
        <w:rPr>
          <w:color w:val="231F20"/>
          <w:spacing w:val="10"/>
          <w:w w:val="85"/>
        </w:rPr>
        <w:t> </w:t>
      </w:r>
      <w:r>
        <w:rPr>
          <w:color w:val="231F20"/>
          <w:w w:val="85"/>
        </w:rPr>
        <w:t>and</w:t>
      </w:r>
      <w:r>
        <w:rPr>
          <w:color w:val="231F20"/>
          <w:spacing w:val="9"/>
          <w:w w:val="85"/>
        </w:rPr>
        <w:t> </w:t>
      </w:r>
      <w:bookmarkEnd w:id="20"/>
      <w:r>
        <w:rPr>
          <w:color w:val="231F20"/>
          <w:w w:val="85"/>
        </w:rPr>
        <w:t>activities</w:t>
      </w:r>
    </w:p>
    <w:p>
      <w:pPr>
        <w:pStyle w:val="ListParagraph"/>
        <w:numPr>
          <w:ilvl w:val="0"/>
          <w:numId w:val="18"/>
        </w:numPr>
        <w:tabs>
          <w:tab w:pos="644" w:val="left" w:leader="none"/>
        </w:tabs>
        <w:spacing w:line="247" w:lineRule="auto" w:before="123" w:after="0"/>
        <w:ind w:left="360" w:right="677" w:firstLine="0"/>
        <w:jc w:val="both"/>
        <w:rPr>
          <w:sz w:val="18"/>
        </w:rPr>
      </w:pPr>
      <w:r>
        <w:rPr>
          <w:color w:val="231F20"/>
          <w:w w:val="95"/>
          <w:sz w:val="18"/>
        </w:rPr>
        <w:t>Since participation in sport is dependent in part on the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spacing w:val="-1"/>
          <w:w w:val="90"/>
          <w:sz w:val="18"/>
        </w:rPr>
        <w:t>extent,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spacing w:val="-1"/>
          <w:w w:val="90"/>
          <w:sz w:val="18"/>
        </w:rPr>
        <w:t>the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spacing w:val="-1"/>
          <w:w w:val="90"/>
          <w:sz w:val="18"/>
        </w:rPr>
        <w:t>variety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spacing w:val="-1"/>
          <w:w w:val="90"/>
          <w:sz w:val="18"/>
        </w:rPr>
        <w:t>and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spacing w:val="-1"/>
          <w:w w:val="90"/>
          <w:sz w:val="18"/>
        </w:rPr>
        <w:t>the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spacing w:val="-1"/>
          <w:w w:val="90"/>
          <w:sz w:val="18"/>
        </w:rPr>
        <w:t>accessibility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spacing w:val="-1"/>
          <w:w w:val="90"/>
          <w:sz w:val="18"/>
        </w:rPr>
        <w:t>of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spacing w:val="-1"/>
          <w:w w:val="90"/>
          <w:sz w:val="18"/>
        </w:rPr>
        <w:t>facilities,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  <w:sz w:val="18"/>
        </w:rPr>
        <w:t>their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  <w:sz w:val="18"/>
        </w:rPr>
        <w:t>overall</w:t>
      </w:r>
      <w:r>
        <w:rPr>
          <w:color w:val="231F20"/>
          <w:spacing w:val="-46"/>
          <w:w w:val="90"/>
          <w:sz w:val="18"/>
        </w:rPr>
        <w:t> </w:t>
      </w:r>
      <w:r>
        <w:rPr>
          <w:color w:val="231F20"/>
          <w:w w:val="95"/>
          <w:sz w:val="18"/>
        </w:rPr>
        <w:t>planning should be a matter for the public authorities. The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range</w:t>
      </w:r>
      <w:r>
        <w:rPr>
          <w:color w:val="231F20"/>
          <w:spacing w:val="-6"/>
          <w:w w:val="95"/>
          <w:sz w:val="18"/>
        </w:rPr>
        <w:t> </w:t>
      </w:r>
      <w:r>
        <w:rPr>
          <w:color w:val="231F20"/>
          <w:w w:val="95"/>
          <w:sz w:val="18"/>
        </w:rPr>
        <w:t>of</w:t>
      </w:r>
      <w:r>
        <w:rPr>
          <w:color w:val="231F20"/>
          <w:spacing w:val="-5"/>
          <w:w w:val="95"/>
          <w:sz w:val="18"/>
        </w:rPr>
        <w:t> </w:t>
      </w:r>
      <w:r>
        <w:rPr>
          <w:color w:val="231F20"/>
          <w:w w:val="95"/>
          <w:sz w:val="18"/>
        </w:rPr>
        <w:t>facilities</w:t>
      </w:r>
      <w:r>
        <w:rPr>
          <w:color w:val="231F20"/>
          <w:spacing w:val="-5"/>
          <w:w w:val="95"/>
          <w:sz w:val="18"/>
        </w:rPr>
        <w:t> </w:t>
      </w:r>
      <w:r>
        <w:rPr>
          <w:color w:val="231F20"/>
          <w:w w:val="95"/>
          <w:sz w:val="18"/>
        </w:rPr>
        <w:t>to</w:t>
      </w:r>
      <w:r>
        <w:rPr>
          <w:color w:val="231F20"/>
          <w:spacing w:val="-6"/>
          <w:w w:val="95"/>
          <w:sz w:val="18"/>
        </w:rPr>
        <w:t> </w:t>
      </w:r>
      <w:r>
        <w:rPr>
          <w:color w:val="231F20"/>
          <w:w w:val="95"/>
          <w:sz w:val="18"/>
        </w:rPr>
        <w:t>be</w:t>
      </w:r>
      <w:r>
        <w:rPr>
          <w:color w:val="231F20"/>
          <w:spacing w:val="-5"/>
          <w:w w:val="95"/>
          <w:sz w:val="18"/>
        </w:rPr>
        <w:t> </w:t>
      </w:r>
      <w:r>
        <w:rPr>
          <w:color w:val="231F20"/>
          <w:w w:val="95"/>
          <w:sz w:val="18"/>
        </w:rPr>
        <w:t>provided</w:t>
      </w:r>
      <w:r>
        <w:rPr>
          <w:color w:val="231F20"/>
          <w:spacing w:val="-5"/>
          <w:w w:val="95"/>
          <w:sz w:val="18"/>
        </w:rPr>
        <w:t> </w:t>
      </w:r>
      <w:r>
        <w:rPr>
          <w:color w:val="231F20"/>
          <w:w w:val="95"/>
          <w:sz w:val="18"/>
        </w:rPr>
        <w:t>should</w:t>
      </w:r>
      <w:r>
        <w:rPr>
          <w:color w:val="231F20"/>
          <w:spacing w:val="-6"/>
          <w:w w:val="95"/>
          <w:sz w:val="18"/>
        </w:rPr>
        <w:t> </w:t>
      </w:r>
      <w:r>
        <w:rPr>
          <w:color w:val="231F20"/>
          <w:w w:val="95"/>
          <w:sz w:val="18"/>
        </w:rPr>
        <w:t>take</w:t>
      </w:r>
      <w:r>
        <w:rPr>
          <w:color w:val="231F20"/>
          <w:spacing w:val="-5"/>
          <w:w w:val="95"/>
          <w:sz w:val="18"/>
        </w:rPr>
        <w:t> </w:t>
      </w:r>
      <w:r>
        <w:rPr>
          <w:color w:val="231F20"/>
          <w:w w:val="95"/>
          <w:sz w:val="18"/>
        </w:rPr>
        <w:t>account</w:t>
      </w:r>
      <w:r>
        <w:rPr>
          <w:color w:val="231F20"/>
          <w:spacing w:val="-5"/>
          <w:w w:val="95"/>
          <w:sz w:val="18"/>
        </w:rPr>
        <w:t> </w:t>
      </w:r>
      <w:r>
        <w:rPr>
          <w:color w:val="231F20"/>
          <w:w w:val="95"/>
          <w:sz w:val="18"/>
        </w:rPr>
        <w:t>of</w:t>
      </w:r>
      <w:r>
        <w:rPr>
          <w:color w:val="231F20"/>
          <w:spacing w:val="-5"/>
          <w:w w:val="95"/>
          <w:sz w:val="18"/>
        </w:rPr>
        <w:t> </w:t>
      </w:r>
      <w:r>
        <w:rPr>
          <w:color w:val="231F20"/>
          <w:w w:val="95"/>
          <w:sz w:val="18"/>
        </w:rPr>
        <w:t>the</w:t>
      </w:r>
      <w:r>
        <w:rPr>
          <w:color w:val="231F20"/>
          <w:spacing w:val="-50"/>
          <w:w w:val="95"/>
          <w:sz w:val="18"/>
        </w:rPr>
        <w:t> </w:t>
      </w:r>
      <w:r>
        <w:rPr>
          <w:color w:val="231F20"/>
          <w:w w:val="90"/>
          <w:sz w:val="18"/>
        </w:rPr>
        <w:t>public and private facilities which are already available. Those</w:t>
      </w:r>
      <w:r>
        <w:rPr>
          <w:color w:val="231F20"/>
          <w:spacing w:val="-46"/>
          <w:w w:val="90"/>
          <w:sz w:val="18"/>
        </w:rPr>
        <w:t> </w:t>
      </w:r>
      <w:r>
        <w:rPr>
          <w:color w:val="231F20"/>
          <w:w w:val="90"/>
          <w:sz w:val="18"/>
        </w:rPr>
        <w:t>responsible should take account of national, regional and local</w:t>
      </w:r>
      <w:r>
        <w:rPr>
          <w:color w:val="231F20"/>
          <w:spacing w:val="-46"/>
          <w:w w:val="90"/>
          <w:sz w:val="18"/>
        </w:rPr>
        <w:t> </w:t>
      </w:r>
      <w:r>
        <w:rPr>
          <w:color w:val="231F20"/>
          <w:w w:val="95"/>
          <w:sz w:val="18"/>
        </w:rPr>
        <w:t>requirements, and take measures designed to ensure good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0"/>
          <w:sz w:val="18"/>
        </w:rPr>
        <w:t>management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and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the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safe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and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full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use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of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facilities.</w:t>
      </w:r>
    </w:p>
    <w:p>
      <w:pPr>
        <w:pStyle w:val="ListParagraph"/>
        <w:numPr>
          <w:ilvl w:val="0"/>
          <w:numId w:val="18"/>
        </w:numPr>
        <w:tabs>
          <w:tab w:pos="644" w:val="left" w:leader="none"/>
        </w:tabs>
        <w:spacing w:line="247" w:lineRule="auto" w:before="119" w:after="0"/>
        <w:ind w:left="360" w:right="678" w:firstLine="0"/>
        <w:jc w:val="both"/>
        <w:rPr>
          <w:sz w:val="18"/>
        </w:rPr>
      </w:pPr>
      <w:r>
        <w:rPr>
          <w:color w:val="231F20"/>
          <w:sz w:val="18"/>
        </w:rPr>
        <w:t>Appropriate steps should be taken by the owners of</w:t>
      </w:r>
      <w:r>
        <w:rPr>
          <w:color w:val="231F20"/>
          <w:spacing w:val="1"/>
          <w:sz w:val="18"/>
        </w:rPr>
        <w:t> </w:t>
      </w:r>
      <w:r>
        <w:rPr>
          <w:color w:val="231F20"/>
          <w:spacing w:val="-1"/>
          <w:w w:val="95"/>
          <w:sz w:val="18"/>
        </w:rPr>
        <w:t>sports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spacing w:val="-1"/>
          <w:w w:val="95"/>
          <w:sz w:val="18"/>
        </w:rPr>
        <w:t>facilities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spacing w:val="-1"/>
          <w:w w:val="95"/>
          <w:sz w:val="18"/>
        </w:rPr>
        <w:t>to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spacing w:val="-1"/>
          <w:w w:val="95"/>
          <w:sz w:val="18"/>
        </w:rPr>
        <w:t>enable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spacing w:val="-1"/>
          <w:w w:val="95"/>
          <w:sz w:val="18"/>
        </w:rPr>
        <w:t>persons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spacing w:val="-1"/>
          <w:w w:val="95"/>
          <w:sz w:val="18"/>
        </w:rPr>
        <w:t>from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spacing w:val="-1"/>
          <w:w w:val="95"/>
          <w:sz w:val="18"/>
        </w:rPr>
        <w:t>disadvantaged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groups,</w:t>
      </w:r>
      <w:r>
        <w:rPr>
          <w:color w:val="231F20"/>
          <w:spacing w:val="-49"/>
          <w:w w:val="95"/>
          <w:sz w:val="18"/>
        </w:rPr>
        <w:t> </w:t>
      </w:r>
      <w:r>
        <w:rPr>
          <w:color w:val="231F20"/>
          <w:w w:val="90"/>
          <w:sz w:val="18"/>
        </w:rPr>
        <w:t>including persons with physical or mental disabilities, to have</w:t>
      </w:r>
      <w:r>
        <w:rPr>
          <w:color w:val="231F20"/>
          <w:spacing w:val="1"/>
          <w:w w:val="90"/>
          <w:sz w:val="18"/>
        </w:rPr>
        <w:t> </w:t>
      </w:r>
      <w:r>
        <w:rPr>
          <w:color w:val="231F20"/>
          <w:w w:val="90"/>
          <w:sz w:val="18"/>
        </w:rPr>
        <w:t>access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to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such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facilities.</w:t>
      </w:r>
    </w:p>
    <w:p>
      <w:pPr>
        <w:pStyle w:val="ListParagraph"/>
        <w:numPr>
          <w:ilvl w:val="0"/>
          <w:numId w:val="18"/>
        </w:numPr>
        <w:tabs>
          <w:tab w:pos="644" w:val="left" w:leader="none"/>
        </w:tabs>
        <w:spacing w:line="256" w:lineRule="auto" w:before="117" w:after="0"/>
        <w:ind w:left="360" w:right="679" w:firstLine="0"/>
        <w:jc w:val="both"/>
        <w:rPr>
          <w:sz w:val="18"/>
        </w:rPr>
      </w:pPr>
      <w:r>
        <w:rPr>
          <w:color w:val="231F20"/>
          <w:w w:val="95"/>
          <w:sz w:val="18"/>
        </w:rPr>
        <w:t>A clear framework should be provided, and appropriate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steps should be taken, to empower event organisers and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0"/>
          <w:sz w:val="18"/>
        </w:rPr>
        <w:t>owners of sporting facilities to fulfil their safety and security</w:t>
      </w:r>
      <w:r>
        <w:rPr>
          <w:color w:val="231F20"/>
          <w:spacing w:val="1"/>
          <w:w w:val="90"/>
          <w:sz w:val="18"/>
        </w:rPr>
        <w:t> </w:t>
      </w:r>
      <w:r>
        <w:rPr>
          <w:color w:val="231F20"/>
          <w:w w:val="90"/>
          <w:sz w:val="18"/>
        </w:rPr>
        <w:t>obligations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effectively.</w:t>
      </w:r>
    </w:p>
    <w:p>
      <w:pPr>
        <w:pStyle w:val="BodyText"/>
      </w:pPr>
    </w:p>
    <w:p>
      <w:pPr>
        <w:pStyle w:val="Heading2"/>
      </w:pPr>
      <w:bookmarkStart w:name="_TOC_250004" w:id="21"/>
      <w:r>
        <w:rPr>
          <w:color w:val="231F20"/>
          <w:w w:val="85"/>
        </w:rPr>
        <w:t>Article</w:t>
      </w:r>
      <w:r>
        <w:rPr>
          <w:color w:val="231F20"/>
          <w:spacing w:val="9"/>
          <w:w w:val="85"/>
        </w:rPr>
        <w:t> </w:t>
      </w:r>
      <w:r>
        <w:rPr>
          <w:color w:val="231F20"/>
          <w:w w:val="85"/>
        </w:rPr>
        <w:t>16</w:t>
      </w:r>
      <w:r>
        <w:rPr>
          <w:color w:val="231F20"/>
          <w:spacing w:val="9"/>
          <w:w w:val="85"/>
        </w:rPr>
        <w:t> </w:t>
      </w:r>
      <w:r>
        <w:rPr>
          <w:color w:val="231F20"/>
          <w:w w:val="85"/>
        </w:rPr>
        <w:t>–</w:t>
      </w:r>
      <w:r>
        <w:rPr>
          <w:color w:val="231F20"/>
          <w:spacing w:val="9"/>
          <w:w w:val="85"/>
        </w:rPr>
        <w:t> </w:t>
      </w:r>
      <w:r>
        <w:rPr>
          <w:color w:val="231F20"/>
          <w:w w:val="85"/>
        </w:rPr>
        <w:t>Human</w:t>
      </w:r>
      <w:r>
        <w:rPr>
          <w:color w:val="231F20"/>
          <w:spacing w:val="9"/>
          <w:w w:val="85"/>
        </w:rPr>
        <w:t> </w:t>
      </w:r>
      <w:bookmarkEnd w:id="21"/>
      <w:r>
        <w:rPr>
          <w:color w:val="231F20"/>
          <w:w w:val="85"/>
        </w:rPr>
        <w:t>resources</w:t>
      </w:r>
    </w:p>
    <w:p>
      <w:pPr>
        <w:pStyle w:val="ListParagraph"/>
        <w:numPr>
          <w:ilvl w:val="0"/>
          <w:numId w:val="19"/>
        </w:numPr>
        <w:tabs>
          <w:tab w:pos="644" w:val="left" w:leader="none"/>
        </w:tabs>
        <w:spacing w:line="247" w:lineRule="auto" w:before="123" w:after="0"/>
        <w:ind w:left="360" w:right="677" w:firstLine="0"/>
        <w:jc w:val="both"/>
        <w:rPr>
          <w:sz w:val="18"/>
        </w:rPr>
      </w:pPr>
      <w:r>
        <w:rPr>
          <w:color w:val="231F20"/>
          <w:w w:val="95"/>
          <w:sz w:val="18"/>
        </w:rPr>
        <w:t>The development, by appropriate bodies, of training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courses leading to diplomas and qualifications covering all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0"/>
          <w:sz w:val="18"/>
        </w:rPr>
        <w:t>aspects of sport, including its compliance with human rights,</w:t>
      </w:r>
      <w:r>
        <w:rPr>
          <w:color w:val="231F20"/>
          <w:spacing w:val="1"/>
          <w:w w:val="90"/>
          <w:sz w:val="18"/>
        </w:rPr>
        <w:t> </w:t>
      </w:r>
      <w:r>
        <w:rPr>
          <w:color w:val="231F20"/>
          <w:w w:val="90"/>
          <w:sz w:val="18"/>
        </w:rPr>
        <w:t>ethics,</w:t>
      </w:r>
      <w:r>
        <w:rPr>
          <w:color w:val="231F20"/>
          <w:spacing w:val="11"/>
          <w:w w:val="90"/>
          <w:sz w:val="18"/>
        </w:rPr>
        <w:t> </w:t>
      </w:r>
      <w:r>
        <w:rPr>
          <w:color w:val="231F20"/>
          <w:w w:val="90"/>
          <w:sz w:val="18"/>
        </w:rPr>
        <w:t>integrity</w:t>
      </w:r>
      <w:r>
        <w:rPr>
          <w:color w:val="231F20"/>
          <w:spacing w:val="12"/>
          <w:w w:val="90"/>
          <w:sz w:val="18"/>
        </w:rPr>
        <w:t> </w:t>
      </w:r>
      <w:r>
        <w:rPr>
          <w:color w:val="231F20"/>
          <w:w w:val="90"/>
          <w:sz w:val="18"/>
        </w:rPr>
        <w:t>and</w:t>
      </w:r>
      <w:r>
        <w:rPr>
          <w:color w:val="231F20"/>
          <w:spacing w:val="12"/>
          <w:w w:val="90"/>
          <w:sz w:val="18"/>
        </w:rPr>
        <w:t> </w:t>
      </w:r>
      <w:r>
        <w:rPr>
          <w:color w:val="231F20"/>
          <w:w w:val="90"/>
          <w:sz w:val="18"/>
        </w:rPr>
        <w:t>sustainability,</w:t>
      </w:r>
      <w:r>
        <w:rPr>
          <w:color w:val="231F20"/>
          <w:spacing w:val="12"/>
          <w:w w:val="90"/>
          <w:sz w:val="18"/>
        </w:rPr>
        <w:t> </w:t>
      </w:r>
      <w:r>
        <w:rPr>
          <w:color w:val="231F20"/>
          <w:w w:val="90"/>
          <w:sz w:val="18"/>
        </w:rPr>
        <w:t>shall</w:t>
      </w:r>
      <w:r>
        <w:rPr>
          <w:color w:val="231F20"/>
          <w:spacing w:val="12"/>
          <w:w w:val="90"/>
          <w:sz w:val="18"/>
        </w:rPr>
        <w:t> </w:t>
      </w:r>
      <w:r>
        <w:rPr>
          <w:color w:val="231F20"/>
          <w:w w:val="90"/>
          <w:sz w:val="18"/>
        </w:rPr>
        <w:t>be</w:t>
      </w:r>
      <w:r>
        <w:rPr>
          <w:color w:val="231F20"/>
          <w:spacing w:val="12"/>
          <w:w w:val="90"/>
          <w:sz w:val="18"/>
        </w:rPr>
        <w:t> </w:t>
      </w:r>
      <w:r>
        <w:rPr>
          <w:color w:val="231F20"/>
          <w:w w:val="90"/>
          <w:sz w:val="18"/>
        </w:rPr>
        <w:t>encouraged.</w:t>
      </w:r>
      <w:r>
        <w:rPr>
          <w:color w:val="231F20"/>
          <w:spacing w:val="12"/>
          <w:w w:val="90"/>
          <w:sz w:val="18"/>
        </w:rPr>
        <w:t> </w:t>
      </w:r>
      <w:r>
        <w:rPr>
          <w:color w:val="231F20"/>
          <w:w w:val="90"/>
          <w:sz w:val="18"/>
        </w:rPr>
        <w:t>Such</w:t>
      </w:r>
    </w:p>
    <w:p>
      <w:pPr>
        <w:pStyle w:val="BodyText"/>
        <w:spacing w:before="9"/>
        <w:rPr>
          <w:sz w:val="16"/>
        </w:rPr>
      </w:pPr>
    </w:p>
    <w:p>
      <w:pPr>
        <w:pStyle w:val="ListParagraph"/>
        <w:numPr>
          <w:ilvl w:val="1"/>
          <w:numId w:val="19"/>
        </w:numPr>
        <w:tabs>
          <w:tab w:pos="170" w:val="left" w:leader="none"/>
        </w:tabs>
        <w:spacing w:line="240" w:lineRule="auto" w:before="99" w:after="0"/>
        <w:ind w:left="4495" w:right="678" w:hanging="4496"/>
        <w:jc w:val="right"/>
        <w:rPr>
          <w:rFonts w:ascii="Tahoma" w:hAnsi="Tahoma"/>
          <w:b/>
          <w:sz w:val="14"/>
        </w:rPr>
      </w:pPr>
      <w:r>
        <w:rPr>
          <w:color w:val="231F20"/>
          <w:spacing w:val="-1"/>
          <w:w w:val="90"/>
          <w:sz w:val="14"/>
        </w:rPr>
        <w:t>Page</w:t>
      </w:r>
      <w:r>
        <w:rPr>
          <w:color w:val="231F20"/>
          <w:spacing w:val="-7"/>
          <w:w w:val="90"/>
          <w:sz w:val="14"/>
        </w:rPr>
        <w:t> </w:t>
      </w:r>
      <w:r>
        <w:rPr>
          <w:rFonts w:ascii="Tahoma" w:hAnsi="Tahoma"/>
          <w:b/>
          <w:color w:val="231F20"/>
          <w:w w:val="90"/>
          <w:sz w:val="14"/>
        </w:rPr>
        <w:t>27</w:t>
      </w:r>
    </w:p>
    <w:p>
      <w:pPr>
        <w:spacing w:after="0" w:line="240" w:lineRule="auto"/>
        <w:jc w:val="right"/>
        <w:rPr>
          <w:rFonts w:ascii="Tahoma" w:hAnsi="Tahoma"/>
          <w:sz w:val="14"/>
        </w:rPr>
        <w:sectPr>
          <w:pgSz w:w="5960" w:h="8400"/>
          <w:pgMar w:top="740" w:bottom="0" w:left="320" w:right="0"/>
        </w:sectPr>
      </w:pPr>
    </w:p>
    <w:p>
      <w:pPr>
        <w:pStyle w:val="BodyText"/>
        <w:spacing w:line="264" w:lineRule="auto" w:before="86"/>
        <w:ind w:left="360" w:right="678"/>
        <w:jc w:val="both"/>
      </w:pPr>
      <w:r>
        <w:rPr>
          <w:color w:val="231F20"/>
          <w:w w:val="90"/>
        </w:rPr>
        <w:t>courses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should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be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appropriate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to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needs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participants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all</w:t>
      </w:r>
      <w:r>
        <w:rPr>
          <w:color w:val="231F20"/>
          <w:spacing w:val="-46"/>
          <w:w w:val="90"/>
        </w:rPr>
        <w:t> </w:t>
      </w:r>
      <w:r>
        <w:rPr>
          <w:color w:val="231F20"/>
          <w:spacing w:val="-1"/>
          <w:w w:val="95"/>
        </w:rPr>
        <w:t>backgrounds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1"/>
          <w:w w:val="95"/>
        </w:rPr>
        <w:t>involved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1"/>
          <w:w w:val="95"/>
        </w:rPr>
        <w:t>in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1"/>
          <w:w w:val="95"/>
        </w:rPr>
        <w:t>different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1"/>
          <w:w w:val="95"/>
        </w:rPr>
        <w:t>kinds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1"/>
          <w:w w:val="95"/>
        </w:rPr>
        <w:t>and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levels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of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sport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and</w:t>
      </w:r>
      <w:r>
        <w:rPr>
          <w:color w:val="231F20"/>
          <w:spacing w:val="-49"/>
          <w:w w:val="95"/>
        </w:rPr>
        <w:t> </w:t>
      </w:r>
      <w:r>
        <w:rPr>
          <w:color w:val="231F20"/>
          <w:spacing w:val="-1"/>
          <w:w w:val="95"/>
        </w:rPr>
        <w:t>designed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1"/>
          <w:w w:val="95"/>
        </w:rPr>
        <w:t>for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1"/>
          <w:w w:val="95"/>
        </w:rPr>
        <w:t>those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1"/>
          <w:w w:val="95"/>
        </w:rPr>
        <w:t>working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1"/>
          <w:w w:val="95"/>
        </w:rPr>
        <w:t>both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1"/>
          <w:w w:val="95"/>
        </w:rPr>
        <w:t>voluntarily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1"/>
          <w:w w:val="95"/>
        </w:rPr>
        <w:t>and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1"/>
          <w:w w:val="95"/>
        </w:rPr>
        <w:t>professionally</w:t>
      </w:r>
      <w:r>
        <w:rPr>
          <w:color w:val="231F20"/>
          <w:spacing w:val="-49"/>
          <w:w w:val="95"/>
        </w:rPr>
        <w:t> </w:t>
      </w:r>
      <w:r>
        <w:rPr>
          <w:color w:val="231F20"/>
          <w:w w:val="90"/>
        </w:rPr>
        <w:t>(instructors,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coaches,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managers,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officials,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doctors,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safety</w:t>
      </w:r>
      <w:r>
        <w:rPr>
          <w:color w:val="231F20"/>
          <w:spacing w:val="1"/>
          <w:w w:val="90"/>
        </w:rPr>
        <w:t> </w:t>
      </w:r>
      <w:r>
        <w:rPr>
          <w:color w:val="231F20"/>
          <w:spacing w:val="-1"/>
          <w:w w:val="90"/>
        </w:rPr>
        <w:t>officers,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1"/>
          <w:w w:val="90"/>
        </w:rPr>
        <w:t>architects,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1"/>
          <w:w w:val="90"/>
        </w:rPr>
        <w:t>engineers,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1"/>
          <w:w w:val="90"/>
        </w:rPr>
        <w:t>child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1"/>
          <w:w w:val="90"/>
        </w:rPr>
        <w:t>safeguarding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1"/>
          <w:w w:val="90"/>
        </w:rPr>
        <w:t>officers,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etc.).</w:t>
      </w:r>
    </w:p>
    <w:p>
      <w:pPr>
        <w:pStyle w:val="ListParagraph"/>
        <w:numPr>
          <w:ilvl w:val="0"/>
          <w:numId w:val="19"/>
        </w:numPr>
        <w:tabs>
          <w:tab w:pos="644" w:val="left" w:leader="none"/>
        </w:tabs>
        <w:spacing w:line="264" w:lineRule="auto" w:before="115" w:after="0"/>
        <w:ind w:left="360" w:right="678" w:firstLine="0"/>
        <w:jc w:val="both"/>
        <w:rPr>
          <w:sz w:val="18"/>
        </w:rPr>
      </w:pPr>
      <w:r>
        <w:rPr>
          <w:color w:val="231F20"/>
          <w:w w:val="95"/>
          <w:sz w:val="18"/>
        </w:rPr>
        <w:t>Those involved in the leadership or supervision of sports</w:t>
      </w:r>
      <w:r>
        <w:rPr>
          <w:color w:val="231F20"/>
          <w:spacing w:val="-50"/>
          <w:w w:val="95"/>
          <w:sz w:val="18"/>
        </w:rPr>
        <w:t> </w:t>
      </w:r>
      <w:r>
        <w:rPr>
          <w:color w:val="231F20"/>
          <w:w w:val="90"/>
          <w:sz w:val="18"/>
        </w:rPr>
        <w:t>activities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should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have</w:t>
      </w:r>
      <w:r>
        <w:rPr>
          <w:color w:val="231F20"/>
          <w:spacing w:val="-22"/>
          <w:w w:val="90"/>
          <w:sz w:val="18"/>
        </w:rPr>
        <w:t> </w:t>
      </w:r>
      <w:r>
        <w:rPr>
          <w:color w:val="231F20"/>
          <w:w w:val="90"/>
          <w:sz w:val="18"/>
        </w:rPr>
        <w:t>appropriate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qualifications,</w:t>
      </w:r>
      <w:r>
        <w:rPr>
          <w:color w:val="231F20"/>
          <w:spacing w:val="-22"/>
          <w:w w:val="90"/>
          <w:sz w:val="18"/>
        </w:rPr>
        <w:t> </w:t>
      </w:r>
      <w:r>
        <w:rPr>
          <w:color w:val="231F20"/>
          <w:w w:val="90"/>
          <w:sz w:val="18"/>
        </w:rPr>
        <w:t>with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particular</w:t>
      </w:r>
      <w:r>
        <w:rPr>
          <w:color w:val="231F20"/>
          <w:spacing w:val="-46"/>
          <w:w w:val="90"/>
          <w:sz w:val="18"/>
        </w:rPr>
        <w:t> </w:t>
      </w:r>
      <w:r>
        <w:rPr>
          <w:color w:val="231F20"/>
          <w:w w:val="95"/>
          <w:sz w:val="18"/>
        </w:rPr>
        <w:t>emphasis on the protection of ethical values, integrity and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human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rights,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including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the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protection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of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the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human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dignity,</w:t>
      </w:r>
      <w:r>
        <w:rPr>
          <w:color w:val="231F20"/>
          <w:spacing w:val="-49"/>
          <w:w w:val="95"/>
          <w:sz w:val="18"/>
        </w:rPr>
        <w:t> </w:t>
      </w:r>
      <w:r>
        <w:rPr>
          <w:color w:val="231F20"/>
          <w:w w:val="90"/>
          <w:sz w:val="18"/>
        </w:rPr>
        <w:t>safety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and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health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of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the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people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in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their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charge.</w:t>
      </w:r>
    </w:p>
    <w:p>
      <w:pPr>
        <w:pStyle w:val="ListParagraph"/>
        <w:numPr>
          <w:ilvl w:val="0"/>
          <w:numId w:val="19"/>
        </w:numPr>
        <w:tabs>
          <w:tab w:pos="644" w:val="left" w:leader="none"/>
        </w:tabs>
        <w:spacing w:line="264" w:lineRule="auto" w:before="114" w:after="0"/>
        <w:ind w:left="360" w:right="678" w:firstLine="0"/>
        <w:jc w:val="both"/>
        <w:rPr>
          <w:sz w:val="18"/>
        </w:rPr>
      </w:pPr>
      <w:r>
        <w:rPr>
          <w:color w:val="231F20"/>
          <w:spacing w:val="-2"/>
          <w:w w:val="95"/>
          <w:sz w:val="18"/>
        </w:rPr>
        <w:t>Special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spacing w:val="-2"/>
          <w:w w:val="95"/>
          <w:sz w:val="18"/>
        </w:rPr>
        <w:t>attention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spacing w:val="-2"/>
          <w:w w:val="95"/>
          <w:sz w:val="18"/>
        </w:rPr>
        <w:t>should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spacing w:val="-2"/>
          <w:w w:val="95"/>
          <w:sz w:val="18"/>
        </w:rPr>
        <w:t>be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spacing w:val="-2"/>
          <w:w w:val="95"/>
          <w:sz w:val="18"/>
        </w:rPr>
        <w:t>paid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spacing w:val="-2"/>
          <w:w w:val="95"/>
          <w:sz w:val="18"/>
        </w:rPr>
        <w:t>to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spacing w:val="-2"/>
          <w:w w:val="95"/>
          <w:sz w:val="18"/>
        </w:rPr>
        <w:t>volunteering.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spacing w:val="-1"/>
          <w:w w:val="95"/>
          <w:sz w:val="18"/>
        </w:rPr>
        <w:t>Voluntary</w:t>
      </w:r>
      <w:r>
        <w:rPr>
          <w:color w:val="231F20"/>
          <w:spacing w:val="-49"/>
          <w:w w:val="95"/>
          <w:sz w:val="18"/>
        </w:rPr>
        <w:t> </w:t>
      </w:r>
      <w:r>
        <w:rPr>
          <w:color w:val="231F20"/>
          <w:w w:val="95"/>
          <w:sz w:val="18"/>
        </w:rPr>
        <w:t>personnel,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if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given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appropriate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training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and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supervision,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can</w:t>
      </w:r>
      <w:r>
        <w:rPr>
          <w:color w:val="231F20"/>
          <w:spacing w:val="-49"/>
          <w:w w:val="95"/>
          <w:sz w:val="18"/>
        </w:rPr>
        <w:t> </w:t>
      </w:r>
      <w:r>
        <w:rPr>
          <w:color w:val="231F20"/>
          <w:w w:val="95"/>
          <w:sz w:val="18"/>
        </w:rPr>
        <w:t>make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an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invaluable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contribution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to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the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development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of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sport</w:t>
      </w:r>
      <w:r>
        <w:rPr>
          <w:color w:val="231F20"/>
          <w:spacing w:val="-50"/>
          <w:w w:val="95"/>
          <w:sz w:val="18"/>
        </w:rPr>
        <w:t> </w:t>
      </w:r>
      <w:r>
        <w:rPr>
          <w:color w:val="231F20"/>
          <w:w w:val="95"/>
          <w:sz w:val="18"/>
        </w:rPr>
        <w:t>as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whole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and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encourage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the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participation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of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everyone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in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the</w:t>
      </w:r>
      <w:r>
        <w:rPr>
          <w:color w:val="231F20"/>
          <w:spacing w:val="-49"/>
          <w:w w:val="95"/>
          <w:sz w:val="18"/>
        </w:rPr>
        <w:t> </w:t>
      </w:r>
      <w:r>
        <w:rPr>
          <w:color w:val="231F20"/>
          <w:w w:val="90"/>
          <w:sz w:val="18"/>
        </w:rPr>
        <w:t>practice and organisation of sports activities. The recruitment,</w:t>
      </w:r>
      <w:r>
        <w:rPr>
          <w:color w:val="231F20"/>
          <w:spacing w:val="-46"/>
          <w:w w:val="90"/>
          <w:sz w:val="18"/>
        </w:rPr>
        <w:t> </w:t>
      </w:r>
      <w:r>
        <w:rPr>
          <w:color w:val="231F20"/>
          <w:w w:val="95"/>
          <w:sz w:val="18"/>
        </w:rPr>
        <w:t>training and retention of volunteers should be encouraged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through the recognition of voluntary work, support for the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0"/>
          <w:sz w:val="18"/>
        </w:rPr>
        <w:t>holistic training of</w:t>
      </w:r>
      <w:r>
        <w:rPr>
          <w:color w:val="231F20"/>
          <w:spacing w:val="1"/>
          <w:w w:val="90"/>
          <w:sz w:val="18"/>
        </w:rPr>
        <w:t> </w:t>
      </w:r>
      <w:r>
        <w:rPr>
          <w:color w:val="231F20"/>
          <w:w w:val="90"/>
          <w:sz w:val="18"/>
        </w:rPr>
        <w:t>volunteer coaches</w:t>
      </w:r>
      <w:r>
        <w:rPr>
          <w:color w:val="231F20"/>
          <w:spacing w:val="1"/>
          <w:w w:val="90"/>
          <w:sz w:val="18"/>
        </w:rPr>
        <w:t> </w:t>
      </w:r>
      <w:r>
        <w:rPr>
          <w:color w:val="231F20"/>
          <w:w w:val="90"/>
          <w:sz w:val="18"/>
        </w:rPr>
        <w:t>and other</w:t>
      </w:r>
      <w:r>
        <w:rPr>
          <w:color w:val="231F20"/>
          <w:spacing w:val="1"/>
          <w:w w:val="90"/>
          <w:sz w:val="18"/>
        </w:rPr>
        <w:t> </w:t>
      </w:r>
      <w:r>
        <w:rPr>
          <w:color w:val="231F20"/>
          <w:w w:val="90"/>
          <w:sz w:val="18"/>
        </w:rPr>
        <w:t>measures.</w:t>
      </w:r>
    </w:p>
    <w:p>
      <w:pPr>
        <w:pStyle w:val="BodyText"/>
        <w:spacing w:before="10"/>
      </w:pPr>
    </w:p>
    <w:p>
      <w:pPr>
        <w:pStyle w:val="Heading2"/>
        <w:jc w:val="both"/>
      </w:pPr>
      <w:bookmarkStart w:name="_TOC_250003" w:id="22"/>
      <w:r>
        <w:rPr>
          <w:color w:val="231F20"/>
          <w:w w:val="85"/>
        </w:rPr>
        <w:t>Article</w:t>
      </w:r>
      <w:r>
        <w:rPr>
          <w:color w:val="231F20"/>
          <w:spacing w:val="9"/>
          <w:w w:val="85"/>
        </w:rPr>
        <w:t> </w:t>
      </w:r>
      <w:r>
        <w:rPr>
          <w:color w:val="231F20"/>
          <w:w w:val="85"/>
        </w:rPr>
        <w:t>17</w:t>
      </w:r>
      <w:r>
        <w:rPr>
          <w:color w:val="231F20"/>
          <w:spacing w:val="10"/>
          <w:w w:val="85"/>
        </w:rPr>
        <w:t> </w:t>
      </w:r>
      <w:r>
        <w:rPr>
          <w:color w:val="231F20"/>
          <w:w w:val="85"/>
        </w:rPr>
        <w:t>–</w:t>
      </w:r>
      <w:r>
        <w:rPr>
          <w:color w:val="231F20"/>
          <w:spacing w:val="9"/>
          <w:w w:val="85"/>
        </w:rPr>
        <w:t> </w:t>
      </w:r>
      <w:r>
        <w:rPr>
          <w:color w:val="231F20"/>
          <w:w w:val="85"/>
        </w:rPr>
        <w:t>Information</w:t>
      </w:r>
      <w:r>
        <w:rPr>
          <w:color w:val="231F20"/>
          <w:spacing w:val="10"/>
          <w:w w:val="85"/>
        </w:rPr>
        <w:t> </w:t>
      </w:r>
      <w:r>
        <w:rPr>
          <w:color w:val="231F20"/>
          <w:w w:val="85"/>
        </w:rPr>
        <w:t>and</w:t>
      </w:r>
      <w:r>
        <w:rPr>
          <w:color w:val="231F20"/>
          <w:spacing w:val="9"/>
          <w:w w:val="85"/>
        </w:rPr>
        <w:t> </w:t>
      </w:r>
      <w:bookmarkEnd w:id="22"/>
      <w:r>
        <w:rPr>
          <w:color w:val="231F20"/>
          <w:w w:val="85"/>
        </w:rPr>
        <w:t>research</w:t>
      </w:r>
    </w:p>
    <w:p>
      <w:pPr>
        <w:pStyle w:val="ListParagraph"/>
        <w:numPr>
          <w:ilvl w:val="0"/>
          <w:numId w:val="20"/>
        </w:numPr>
        <w:tabs>
          <w:tab w:pos="644" w:val="left" w:leader="none"/>
        </w:tabs>
        <w:spacing w:line="264" w:lineRule="auto" w:before="137" w:after="0"/>
        <w:ind w:left="360" w:right="678" w:firstLine="0"/>
        <w:jc w:val="both"/>
        <w:rPr>
          <w:sz w:val="18"/>
        </w:rPr>
      </w:pPr>
      <w:r>
        <w:rPr>
          <w:color w:val="231F20"/>
          <w:w w:val="95"/>
          <w:sz w:val="18"/>
        </w:rPr>
        <w:t>Suitable structures and means for the collection and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dissemination of pertinent information on sport at local,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national and international levels should be maintained to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the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most</w:t>
      </w:r>
      <w:r>
        <w:rPr>
          <w:color w:val="231F20"/>
          <w:spacing w:val="-7"/>
          <w:w w:val="95"/>
          <w:sz w:val="18"/>
        </w:rPr>
        <w:t> </w:t>
      </w:r>
      <w:r>
        <w:rPr>
          <w:color w:val="231F20"/>
          <w:w w:val="95"/>
          <w:sz w:val="18"/>
        </w:rPr>
        <w:t>up-to-date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standards</w:t>
      </w:r>
      <w:r>
        <w:rPr>
          <w:color w:val="231F20"/>
          <w:spacing w:val="-7"/>
          <w:w w:val="95"/>
          <w:sz w:val="18"/>
        </w:rPr>
        <w:t> </w:t>
      </w:r>
      <w:r>
        <w:rPr>
          <w:color w:val="231F20"/>
          <w:w w:val="95"/>
          <w:sz w:val="18"/>
        </w:rPr>
        <w:t>and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developed</w:t>
      </w:r>
      <w:r>
        <w:rPr>
          <w:color w:val="231F20"/>
          <w:spacing w:val="-7"/>
          <w:w w:val="95"/>
          <w:sz w:val="18"/>
        </w:rPr>
        <w:t> </w:t>
      </w:r>
      <w:r>
        <w:rPr>
          <w:color w:val="231F20"/>
          <w:w w:val="95"/>
          <w:sz w:val="18"/>
        </w:rPr>
        <w:t>further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in</w:t>
      </w:r>
      <w:r>
        <w:rPr>
          <w:color w:val="231F20"/>
          <w:spacing w:val="-7"/>
          <w:w w:val="95"/>
          <w:sz w:val="18"/>
        </w:rPr>
        <w:t> </w:t>
      </w:r>
      <w:r>
        <w:rPr>
          <w:color w:val="231F20"/>
          <w:w w:val="95"/>
          <w:sz w:val="18"/>
        </w:rPr>
        <w:t>line</w:t>
      </w:r>
      <w:r>
        <w:rPr>
          <w:color w:val="231F20"/>
          <w:spacing w:val="-49"/>
          <w:w w:val="95"/>
          <w:sz w:val="18"/>
        </w:rPr>
        <w:t> </w:t>
      </w:r>
      <w:r>
        <w:rPr>
          <w:color w:val="231F20"/>
          <w:w w:val="95"/>
          <w:sz w:val="18"/>
        </w:rPr>
        <w:t>with relevant technological advances. This should notably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spacing w:val="-1"/>
          <w:w w:val="95"/>
          <w:sz w:val="18"/>
        </w:rPr>
        <w:t>include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spacing w:val="-1"/>
          <w:w w:val="95"/>
          <w:sz w:val="18"/>
        </w:rPr>
        <w:t>taking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spacing w:val="-1"/>
          <w:w w:val="95"/>
          <w:sz w:val="18"/>
        </w:rPr>
        <w:t>due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spacing w:val="-1"/>
          <w:w w:val="95"/>
          <w:sz w:val="18"/>
        </w:rPr>
        <w:t>account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spacing w:val="-1"/>
          <w:w w:val="95"/>
          <w:sz w:val="18"/>
        </w:rPr>
        <w:t>of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spacing w:val="-1"/>
          <w:w w:val="95"/>
          <w:sz w:val="18"/>
        </w:rPr>
        <w:t>digitisation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and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other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important</w:t>
      </w:r>
      <w:r>
        <w:rPr>
          <w:color w:val="231F20"/>
          <w:spacing w:val="-50"/>
          <w:w w:val="95"/>
          <w:sz w:val="18"/>
        </w:rPr>
        <w:t> </w:t>
      </w:r>
      <w:r>
        <w:rPr>
          <w:color w:val="231F20"/>
          <w:w w:val="95"/>
          <w:sz w:val="18"/>
        </w:rPr>
        <w:t>technological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developments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and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of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their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use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and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application</w:t>
      </w:r>
      <w:r>
        <w:rPr>
          <w:color w:val="231F20"/>
          <w:spacing w:val="-49"/>
          <w:w w:val="95"/>
          <w:sz w:val="18"/>
        </w:rPr>
        <w:t> </w:t>
      </w:r>
      <w:r>
        <w:rPr>
          <w:color w:val="231F20"/>
          <w:w w:val="90"/>
          <w:sz w:val="18"/>
        </w:rPr>
        <w:t>in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the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sporting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context.</w:t>
      </w:r>
    </w:p>
    <w:p>
      <w:pPr>
        <w:pStyle w:val="BodyText"/>
        <w:spacing w:before="8"/>
        <w:rPr>
          <w:sz w:val="15"/>
        </w:rPr>
      </w:pPr>
    </w:p>
    <w:p>
      <w:pPr>
        <w:spacing w:before="99"/>
        <w:ind w:left="360" w:right="0" w:firstLine="0"/>
        <w:jc w:val="left"/>
        <w:rPr>
          <w:rFonts w:ascii="Tahoma" w:hAnsi="Tahoma"/>
          <w:b/>
          <w:sz w:val="14"/>
        </w:rPr>
      </w:pPr>
      <w:r>
        <w:rPr>
          <w:color w:val="231F20"/>
          <w:w w:val="85"/>
          <w:sz w:val="14"/>
        </w:rPr>
        <w:t>Page</w:t>
      </w:r>
      <w:r>
        <w:rPr>
          <w:color w:val="231F20"/>
          <w:spacing w:val="-8"/>
          <w:w w:val="85"/>
          <w:sz w:val="14"/>
        </w:rPr>
        <w:t> </w:t>
      </w:r>
      <w:r>
        <w:rPr>
          <w:rFonts w:ascii="Tahoma" w:hAnsi="Tahoma"/>
          <w:b/>
          <w:color w:val="231F20"/>
          <w:w w:val="85"/>
          <w:sz w:val="14"/>
        </w:rPr>
        <w:t>28</w:t>
      </w:r>
      <w:r>
        <w:rPr>
          <w:rFonts w:ascii="Tahoma" w:hAnsi="Tahoma"/>
          <w:b/>
          <w:color w:val="231F20"/>
          <w:spacing w:val="-9"/>
          <w:w w:val="85"/>
          <w:sz w:val="14"/>
        </w:rPr>
        <w:t> </w:t>
      </w:r>
      <w:r>
        <w:rPr>
          <w:rFonts w:ascii="Tahoma" w:hAnsi="Tahoma"/>
          <w:color w:val="231F20"/>
          <w:w w:val="85"/>
          <w:sz w:val="14"/>
        </w:rPr>
        <w:t>►</w:t>
      </w:r>
      <w:r>
        <w:rPr>
          <w:rFonts w:ascii="Tahoma" w:hAnsi="Tahoma"/>
          <w:color w:val="231F20"/>
          <w:spacing w:val="-7"/>
          <w:w w:val="85"/>
          <w:sz w:val="14"/>
        </w:rPr>
        <w:t> </w:t>
      </w:r>
      <w:r>
        <w:rPr>
          <w:rFonts w:ascii="Tahoma" w:hAnsi="Tahoma"/>
          <w:b/>
          <w:color w:val="231F20"/>
          <w:w w:val="85"/>
          <w:sz w:val="14"/>
        </w:rPr>
        <w:t>Revised</w:t>
      </w:r>
      <w:r>
        <w:rPr>
          <w:rFonts w:ascii="Tahoma" w:hAnsi="Tahoma"/>
          <w:b/>
          <w:color w:val="231F20"/>
          <w:spacing w:val="-8"/>
          <w:w w:val="85"/>
          <w:sz w:val="14"/>
        </w:rPr>
        <w:t> </w:t>
      </w:r>
      <w:r>
        <w:rPr>
          <w:rFonts w:ascii="Tahoma" w:hAnsi="Tahoma"/>
          <w:b/>
          <w:color w:val="231F20"/>
          <w:w w:val="85"/>
          <w:sz w:val="14"/>
        </w:rPr>
        <w:t>European</w:t>
      </w:r>
      <w:r>
        <w:rPr>
          <w:rFonts w:ascii="Tahoma" w:hAnsi="Tahoma"/>
          <w:b/>
          <w:color w:val="231F20"/>
          <w:spacing w:val="-9"/>
          <w:w w:val="85"/>
          <w:sz w:val="14"/>
        </w:rPr>
        <w:t> </w:t>
      </w:r>
      <w:r>
        <w:rPr>
          <w:rFonts w:ascii="Tahoma" w:hAnsi="Tahoma"/>
          <w:b/>
          <w:color w:val="231F20"/>
          <w:w w:val="85"/>
          <w:sz w:val="14"/>
        </w:rPr>
        <w:t>Sports</w:t>
      </w:r>
      <w:r>
        <w:rPr>
          <w:rFonts w:ascii="Tahoma" w:hAnsi="Tahoma"/>
          <w:b/>
          <w:color w:val="231F20"/>
          <w:spacing w:val="-9"/>
          <w:w w:val="85"/>
          <w:sz w:val="14"/>
        </w:rPr>
        <w:t> </w:t>
      </w:r>
      <w:r>
        <w:rPr>
          <w:rFonts w:ascii="Tahoma" w:hAnsi="Tahoma"/>
          <w:b/>
          <w:color w:val="231F20"/>
          <w:w w:val="85"/>
          <w:sz w:val="14"/>
        </w:rPr>
        <w:t>Charter</w:t>
      </w:r>
    </w:p>
    <w:p>
      <w:pPr>
        <w:spacing w:after="0"/>
        <w:jc w:val="left"/>
        <w:rPr>
          <w:rFonts w:ascii="Tahoma" w:hAnsi="Tahoma"/>
          <w:sz w:val="14"/>
        </w:rPr>
        <w:sectPr>
          <w:pgSz w:w="5960" w:h="8400"/>
          <w:pgMar w:top="720" w:bottom="0" w:left="320" w:right="0"/>
        </w:sectPr>
      </w:pPr>
    </w:p>
    <w:p>
      <w:pPr>
        <w:pStyle w:val="ListParagraph"/>
        <w:numPr>
          <w:ilvl w:val="0"/>
          <w:numId w:val="20"/>
        </w:numPr>
        <w:tabs>
          <w:tab w:pos="644" w:val="left" w:leader="none"/>
        </w:tabs>
        <w:spacing w:line="285" w:lineRule="auto" w:before="86" w:after="0"/>
        <w:ind w:left="360" w:right="677" w:firstLine="0"/>
        <w:jc w:val="both"/>
        <w:rPr>
          <w:sz w:val="18"/>
        </w:rPr>
      </w:pPr>
      <w:r>
        <w:rPr>
          <w:color w:val="231F20"/>
          <w:w w:val="95"/>
          <w:sz w:val="18"/>
        </w:rPr>
        <w:t>Scientific</w:t>
      </w:r>
      <w:r>
        <w:rPr>
          <w:color w:val="231F20"/>
          <w:spacing w:val="-6"/>
          <w:w w:val="95"/>
          <w:sz w:val="18"/>
        </w:rPr>
        <w:t> </w:t>
      </w:r>
      <w:r>
        <w:rPr>
          <w:color w:val="231F20"/>
          <w:w w:val="95"/>
          <w:sz w:val="18"/>
        </w:rPr>
        <w:t>research</w:t>
      </w:r>
      <w:r>
        <w:rPr>
          <w:color w:val="231F20"/>
          <w:spacing w:val="-6"/>
          <w:w w:val="95"/>
          <w:sz w:val="18"/>
        </w:rPr>
        <w:t> </w:t>
      </w:r>
      <w:r>
        <w:rPr>
          <w:color w:val="231F20"/>
          <w:w w:val="95"/>
          <w:sz w:val="18"/>
        </w:rPr>
        <w:t>into</w:t>
      </w:r>
      <w:r>
        <w:rPr>
          <w:color w:val="231F20"/>
          <w:spacing w:val="-5"/>
          <w:w w:val="95"/>
          <w:sz w:val="18"/>
        </w:rPr>
        <w:t> </w:t>
      </w:r>
      <w:r>
        <w:rPr>
          <w:color w:val="231F20"/>
          <w:w w:val="95"/>
          <w:sz w:val="18"/>
        </w:rPr>
        <w:t>all</w:t>
      </w:r>
      <w:r>
        <w:rPr>
          <w:color w:val="231F20"/>
          <w:spacing w:val="-6"/>
          <w:w w:val="95"/>
          <w:sz w:val="18"/>
        </w:rPr>
        <w:t> </w:t>
      </w:r>
      <w:r>
        <w:rPr>
          <w:color w:val="231F20"/>
          <w:w w:val="95"/>
          <w:sz w:val="18"/>
        </w:rPr>
        <w:t>aspects</w:t>
      </w:r>
      <w:r>
        <w:rPr>
          <w:color w:val="231F20"/>
          <w:spacing w:val="-6"/>
          <w:w w:val="95"/>
          <w:sz w:val="18"/>
        </w:rPr>
        <w:t> </w:t>
      </w:r>
      <w:r>
        <w:rPr>
          <w:color w:val="231F20"/>
          <w:w w:val="95"/>
          <w:sz w:val="18"/>
        </w:rPr>
        <w:t>of</w:t>
      </w:r>
      <w:r>
        <w:rPr>
          <w:color w:val="231F20"/>
          <w:spacing w:val="-5"/>
          <w:w w:val="95"/>
          <w:sz w:val="18"/>
        </w:rPr>
        <w:t> </w:t>
      </w:r>
      <w:r>
        <w:rPr>
          <w:color w:val="231F20"/>
          <w:w w:val="95"/>
          <w:sz w:val="18"/>
        </w:rPr>
        <w:t>sport,</w:t>
      </w:r>
      <w:r>
        <w:rPr>
          <w:color w:val="231F20"/>
          <w:spacing w:val="-6"/>
          <w:w w:val="95"/>
          <w:sz w:val="18"/>
        </w:rPr>
        <w:t> </w:t>
      </w:r>
      <w:r>
        <w:rPr>
          <w:color w:val="231F20"/>
          <w:w w:val="95"/>
          <w:sz w:val="18"/>
        </w:rPr>
        <w:t>including</w:t>
      </w:r>
      <w:r>
        <w:rPr>
          <w:color w:val="231F20"/>
          <w:spacing w:val="-5"/>
          <w:w w:val="95"/>
          <w:sz w:val="18"/>
        </w:rPr>
        <w:t> </w:t>
      </w:r>
      <w:r>
        <w:rPr>
          <w:color w:val="231F20"/>
          <w:w w:val="95"/>
          <w:sz w:val="18"/>
        </w:rPr>
        <w:t>its</w:t>
      </w:r>
      <w:r>
        <w:rPr>
          <w:color w:val="231F20"/>
          <w:spacing w:val="-50"/>
          <w:w w:val="95"/>
          <w:sz w:val="18"/>
        </w:rPr>
        <w:t> </w:t>
      </w:r>
      <w:r>
        <w:rPr>
          <w:color w:val="231F20"/>
          <w:w w:val="95"/>
          <w:sz w:val="18"/>
        </w:rPr>
        <w:t>positive and negative effects on health, issues of ethics and</w:t>
      </w:r>
      <w:r>
        <w:rPr>
          <w:color w:val="231F20"/>
          <w:spacing w:val="-50"/>
          <w:w w:val="95"/>
          <w:sz w:val="18"/>
        </w:rPr>
        <w:t> </w:t>
      </w:r>
      <w:r>
        <w:rPr>
          <w:color w:val="231F20"/>
          <w:w w:val="90"/>
          <w:sz w:val="18"/>
        </w:rPr>
        <w:t>governance,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  <w:sz w:val="18"/>
        </w:rPr>
        <w:t>new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trends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  <w:sz w:val="18"/>
        </w:rPr>
        <w:t>and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other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central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  <w:sz w:val="18"/>
        </w:rPr>
        <w:t>underlying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principles,</w:t>
      </w:r>
      <w:r>
        <w:rPr>
          <w:color w:val="231F20"/>
          <w:spacing w:val="1"/>
          <w:w w:val="90"/>
          <w:sz w:val="18"/>
        </w:rPr>
        <w:t> </w:t>
      </w:r>
      <w:r>
        <w:rPr>
          <w:color w:val="231F20"/>
          <w:w w:val="95"/>
          <w:sz w:val="18"/>
        </w:rPr>
        <w:t>shall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be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further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promoted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and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supported.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Arrangements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shall</w:t>
      </w:r>
      <w:r>
        <w:rPr>
          <w:color w:val="231F20"/>
          <w:spacing w:val="-49"/>
          <w:w w:val="95"/>
          <w:sz w:val="18"/>
        </w:rPr>
        <w:t> </w:t>
      </w:r>
      <w:r>
        <w:rPr>
          <w:color w:val="231F20"/>
          <w:w w:val="95"/>
          <w:sz w:val="18"/>
        </w:rPr>
        <w:t>be</w:t>
      </w:r>
      <w:r>
        <w:rPr>
          <w:color w:val="231F20"/>
          <w:spacing w:val="-6"/>
          <w:w w:val="95"/>
          <w:sz w:val="18"/>
        </w:rPr>
        <w:t> </w:t>
      </w:r>
      <w:r>
        <w:rPr>
          <w:color w:val="231F20"/>
          <w:w w:val="95"/>
          <w:sz w:val="18"/>
        </w:rPr>
        <w:t>made</w:t>
      </w:r>
      <w:r>
        <w:rPr>
          <w:color w:val="231F20"/>
          <w:spacing w:val="-6"/>
          <w:w w:val="95"/>
          <w:sz w:val="18"/>
        </w:rPr>
        <w:t> </w:t>
      </w:r>
      <w:r>
        <w:rPr>
          <w:color w:val="231F20"/>
          <w:w w:val="95"/>
          <w:sz w:val="18"/>
        </w:rPr>
        <w:t>for</w:t>
      </w:r>
      <w:r>
        <w:rPr>
          <w:color w:val="231F20"/>
          <w:spacing w:val="-6"/>
          <w:w w:val="95"/>
          <w:sz w:val="18"/>
        </w:rPr>
        <w:t> </w:t>
      </w:r>
      <w:r>
        <w:rPr>
          <w:color w:val="231F20"/>
          <w:w w:val="95"/>
          <w:sz w:val="18"/>
        </w:rPr>
        <w:t>disseminating</w:t>
      </w:r>
      <w:r>
        <w:rPr>
          <w:color w:val="231F20"/>
          <w:spacing w:val="-6"/>
          <w:w w:val="95"/>
          <w:sz w:val="18"/>
        </w:rPr>
        <w:t> </w:t>
      </w:r>
      <w:r>
        <w:rPr>
          <w:color w:val="231F20"/>
          <w:w w:val="95"/>
          <w:sz w:val="18"/>
        </w:rPr>
        <w:t>and</w:t>
      </w:r>
      <w:r>
        <w:rPr>
          <w:color w:val="231F20"/>
          <w:spacing w:val="-6"/>
          <w:w w:val="95"/>
          <w:sz w:val="18"/>
        </w:rPr>
        <w:t> </w:t>
      </w:r>
      <w:r>
        <w:rPr>
          <w:color w:val="231F20"/>
          <w:w w:val="95"/>
          <w:sz w:val="18"/>
        </w:rPr>
        <w:t>exchanging</w:t>
      </w:r>
      <w:r>
        <w:rPr>
          <w:color w:val="231F20"/>
          <w:spacing w:val="-6"/>
          <w:w w:val="95"/>
          <w:sz w:val="18"/>
        </w:rPr>
        <w:t> </w:t>
      </w:r>
      <w:r>
        <w:rPr>
          <w:color w:val="231F20"/>
          <w:w w:val="95"/>
          <w:sz w:val="18"/>
        </w:rPr>
        <w:t>such</w:t>
      </w:r>
      <w:r>
        <w:rPr>
          <w:color w:val="231F20"/>
          <w:spacing w:val="-6"/>
          <w:w w:val="95"/>
          <w:sz w:val="18"/>
        </w:rPr>
        <w:t> </w:t>
      </w:r>
      <w:r>
        <w:rPr>
          <w:color w:val="231F20"/>
          <w:w w:val="95"/>
          <w:sz w:val="18"/>
        </w:rPr>
        <w:t>information</w:t>
      </w:r>
      <w:r>
        <w:rPr>
          <w:color w:val="231F20"/>
          <w:spacing w:val="-49"/>
          <w:w w:val="95"/>
          <w:sz w:val="18"/>
        </w:rPr>
        <w:t> </w:t>
      </w:r>
      <w:r>
        <w:rPr>
          <w:color w:val="231F20"/>
          <w:w w:val="90"/>
          <w:sz w:val="18"/>
        </w:rPr>
        <w:t>and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the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results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of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such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research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at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the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most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appropriate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level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–</w:t>
      </w:r>
      <w:r>
        <w:rPr>
          <w:color w:val="231F20"/>
          <w:spacing w:val="1"/>
          <w:w w:val="90"/>
          <w:sz w:val="18"/>
        </w:rPr>
        <w:t> </w:t>
      </w:r>
      <w:r>
        <w:rPr>
          <w:color w:val="231F20"/>
          <w:w w:val="90"/>
          <w:sz w:val="18"/>
        </w:rPr>
        <w:t>locally, regionally, nationally or internationally – including as a</w:t>
      </w:r>
      <w:r>
        <w:rPr>
          <w:color w:val="231F20"/>
          <w:spacing w:val="-46"/>
          <w:w w:val="90"/>
          <w:sz w:val="18"/>
        </w:rPr>
        <w:t> </w:t>
      </w:r>
      <w:r>
        <w:rPr>
          <w:color w:val="231F20"/>
          <w:w w:val="90"/>
          <w:sz w:val="18"/>
        </w:rPr>
        <w:t>basis</w:t>
      </w:r>
      <w:r>
        <w:rPr>
          <w:color w:val="231F20"/>
          <w:spacing w:val="4"/>
          <w:w w:val="90"/>
          <w:sz w:val="18"/>
        </w:rPr>
        <w:t> </w:t>
      </w:r>
      <w:r>
        <w:rPr>
          <w:color w:val="231F20"/>
          <w:w w:val="90"/>
          <w:sz w:val="18"/>
        </w:rPr>
        <w:t>for</w:t>
      </w:r>
      <w:r>
        <w:rPr>
          <w:color w:val="231F20"/>
          <w:spacing w:val="5"/>
          <w:w w:val="90"/>
          <w:sz w:val="18"/>
        </w:rPr>
        <w:t> </w:t>
      </w:r>
      <w:r>
        <w:rPr>
          <w:color w:val="231F20"/>
          <w:w w:val="90"/>
          <w:sz w:val="18"/>
        </w:rPr>
        <w:t>the</w:t>
      </w:r>
      <w:r>
        <w:rPr>
          <w:color w:val="231F20"/>
          <w:spacing w:val="5"/>
          <w:w w:val="90"/>
          <w:sz w:val="18"/>
        </w:rPr>
        <w:t> </w:t>
      </w:r>
      <w:r>
        <w:rPr>
          <w:color w:val="231F20"/>
          <w:w w:val="90"/>
          <w:sz w:val="18"/>
        </w:rPr>
        <w:t>further</w:t>
      </w:r>
      <w:r>
        <w:rPr>
          <w:color w:val="231F20"/>
          <w:spacing w:val="5"/>
          <w:w w:val="90"/>
          <w:sz w:val="18"/>
        </w:rPr>
        <w:t> </w:t>
      </w:r>
      <w:r>
        <w:rPr>
          <w:color w:val="231F20"/>
          <w:w w:val="90"/>
          <w:sz w:val="18"/>
        </w:rPr>
        <w:t>development</w:t>
      </w:r>
      <w:r>
        <w:rPr>
          <w:color w:val="231F20"/>
          <w:spacing w:val="5"/>
          <w:w w:val="90"/>
          <w:sz w:val="18"/>
        </w:rPr>
        <w:t> </w:t>
      </w:r>
      <w:r>
        <w:rPr>
          <w:color w:val="231F20"/>
          <w:w w:val="90"/>
          <w:sz w:val="18"/>
        </w:rPr>
        <w:t>of</w:t>
      </w:r>
      <w:r>
        <w:rPr>
          <w:color w:val="231F20"/>
          <w:spacing w:val="5"/>
          <w:w w:val="90"/>
          <w:sz w:val="18"/>
        </w:rPr>
        <w:t> </w:t>
      </w:r>
      <w:r>
        <w:rPr>
          <w:color w:val="231F20"/>
          <w:w w:val="90"/>
          <w:sz w:val="18"/>
        </w:rPr>
        <w:t>informed</w:t>
      </w:r>
      <w:r>
        <w:rPr>
          <w:color w:val="231F20"/>
          <w:spacing w:val="4"/>
          <w:w w:val="90"/>
          <w:sz w:val="18"/>
        </w:rPr>
        <w:t> </w:t>
      </w:r>
      <w:r>
        <w:rPr>
          <w:color w:val="231F20"/>
          <w:w w:val="90"/>
          <w:sz w:val="18"/>
        </w:rPr>
        <w:t>sports</w:t>
      </w:r>
      <w:r>
        <w:rPr>
          <w:color w:val="231F20"/>
          <w:spacing w:val="5"/>
          <w:w w:val="90"/>
          <w:sz w:val="18"/>
        </w:rPr>
        <w:t> </w:t>
      </w:r>
      <w:r>
        <w:rPr>
          <w:color w:val="231F20"/>
          <w:w w:val="90"/>
          <w:sz w:val="18"/>
        </w:rPr>
        <w:t>policies.</w:t>
      </w:r>
    </w:p>
    <w:p>
      <w:pPr>
        <w:pStyle w:val="BodyText"/>
        <w:spacing w:before="1"/>
        <w:rPr>
          <w:sz w:val="19"/>
        </w:rPr>
      </w:pPr>
    </w:p>
    <w:p>
      <w:pPr>
        <w:pStyle w:val="Heading2"/>
      </w:pPr>
      <w:bookmarkStart w:name="_TOC_250002" w:id="23"/>
      <w:r>
        <w:rPr>
          <w:color w:val="231F20"/>
          <w:w w:val="85"/>
        </w:rPr>
        <w:t>Article</w:t>
      </w:r>
      <w:r>
        <w:rPr>
          <w:color w:val="231F20"/>
          <w:spacing w:val="4"/>
          <w:w w:val="85"/>
        </w:rPr>
        <w:t> </w:t>
      </w:r>
      <w:r>
        <w:rPr>
          <w:color w:val="231F20"/>
          <w:w w:val="85"/>
        </w:rPr>
        <w:t>18</w:t>
      </w:r>
      <w:r>
        <w:rPr>
          <w:color w:val="231F20"/>
          <w:spacing w:val="5"/>
          <w:w w:val="85"/>
        </w:rPr>
        <w:t> </w:t>
      </w:r>
      <w:r>
        <w:rPr>
          <w:color w:val="231F20"/>
          <w:w w:val="85"/>
        </w:rPr>
        <w:t>–</w:t>
      </w:r>
      <w:r>
        <w:rPr>
          <w:color w:val="231F20"/>
          <w:spacing w:val="4"/>
          <w:w w:val="85"/>
        </w:rPr>
        <w:t> </w:t>
      </w:r>
      <w:bookmarkEnd w:id="23"/>
      <w:r>
        <w:rPr>
          <w:color w:val="231F20"/>
          <w:w w:val="85"/>
        </w:rPr>
        <w:t>Finance</w:t>
      </w:r>
    </w:p>
    <w:p>
      <w:pPr>
        <w:pStyle w:val="ListParagraph"/>
        <w:numPr>
          <w:ilvl w:val="0"/>
          <w:numId w:val="21"/>
        </w:numPr>
        <w:tabs>
          <w:tab w:pos="644" w:val="left" w:leader="none"/>
        </w:tabs>
        <w:spacing w:line="285" w:lineRule="auto" w:before="156" w:after="0"/>
        <w:ind w:left="360" w:right="671" w:firstLine="0"/>
        <w:jc w:val="both"/>
        <w:rPr>
          <w:sz w:val="18"/>
        </w:rPr>
      </w:pPr>
      <w:r>
        <w:rPr>
          <w:color w:val="231F20"/>
          <w:w w:val="95"/>
          <w:sz w:val="18"/>
        </w:rPr>
        <w:t>Appropriate</w:t>
      </w:r>
      <w:r>
        <w:rPr>
          <w:color w:val="231F20"/>
          <w:spacing w:val="36"/>
          <w:w w:val="95"/>
          <w:sz w:val="18"/>
        </w:rPr>
        <w:t> </w:t>
      </w:r>
      <w:r>
        <w:rPr>
          <w:color w:val="231F20"/>
          <w:w w:val="95"/>
          <w:sz w:val="18"/>
        </w:rPr>
        <w:t>support</w:t>
      </w:r>
      <w:r>
        <w:rPr>
          <w:color w:val="231F20"/>
          <w:spacing w:val="37"/>
          <w:w w:val="95"/>
          <w:sz w:val="18"/>
        </w:rPr>
        <w:t> </w:t>
      </w:r>
      <w:r>
        <w:rPr>
          <w:color w:val="231F20"/>
          <w:w w:val="95"/>
          <w:sz w:val="18"/>
        </w:rPr>
        <w:t>and</w:t>
      </w:r>
      <w:r>
        <w:rPr>
          <w:color w:val="231F20"/>
          <w:spacing w:val="37"/>
          <w:w w:val="95"/>
          <w:sz w:val="18"/>
        </w:rPr>
        <w:t> </w:t>
      </w:r>
      <w:r>
        <w:rPr>
          <w:color w:val="231F20"/>
          <w:w w:val="95"/>
          <w:sz w:val="18"/>
        </w:rPr>
        <w:t>resources</w:t>
      </w:r>
      <w:r>
        <w:rPr>
          <w:color w:val="231F20"/>
          <w:spacing w:val="37"/>
          <w:w w:val="95"/>
          <w:sz w:val="18"/>
        </w:rPr>
        <w:t> </w:t>
      </w:r>
      <w:r>
        <w:rPr>
          <w:color w:val="231F20"/>
          <w:w w:val="95"/>
          <w:sz w:val="18"/>
        </w:rPr>
        <w:t>from</w:t>
      </w:r>
      <w:r>
        <w:rPr>
          <w:color w:val="231F20"/>
          <w:spacing w:val="36"/>
          <w:w w:val="95"/>
          <w:sz w:val="18"/>
        </w:rPr>
        <w:t> </w:t>
      </w:r>
      <w:r>
        <w:rPr>
          <w:color w:val="231F20"/>
          <w:w w:val="95"/>
          <w:sz w:val="18"/>
        </w:rPr>
        <w:t>public</w:t>
      </w:r>
      <w:r>
        <w:rPr>
          <w:color w:val="231F20"/>
          <w:spacing w:val="37"/>
          <w:w w:val="95"/>
          <w:sz w:val="18"/>
        </w:rPr>
        <w:t> </w:t>
      </w:r>
      <w:r>
        <w:rPr>
          <w:color w:val="231F20"/>
          <w:w w:val="95"/>
          <w:sz w:val="18"/>
        </w:rPr>
        <w:t>funds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at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national,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regional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and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local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levels,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including,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where</w:t>
      </w:r>
      <w:r>
        <w:rPr>
          <w:color w:val="231F20"/>
          <w:spacing w:val="-49"/>
          <w:w w:val="95"/>
          <w:sz w:val="18"/>
        </w:rPr>
        <w:t> </w:t>
      </w:r>
      <w:r>
        <w:rPr>
          <w:color w:val="231F20"/>
          <w:w w:val="95"/>
          <w:sz w:val="18"/>
        </w:rPr>
        <w:t>appropriate, lottery contributions, adequate public budget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0"/>
          <w:sz w:val="18"/>
        </w:rPr>
        <w:t>provisions, tax exemptions, the lending of premises, etc. shall</w:t>
      </w:r>
      <w:r>
        <w:rPr>
          <w:color w:val="231F20"/>
          <w:spacing w:val="1"/>
          <w:w w:val="90"/>
          <w:sz w:val="18"/>
        </w:rPr>
        <w:t> </w:t>
      </w:r>
      <w:r>
        <w:rPr>
          <w:color w:val="231F20"/>
          <w:w w:val="90"/>
          <w:sz w:val="18"/>
        </w:rPr>
        <w:t>be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made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available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for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the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fulfilment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of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the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aims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of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this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Charter.</w:t>
      </w:r>
    </w:p>
    <w:p>
      <w:pPr>
        <w:pStyle w:val="ListParagraph"/>
        <w:numPr>
          <w:ilvl w:val="0"/>
          <w:numId w:val="21"/>
        </w:numPr>
        <w:tabs>
          <w:tab w:pos="644" w:val="left" w:leader="none"/>
        </w:tabs>
        <w:spacing w:line="285" w:lineRule="auto" w:before="118" w:after="0"/>
        <w:ind w:left="360" w:right="677" w:firstLine="0"/>
        <w:jc w:val="both"/>
        <w:rPr>
          <w:sz w:val="18"/>
        </w:rPr>
      </w:pPr>
      <w:r>
        <w:rPr>
          <w:color w:val="231F20"/>
          <w:spacing w:val="-1"/>
          <w:w w:val="95"/>
          <w:sz w:val="18"/>
        </w:rPr>
        <w:t>Mixed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spacing w:val="-1"/>
          <w:w w:val="95"/>
          <w:sz w:val="18"/>
        </w:rPr>
        <w:t>public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spacing w:val="-1"/>
          <w:w w:val="95"/>
          <w:sz w:val="18"/>
        </w:rPr>
        <w:t>and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spacing w:val="-1"/>
          <w:w w:val="95"/>
          <w:sz w:val="18"/>
        </w:rPr>
        <w:t>private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financial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support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for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sport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should</w:t>
      </w:r>
      <w:r>
        <w:rPr>
          <w:color w:val="231F20"/>
          <w:spacing w:val="-49"/>
          <w:w w:val="95"/>
          <w:sz w:val="18"/>
        </w:rPr>
        <w:t> </w:t>
      </w:r>
      <w:r>
        <w:rPr>
          <w:color w:val="231F20"/>
          <w:w w:val="90"/>
          <w:sz w:val="18"/>
        </w:rPr>
        <w:t>be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encouraged,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including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the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capacity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of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the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sports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sector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itself</w:t>
      </w:r>
      <w:r>
        <w:rPr>
          <w:color w:val="231F20"/>
          <w:spacing w:val="-46"/>
          <w:w w:val="90"/>
          <w:sz w:val="18"/>
        </w:rPr>
        <w:t> </w:t>
      </w:r>
      <w:r>
        <w:rPr>
          <w:color w:val="231F20"/>
          <w:w w:val="90"/>
          <w:sz w:val="18"/>
        </w:rPr>
        <w:t>to generate and allocate appropriate resources for its further</w:t>
      </w:r>
      <w:r>
        <w:rPr>
          <w:color w:val="231F20"/>
          <w:spacing w:val="1"/>
          <w:w w:val="90"/>
          <w:sz w:val="18"/>
        </w:rPr>
        <w:t> </w:t>
      </w:r>
      <w:r>
        <w:rPr>
          <w:color w:val="231F20"/>
          <w:w w:val="95"/>
          <w:sz w:val="18"/>
        </w:rPr>
        <w:t>development, both in terms of its social and its high-level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sz w:val="18"/>
        </w:rPr>
        <w:t>aspects.</w:t>
      </w:r>
    </w:p>
    <w:p>
      <w:pPr>
        <w:pStyle w:val="ListParagraph"/>
        <w:numPr>
          <w:ilvl w:val="0"/>
          <w:numId w:val="21"/>
        </w:numPr>
        <w:tabs>
          <w:tab w:pos="644" w:val="left" w:leader="none"/>
        </w:tabs>
        <w:spacing w:line="285" w:lineRule="auto" w:before="117" w:after="0"/>
        <w:ind w:left="360" w:right="678" w:firstLine="0"/>
        <w:jc w:val="both"/>
        <w:rPr>
          <w:sz w:val="18"/>
        </w:rPr>
      </w:pPr>
      <w:r>
        <w:rPr>
          <w:color w:val="231F20"/>
          <w:sz w:val="18"/>
        </w:rPr>
        <w:t>Public measures of support for the organisation of</w:t>
      </w:r>
      <w:r>
        <w:rPr>
          <w:color w:val="231F20"/>
          <w:spacing w:val="1"/>
          <w:sz w:val="18"/>
        </w:rPr>
        <w:t> </w:t>
      </w:r>
      <w:r>
        <w:rPr>
          <w:color w:val="231F20"/>
          <w:w w:val="95"/>
          <w:sz w:val="18"/>
        </w:rPr>
        <w:t>sporting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events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should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be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granted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in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the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light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of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the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relevant</w:t>
      </w:r>
      <w:r>
        <w:rPr>
          <w:color w:val="231F20"/>
          <w:spacing w:val="-49"/>
          <w:w w:val="95"/>
          <w:sz w:val="18"/>
        </w:rPr>
        <w:t> </w:t>
      </w:r>
      <w:r>
        <w:rPr>
          <w:color w:val="231F20"/>
          <w:spacing w:val="-1"/>
          <w:w w:val="95"/>
          <w:sz w:val="18"/>
        </w:rPr>
        <w:t>environmental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spacing w:val="-1"/>
          <w:w w:val="95"/>
          <w:sz w:val="18"/>
        </w:rPr>
        <w:t>standards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spacing w:val="-1"/>
          <w:w w:val="95"/>
          <w:sz w:val="18"/>
        </w:rPr>
        <w:t>and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sustainable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economic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and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social</w:t>
      </w:r>
      <w:r>
        <w:rPr>
          <w:color w:val="231F20"/>
          <w:spacing w:val="-49"/>
          <w:w w:val="95"/>
          <w:sz w:val="18"/>
        </w:rPr>
        <w:t> </w:t>
      </w:r>
      <w:r>
        <w:rPr>
          <w:color w:val="231F20"/>
          <w:w w:val="90"/>
          <w:sz w:val="18"/>
        </w:rPr>
        <w:t>benefits that such events can achieve, in order to realise the</w:t>
      </w:r>
      <w:r>
        <w:rPr>
          <w:color w:val="231F20"/>
          <w:spacing w:val="1"/>
          <w:w w:val="90"/>
          <w:sz w:val="18"/>
        </w:rPr>
        <w:t> </w:t>
      </w:r>
      <w:r>
        <w:rPr>
          <w:color w:val="231F20"/>
          <w:w w:val="95"/>
          <w:sz w:val="18"/>
        </w:rPr>
        <w:t>positive potential of sporting events and increase public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sz w:val="18"/>
        </w:rPr>
        <w:t>acceptance.</w:t>
      </w:r>
    </w:p>
    <w:p>
      <w:pPr>
        <w:pStyle w:val="BodyText"/>
        <w:spacing w:before="1"/>
        <w:rPr>
          <w:sz w:val="14"/>
        </w:rPr>
      </w:pPr>
    </w:p>
    <w:p>
      <w:pPr>
        <w:spacing w:before="98"/>
        <w:ind w:left="0" w:right="678" w:firstLine="0"/>
        <w:jc w:val="right"/>
        <w:rPr>
          <w:rFonts w:ascii="Tahoma" w:hAnsi="Tahoma"/>
          <w:b/>
          <w:sz w:val="14"/>
        </w:rPr>
      </w:pPr>
      <w:r>
        <w:rPr>
          <w:rFonts w:ascii="Tahoma" w:hAnsi="Tahoma"/>
          <w:b/>
          <w:color w:val="231F20"/>
          <w:w w:val="85"/>
          <w:sz w:val="14"/>
        </w:rPr>
        <w:t>E.</w:t>
      </w:r>
      <w:r>
        <w:rPr>
          <w:rFonts w:ascii="Tahoma" w:hAnsi="Tahoma"/>
          <w:b/>
          <w:color w:val="231F20"/>
          <w:spacing w:val="-4"/>
          <w:w w:val="85"/>
          <w:sz w:val="14"/>
        </w:rPr>
        <w:t> </w:t>
      </w:r>
      <w:r>
        <w:rPr>
          <w:rFonts w:ascii="Tahoma" w:hAnsi="Tahoma"/>
          <w:b/>
          <w:color w:val="231F20"/>
          <w:w w:val="85"/>
          <w:sz w:val="14"/>
        </w:rPr>
        <w:t>Means</w:t>
      </w:r>
      <w:r>
        <w:rPr>
          <w:rFonts w:ascii="Tahoma" w:hAnsi="Tahoma"/>
          <w:b/>
          <w:color w:val="231F20"/>
          <w:spacing w:val="-4"/>
          <w:w w:val="85"/>
          <w:sz w:val="14"/>
        </w:rPr>
        <w:t> </w:t>
      </w:r>
      <w:r>
        <w:rPr>
          <w:rFonts w:ascii="Tahoma" w:hAnsi="Tahoma"/>
          <w:color w:val="231F20"/>
          <w:w w:val="85"/>
          <w:sz w:val="14"/>
        </w:rPr>
        <w:t>►</w:t>
      </w:r>
      <w:r>
        <w:rPr>
          <w:rFonts w:ascii="Tahoma" w:hAnsi="Tahoma"/>
          <w:color w:val="231F20"/>
          <w:spacing w:val="-1"/>
          <w:w w:val="85"/>
          <w:sz w:val="14"/>
        </w:rPr>
        <w:t> </w:t>
      </w:r>
      <w:r>
        <w:rPr>
          <w:color w:val="231F20"/>
          <w:w w:val="85"/>
          <w:sz w:val="14"/>
        </w:rPr>
        <w:t>Page</w:t>
      </w:r>
      <w:r>
        <w:rPr>
          <w:color w:val="231F20"/>
          <w:spacing w:val="-2"/>
          <w:w w:val="85"/>
          <w:sz w:val="14"/>
        </w:rPr>
        <w:t> </w:t>
      </w:r>
      <w:r>
        <w:rPr>
          <w:rFonts w:ascii="Tahoma" w:hAnsi="Tahoma"/>
          <w:b/>
          <w:color w:val="231F20"/>
          <w:w w:val="85"/>
          <w:sz w:val="14"/>
        </w:rPr>
        <w:t>29</w:t>
      </w:r>
    </w:p>
    <w:p>
      <w:pPr>
        <w:spacing w:after="0"/>
        <w:jc w:val="right"/>
        <w:rPr>
          <w:rFonts w:ascii="Tahoma" w:hAnsi="Tahoma"/>
          <w:sz w:val="14"/>
        </w:rPr>
        <w:sectPr>
          <w:pgSz w:w="5960" w:h="8400"/>
          <w:pgMar w:top="720" w:bottom="0" w:left="320" w:right="0"/>
        </w:sectPr>
      </w:pPr>
    </w:p>
    <w:p>
      <w:pPr>
        <w:pStyle w:val="Heading2"/>
        <w:spacing w:before="74"/>
      </w:pPr>
      <w:bookmarkStart w:name="_TOC_250001" w:id="24"/>
      <w:r>
        <w:rPr>
          <w:color w:val="231F20"/>
          <w:w w:val="90"/>
        </w:rPr>
        <w:t>Article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19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–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Domestic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international</w:t>
      </w:r>
      <w:r>
        <w:rPr>
          <w:color w:val="231F20"/>
          <w:spacing w:val="-9"/>
          <w:w w:val="90"/>
        </w:rPr>
        <w:t> </w:t>
      </w:r>
      <w:bookmarkEnd w:id="24"/>
      <w:r>
        <w:rPr>
          <w:color w:val="231F20"/>
          <w:w w:val="90"/>
        </w:rPr>
        <w:t>co-operation</w:t>
      </w:r>
    </w:p>
    <w:p>
      <w:pPr>
        <w:pStyle w:val="ListParagraph"/>
        <w:numPr>
          <w:ilvl w:val="0"/>
          <w:numId w:val="22"/>
        </w:numPr>
        <w:tabs>
          <w:tab w:pos="644" w:val="left" w:leader="none"/>
        </w:tabs>
        <w:spacing w:line="247" w:lineRule="auto" w:before="124" w:after="0"/>
        <w:ind w:left="360" w:right="678" w:firstLine="0"/>
        <w:jc w:val="both"/>
        <w:rPr>
          <w:sz w:val="18"/>
        </w:rPr>
      </w:pPr>
      <w:r>
        <w:rPr>
          <w:color w:val="231F20"/>
          <w:w w:val="90"/>
          <w:sz w:val="18"/>
        </w:rPr>
        <w:t>Appropriate structures for the proper co-ordination of the</w:t>
      </w:r>
      <w:r>
        <w:rPr>
          <w:color w:val="231F20"/>
          <w:spacing w:val="1"/>
          <w:w w:val="90"/>
          <w:sz w:val="18"/>
        </w:rPr>
        <w:t> </w:t>
      </w:r>
      <w:r>
        <w:rPr>
          <w:color w:val="231F20"/>
          <w:w w:val="95"/>
          <w:sz w:val="18"/>
        </w:rPr>
        <w:t>development and promotion of sport between the various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spacing w:val="-1"/>
          <w:w w:val="95"/>
          <w:sz w:val="18"/>
        </w:rPr>
        <w:t>stakeholders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should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be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put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in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place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where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they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do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not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already</w:t>
      </w:r>
      <w:r>
        <w:rPr>
          <w:color w:val="231F20"/>
          <w:spacing w:val="-49"/>
          <w:w w:val="95"/>
          <w:sz w:val="18"/>
        </w:rPr>
        <w:t> </w:t>
      </w:r>
      <w:r>
        <w:rPr>
          <w:color w:val="231F20"/>
          <w:w w:val="90"/>
          <w:sz w:val="18"/>
        </w:rPr>
        <w:t>exist at national, regional and local levels in order to achieve</w:t>
      </w:r>
      <w:r>
        <w:rPr>
          <w:color w:val="231F20"/>
          <w:spacing w:val="1"/>
          <w:w w:val="90"/>
          <w:sz w:val="18"/>
        </w:rPr>
        <w:t> </w:t>
      </w:r>
      <w:r>
        <w:rPr>
          <w:color w:val="231F20"/>
          <w:w w:val="90"/>
          <w:sz w:val="18"/>
        </w:rPr>
        <w:t>the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aims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of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this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Charter,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thus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ensuring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that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sport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is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structural</w:t>
      </w:r>
      <w:r>
        <w:rPr>
          <w:color w:val="231F20"/>
          <w:spacing w:val="-46"/>
          <w:w w:val="90"/>
          <w:sz w:val="18"/>
        </w:rPr>
        <w:t> </w:t>
      </w:r>
      <w:r>
        <w:rPr>
          <w:color w:val="231F20"/>
          <w:w w:val="90"/>
          <w:sz w:val="18"/>
        </w:rPr>
        <w:t>element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of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the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well-being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of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our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society.</w:t>
      </w:r>
    </w:p>
    <w:p>
      <w:pPr>
        <w:pStyle w:val="ListParagraph"/>
        <w:numPr>
          <w:ilvl w:val="0"/>
          <w:numId w:val="22"/>
        </w:numPr>
        <w:tabs>
          <w:tab w:pos="644" w:val="left" w:leader="none"/>
        </w:tabs>
        <w:spacing w:line="247" w:lineRule="auto" w:before="117" w:after="0"/>
        <w:ind w:left="360" w:right="677" w:firstLine="0"/>
        <w:jc w:val="both"/>
        <w:rPr>
          <w:sz w:val="18"/>
        </w:rPr>
      </w:pPr>
      <w:r>
        <w:rPr>
          <w:color w:val="231F20"/>
          <w:w w:val="90"/>
          <w:sz w:val="18"/>
        </w:rPr>
        <w:t>International co-operation at both global and continental</w:t>
      </w:r>
      <w:r>
        <w:rPr>
          <w:color w:val="231F20"/>
          <w:spacing w:val="1"/>
          <w:w w:val="90"/>
          <w:sz w:val="18"/>
        </w:rPr>
        <w:t> </w:t>
      </w:r>
      <w:r>
        <w:rPr>
          <w:color w:val="231F20"/>
          <w:w w:val="95"/>
          <w:sz w:val="18"/>
        </w:rPr>
        <w:t>levels</w:t>
      </w:r>
      <w:r>
        <w:rPr>
          <w:color w:val="231F20"/>
          <w:spacing w:val="-3"/>
          <w:w w:val="95"/>
          <w:sz w:val="18"/>
        </w:rPr>
        <w:t> </w:t>
      </w:r>
      <w:r>
        <w:rPr>
          <w:color w:val="231F20"/>
          <w:w w:val="95"/>
          <w:sz w:val="18"/>
        </w:rPr>
        <w:t>is</w:t>
      </w:r>
      <w:r>
        <w:rPr>
          <w:color w:val="231F20"/>
          <w:spacing w:val="-2"/>
          <w:w w:val="95"/>
          <w:sz w:val="18"/>
        </w:rPr>
        <w:t> </w:t>
      </w:r>
      <w:r>
        <w:rPr>
          <w:color w:val="231F20"/>
          <w:w w:val="95"/>
          <w:sz w:val="18"/>
        </w:rPr>
        <w:t>also</w:t>
      </w:r>
      <w:r>
        <w:rPr>
          <w:color w:val="231F20"/>
          <w:spacing w:val="-3"/>
          <w:w w:val="95"/>
          <w:sz w:val="18"/>
        </w:rPr>
        <w:t> </w:t>
      </w:r>
      <w:r>
        <w:rPr>
          <w:color w:val="231F20"/>
          <w:w w:val="95"/>
          <w:sz w:val="18"/>
        </w:rPr>
        <w:t>necessary</w:t>
      </w:r>
      <w:r>
        <w:rPr>
          <w:color w:val="231F20"/>
          <w:spacing w:val="-2"/>
          <w:w w:val="95"/>
          <w:sz w:val="18"/>
        </w:rPr>
        <w:t> </w:t>
      </w:r>
      <w:r>
        <w:rPr>
          <w:color w:val="231F20"/>
          <w:w w:val="95"/>
          <w:sz w:val="18"/>
        </w:rPr>
        <w:t>for</w:t>
      </w:r>
      <w:r>
        <w:rPr>
          <w:color w:val="231F20"/>
          <w:spacing w:val="-3"/>
          <w:w w:val="95"/>
          <w:sz w:val="18"/>
        </w:rPr>
        <w:t> </w:t>
      </w:r>
      <w:r>
        <w:rPr>
          <w:color w:val="231F20"/>
          <w:w w:val="95"/>
          <w:sz w:val="18"/>
        </w:rPr>
        <w:t>the</w:t>
      </w:r>
      <w:r>
        <w:rPr>
          <w:color w:val="231F20"/>
          <w:spacing w:val="-2"/>
          <w:w w:val="95"/>
          <w:sz w:val="18"/>
        </w:rPr>
        <w:t> </w:t>
      </w:r>
      <w:r>
        <w:rPr>
          <w:color w:val="231F20"/>
          <w:w w:val="95"/>
          <w:sz w:val="18"/>
        </w:rPr>
        <w:t>fulfilment</w:t>
      </w:r>
      <w:r>
        <w:rPr>
          <w:color w:val="231F20"/>
          <w:spacing w:val="-3"/>
          <w:w w:val="95"/>
          <w:sz w:val="18"/>
        </w:rPr>
        <w:t> </w:t>
      </w:r>
      <w:r>
        <w:rPr>
          <w:color w:val="231F20"/>
          <w:w w:val="95"/>
          <w:sz w:val="18"/>
        </w:rPr>
        <w:t>of</w:t>
      </w:r>
      <w:r>
        <w:rPr>
          <w:color w:val="231F20"/>
          <w:spacing w:val="-2"/>
          <w:w w:val="95"/>
          <w:sz w:val="18"/>
        </w:rPr>
        <w:t> </w:t>
      </w:r>
      <w:r>
        <w:rPr>
          <w:color w:val="231F20"/>
          <w:w w:val="95"/>
          <w:sz w:val="18"/>
        </w:rPr>
        <w:t>the</w:t>
      </w:r>
      <w:r>
        <w:rPr>
          <w:color w:val="231F20"/>
          <w:spacing w:val="-2"/>
          <w:w w:val="95"/>
          <w:sz w:val="18"/>
        </w:rPr>
        <w:t> </w:t>
      </w:r>
      <w:r>
        <w:rPr>
          <w:color w:val="231F20"/>
          <w:w w:val="95"/>
          <w:sz w:val="18"/>
        </w:rPr>
        <w:t>aims</w:t>
      </w:r>
      <w:r>
        <w:rPr>
          <w:color w:val="231F20"/>
          <w:spacing w:val="-3"/>
          <w:w w:val="95"/>
          <w:sz w:val="18"/>
        </w:rPr>
        <w:t> </w:t>
      </w:r>
      <w:r>
        <w:rPr>
          <w:color w:val="231F20"/>
          <w:w w:val="95"/>
          <w:sz w:val="18"/>
        </w:rPr>
        <w:t>of</w:t>
      </w:r>
      <w:r>
        <w:rPr>
          <w:color w:val="231F20"/>
          <w:spacing w:val="-2"/>
          <w:w w:val="95"/>
          <w:sz w:val="18"/>
        </w:rPr>
        <w:t> </w:t>
      </w:r>
      <w:r>
        <w:rPr>
          <w:color w:val="231F20"/>
          <w:w w:val="95"/>
          <w:sz w:val="18"/>
        </w:rPr>
        <w:t>this</w:t>
      </w:r>
      <w:r>
        <w:rPr>
          <w:color w:val="231F20"/>
          <w:spacing w:val="-49"/>
          <w:w w:val="95"/>
          <w:sz w:val="18"/>
        </w:rPr>
        <w:t> </w:t>
      </w:r>
      <w:r>
        <w:rPr>
          <w:color w:val="231F20"/>
          <w:w w:val="95"/>
          <w:sz w:val="18"/>
        </w:rPr>
        <w:t>Charter.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This</w:t>
      </w:r>
      <w:r>
        <w:rPr>
          <w:color w:val="231F20"/>
          <w:spacing w:val="-7"/>
          <w:w w:val="95"/>
          <w:sz w:val="18"/>
        </w:rPr>
        <w:t> </w:t>
      </w:r>
      <w:r>
        <w:rPr>
          <w:color w:val="231F20"/>
          <w:w w:val="95"/>
          <w:sz w:val="18"/>
        </w:rPr>
        <w:t>can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be</w:t>
      </w:r>
      <w:r>
        <w:rPr>
          <w:color w:val="231F20"/>
          <w:spacing w:val="-7"/>
          <w:w w:val="95"/>
          <w:sz w:val="18"/>
        </w:rPr>
        <w:t> </w:t>
      </w:r>
      <w:r>
        <w:rPr>
          <w:color w:val="231F20"/>
          <w:w w:val="95"/>
          <w:sz w:val="18"/>
        </w:rPr>
        <w:t>achieved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through</w:t>
      </w:r>
      <w:r>
        <w:rPr>
          <w:color w:val="231F20"/>
          <w:spacing w:val="-7"/>
          <w:w w:val="95"/>
          <w:sz w:val="18"/>
        </w:rPr>
        <w:t> </w:t>
      </w:r>
      <w:r>
        <w:rPr>
          <w:color w:val="231F20"/>
          <w:w w:val="95"/>
          <w:sz w:val="18"/>
        </w:rPr>
        <w:t>the</w:t>
      </w:r>
      <w:r>
        <w:rPr>
          <w:color w:val="231F20"/>
          <w:spacing w:val="-7"/>
          <w:w w:val="95"/>
          <w:sz w:val="18"/>
        </w:rPr>
        <w:t> </w:t>
      </w:r>
      <w:r>
        <w:rPr>
          <w:color w:val="231F20"/>
          <w:w w:val="95"/>
          <w:sz w:val="18"/>
        </w:rPr>
        <w:t>exchange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of</w:t>
      </w:r>
      <w:r>
        <w:rPr>
          <w:color w:val="231F20"/>
          <w:spacing w:val="-7"/>
          <w:w w:val="95"/>
          <w:sz w:val="18"/>
        </w:rPr>
        <w:t> </w:t>
      </w:r>
      <w:r>
        <w:rPr>
          <w:color w:val="231F20"/>
          <w:w w:val="95"/>
          <w:sz w:val="18"/>
        </w:rPr>
        <w:t>good</w:t>
      </w:r>
      <w:r>
        <w:rPr>
          <w:color w:val="231F20"/>
          <w:spacing w:val="-49"/>
          <w:w w:val="95"/>
          <w:sz w:val="18"/>
        </w:rPr>
        <w:t> </w:t>
      </w:r>
      <w:r>
        <w:rPr>
          <w:color w:val="231F20"/>
          <w:w w:val="95"/>
          <w:sz w:val="18"/>
        </w:rPr>
        <w:t>practice, education programmes, capacity development,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0"/>
          <w:sz w:val="18"/>
        </w:rPr>
        <w:t>advocacy, pledges, as well as indicators and other monitoring</w:t>
      </w:r>
      <w:r>
        <w:rPr>
          <w:color w:val="231F20"/>
          <w:spacing w:val="1"/>
          <w:w w:val="90"/>
          <w:sz w:val="18"/>
        </w:rPr>
        <w:t> </w:t>
      </w:r>
      <w:r>
        <w:rPr>
          <w:color w:val="231F20"/>
          <w:w w:val="90"/>
          <w:sz w:val="18"/>
        </w:rPr>
        <w:t>and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evaluation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tools.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</w:pPr>
    </w:p>
    <w:p>
      <w:pPr>
        <w:spacing w:before="99"/>
        <w:ind w:left="360" w:right="0" w:firstLine="0"/>
        <w:jc w:val="left"/>
        <w:rPr>
          <w:rFonts w:ascii="Tahoma" w:hAnsi="Tahoma"/>
          <w:b/>
          <w:sz w:val="14"/>
        </w:rPr>
      </w:pPr>
      <w:r>
        <w:rPr>
          <w:color w:val="231F20"/>
          <w:w w:val="85"/>
          <w:sz w:val="14"/>
        </w:rPr>
        <w:t>Page</w:t>
      </w:r>
      <w:r>
        <w:rPr>
          <w:color w:val="231F20"/>
          <w:spacing w:val="-8"/>
          <w:w w:val="85"/>
          <w:sz w:val="14"/>
        </w:rPr>
        <w:t> </w:t>
      </w:r>
      <w:r>
        <w:rPr>
          <w:rFonts w:ascii="Tahoma" w:hAnsi="Tahoma"/>
          <w:b/>
          <w:color w:val="231F20"/>
          <w:w w:val="85"/>
          <w:sz w:val="14"/>
        </w:rPr>
        <w:t>30</w:t>
      </w:r>
      <w:r>
        <w:rPr>
          <w:rFonts w:ascii="Tahoma" w:hAnsi="Tahoma"/>
          <w:b/>
          <w:color w:val="231F20"/>
          <w:spacing w:val="-9"/>
          <w:w w:val="85"/>
          <w:sz w:val="14"/>
        </w:rPr>
        <w:t> </w:t>
      </w:r>
      <w:r>
        <w:rPr>
          <w:rFonts w:ascii="Tahoma" w:hAnsi="Tahoma"/>
          <w:color w:val="231F20"/>
          <w:w w:val="85"/>
          <w:sz w:val="14"/>
        </w:rPr>
        <w:t>►</w:t>
      </w:r>
      <w:r>
        <w:rPr>
          <w:rFonts w:ascii="Tahoma" w:hAnsi="Tahoma"/>
          <w:color w:val="231F20"/>
          <w:spacing w:val="-7"/>
          <w:w w:val="85"/>
          <w:sz w:val="14"/>
        </w:rPr>
        <w:t> </w:t>
      </w:r>
      <w:r>
        <w:rPr>
          <w:rFonts w:ascii="Tahoma" w:hAnsi="Tahoma"/>
          <w:b/>
          <w:color w:val="231F20"/>
          <w:w w:val="85"/>
          <w:sz w:val="14"/>
        </w:rPr>
        <w:t>Revised</w:t>
      </w:r>
      <w:r>
        <w:rPr>
          <w:rFonts w:ascii="Tahoma" w:hAnsi="Tahoma"/>
          <w:b/>
          <w:color w:val="231F20"/>
          <w:spacing w:val="-8"/>
          <w:w w:val="85"/>
          <w:sz w:val="14"/>
        </w:rPr>
        <w:t> </w:t>
      </w:r>
      <w:r>
        <w:rPr>
          <w:rFonts w:ascii="Tahoma" w:hAnsi="Tahoma"/>
          <w:b/>
          <w:color w:val="231F20"/>
          <w:w w:val="85"/>
          <w:sz w:val="14"/>
        </w:rPr>
        <w:t>European</w:t>
      </w:r>
      <w:r>
        <w:rPr>
          <w:rFonts w:ascii="Tahoma" w:hAnsi="Tahoma"/>
          <w:b/>
          <w:color w:val="231F20"/>
          <w:spacing w:val="-9"/>
          <w:w w:val="85"/>
          <w:sz w:val="14"/>
        </w:rPr>
        <w:t> </w:t>
      </w:r>
      <w:r>
        <w:rPr>
          <w:rFonts w:ascii="Tahoma" w:hAnsi="Tahoma"/>
          <w:b/>
          <w:color w:val="231F20"/>
          <w:w w:val="85"/>
          <w:sz w:val="14"/>
        </w:rPr>
        <w:t>Sports</w:t>
      </w:r>
      <w:r>
        <w:rPr>
          <w:rFonts w:ascii="Tahoma" w:hAnsi="Tahoma"/>
          <w:b/>
          <w:color w:val="231F20"/>
          <w:spacing w:val="-9"/>
          <w:w w:val="85"/>
          <w:sz w:val="14"/>
        </w:rPr>
        <w:t> </w:t>
      </w:r>
      <w:r>
        <w:rPr>
          <w:rFonts w:ascii="Tahoma" w:hAnsi="Tahoma"/>
          <w:b/>
          <w:color w:val="231F20"/>
          <w:w w:val="85"/>
          <w:sz w:val="14"/>
        </w:rPr>
        <w:t>Charter</w:t>
      </w:r>
    </w:p>
    <w:p>
      <w:pPr>
        <w:spacing w:after="0"/>
        <w:jc w:val="left"/>
        <w:rPr>
          <w:rFonts w:ascii="Tahoma" w:hAnsi="Tahoma"/>
          <w:sz w:val="14"/>
        </w:rPr>
        <w:sectPr>
          <w:pgSz w:w="5960" w:h="8400"/>
          <w:pgMar w:top="720" w:bottom="0" w:left="320" w:right="0"/>
        </w:sect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spacing w:before="11"/>
        <w:rPr>
          <w:rFonts w:ascii="Tahoma"/>
          <w:b/>
          <w:sz w:val="28"/>
        </w:rPr>
      </w:pPr>
    </w:p>
    <w:p>
      <w:pPr>
        <w:pStyle w:val="Heading1"/>
      </w:pPr>
      <w:r>
        <w:rPr/>
        <w:pict>
          <v:shape style="position:absolute;margin-left:34.015701pt;margin-top:27.610844pt;width:229.65pt;height:.1pt;mso-position-horizontal-relative:page;mso-position-vertical-relative:paragraph;z-index:-15708160;mso-wrap-distance-left:0;mso-wrap-distance-right:0" coordorigin="680,552" coordsize="4593,0" path="m680,552l5272,552e" filled="false" stroked="true" strokeweight=".5pt" strokecolor="#231f20">
            <v:path arrowok="t"/>
            <v:stroke dashstyle="solid"/>
            <w10:wrap type="topAndBottom"/>
          </v:shape>
        </w:pict>
      </w:r>
      <w:bookmarkStart w:name="_TOC_250000" w:id="25"/>
      <w:r>
        <w:rPr>
          <w:color w:val="6D6E71"/>
          <w:spacing w:val="-2"/>
          <w:w w:val="90"/>
        </w:rPr>
        <w:t>F.</w:t>
      </w:r>
      <w:r>
        <w:rPr>
          <w:color w:val="6D6E71"/>
          <w:spacing w:val="-18"/>
          <w:w w:val="90"/>
        </w:rPr>
        <w:t> </w:t>
      </w:r>
      <w:r>
        <w:rPr>
          <w:color w:val="6D6E71"/>
          <w:spacing w:val="-2"/>
          <w:w w:val="90"/>
        </w:rPr>
        <w:t>Final</w:t>
      </w:r>
      <w:r>
        <w:rPr>
          <w:color w:val="6D6E71"/>
          <w:spacing w:val="-17"/>
          <w:w w:val="90"/>
        </w:rPr>
        <w:t> </w:t>
      </w:r>
      <w:bookmarkEnd w:id="25"/>
      <w:r>
        <w:rPr>
          <w:color w:val="6D6E71"/>
          <w:spacing w:val="-2"/>
          <w:w w:val="90"/>
        </w:rPr>
        <w:t>provisions</w:t>
      </w:r>
    </w:p>
    <w:p>
      <w:pPr>
        <w:pStyle w:val="Heading2"/>
        <w:spacing w:line="261" w:lineRule="auto" w:before="301"/>
        <w:ind w:right="1008"/>
      </w:pPr>
      <w:r>
        <w:rPr>
          <w:color w:val="231F20"/>
          <w:w w:val="90"/>
        </w:rPr>
        <w:t>Article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20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–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Support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and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follow-up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to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44"/>
          <w:w w:val="90"/>
        </w:rPr>
        <w:t> </w:t>
      </w:r>
      <w:r>
        <w:rPr>
          <w:color w:val="231F20"/>
          <w:w w:val="90"/>
        </w:rPr>
        <w:t>implementation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of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Charter</w:t>
      </w:r>
    </w:p>
    <w:p>
      <w:pPr>
        <w:pStyle w:val="ListParagraph"/>
        <w:numPr>
          <w:ilvl w:val="0"/>
          <w:numId w:val="23"/>
        </w:numPr>
        <w:tabs>
          <w:tab w:pos="644" w:val="left" w:leader="none"/>
        </w:tabs>
        <w:spacing w:line="271" w:lineRule="auto" w:before="124" w:after="0"/>
        <w:ind w:left="360" w:right="677" w:firstLine="0"/>
        <w:jc w:val="both"/>
        <w:rPr>
          <w:sz w:val="18"/>
        </w:rPr>
      </w:pPr>
      <w:r>
        <w:rPr>
          <w:color w:val="231F20"/>
          <w:w w:val="90"/>
          <w:sz w:val="18"/>
        </w:rPr>
        <w:t>The Council of Europe as a whole and other international</w:t>
      </w:r>
      <w:r>
        <w:rPr>
          <w:color w:val="231F20"/>
          <w:spacing w:val="1"/>
          <w:w w:val="90"/>
          <w:sz w:val="18"/>
        </w:rPr>
        <w:t> </w:t>
      </w:r>
      <w:r>
        <w:rPr>
          <w:color w:val="231F20"/>
          <w:w w:val="95"/>
          <w:sz w:val="18"/>
        </w:rPr>
        <w:t>organisations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should</w:t>
      </w:r>
      <w:r>
        <w:rPr>
          <w:color w:val="231F20"/>
          <w:spacing w:val="-7"/>
          <w:w w:val="95"/>
          <w:sz w:val="18"/>
        </w:rPr>
        <w:t> </w:t>
      </w:r>
      <w:r>
        <w:rPr>
          <w:color w:val="231F20"/>
          <w:w w:val="95"/>
          <w:sz w:val="18"/>
        </w:rPr>
        <w:t>be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encouraged</w:t>
      </w:r>
      <w:r>
        <w:rPr>
          <w:color w:val="231F20"/>
          <w:spacing w:val="-7"/>
          <w:w w:val="95"/>
          <w:sz w:val="18"/>
        </w:rPr>
        <w:t> </w:t>
      </w:r>
      <w:r>
        <w:rPr>
          <w:color w:val="231F20"/>
          <w:w w:val="95"/>
          <w:sz w:val="18"/>
        </w:rPr>
        <w:t>to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use</w:t>
      </w:r>
      <w:r>
        <w:rPr>
          <w:color w:val="231F20"/>
          <w:spacing w:val="-7"/>
          <w:w w:val="95"/>
          <w:sz w:val="18"/>
        </w:rPr>
        <w:t> </w:t>
      </w:r>
      <w:r>
        <w:rPr>
          <w:color w:val="231F20"/>
          <w:w w:val="95"/>
          <w:sz w:val="18"/>
        </w:rPr>
        <w:t>sport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as</w:t>
      </w:r>
      <w:r>
        <w:rPr>
          <w:color w:val="231F20"/>
          <w:spacing w:val="-7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vehicle</w:t>
      </w:r>
      <w:r>
        <w:rPr>
          <w:color w:val="231F20"/>
          <w:spacing w:val="-49"/>
          <w:w w:val="95"/>
          <w:sz w:val="18"/>
        </w:rPr>
        <w:t> </w:t>
      </w:r>
      <w:r>
        <w:rPr>
          <w:color w:val="231F20"/>
          <w:w w:val="95"/>
          <w:sz w:val="18"/>
        </w:rPr>
        <w:t>to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promote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values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and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to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mainstream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sport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in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strategies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and</w:t>
      </w:r>
      <w:r>
        <w:rPr>
          <w:color w:val="231F20"/>
          <w:spacing w:val="-49"/>
          <w:w w:val="95"/>
          <w:sz w:val="18"/>
        </w:rPr>
        <w:t> </w:t>
      </w:r>
      <w:r>
        <w:rPr>
          <w:color w:val="231F20"/>
          <w:w w:val="90"/>
          <w:sz w:val="18"/>
        </w:rPr>
        <w:t>action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plans.</w:t>
      </w:r>
    </w:p>
    <w:p>
      <w:pPr>
        <w:pStyle w:val="ListParagraph"/>
        <w:numPr>
          <w:ilvl w:val="0"/>
          <w:numId w:val="23"/>
        </w:numPr>
        <w:tabs>
          <w:tab w:pos="644" w:val="left" w:leader="none"/>
        </w:tabs>
        <w:spacing w:line="271" w:lineRule="auto" w:before="116" w:after="0"/>
        <w:ind w:left="360" w:right="678" w:firstLine="0"/>
        <w:jc w:val="both"/>
        <w:rPr>
          <w:sz w:val="18"/>
        </w:rPr>
      </w:pPr>
      <w:r>
        <w:rPr>
          <w:color w:val="231F20"/>
          <w:w w:val="90"/>
          <w:sz w:val="18"/>
        </w:rPr>
        <w:t>To facilitate the promotion and the implementation of this</w:t>
      </w:r>
      <w:r>
        <w:rPr>
          <w:color w:val="231F20"/>
          <w:spacing w:val="-46"/>
          <w:w w:val="90"/>
          <w:sz w:val="18"/>
        </w:rPr>
        <w:t> </w:t>
      </w:r>
      <w:r>
        <w:rPr>
          <w:color w:val="231F20"/>
          <w:w w:val="90"/>
          <w:sz w:val="18"/>
        </w:rPr>
        <w:t>Charter, relevant stakeholders should be invited to pledge for</w:t>
      </w:r>
      <w:r>
        <w:rPr>
          <w:color w:val="231F20"/>
          <w:spacing w:val="1"/>
          <w:w w:val="90"/>
          <w:sz w:val="18"/>
        </w:rPr>
        <w:t> </w:t>
      </w:r>
      <w:r>
        <w:rPr>
          <w:color w:val="231F20"/>
          <w:w w:val="90"/>
          <w:sz w:val="18"/>
        </w:rPr>
        <w:t>the implementation of the Charter in their policies, strategies</w:t>
      </w:r>
      <w:r>
        <w:rPr>
          <w:color w:val="231F20"/>
          <w:spacing w:val="1"/>
          <w:w w:val="90"/>
          <w:sz w:val="18"/>
        </w:rPr>
        <w:t> </w:t>
      </w:r>
      <w:r>
        <w:rPr>
          <w:color w:val="231F20"/>
          <w:w w:val="95"/>
          <w:sz w:val="18"/>
        </w:rPr>
        <w:t>and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programmes.</w:t>
      </w:r>
    </w:p>
    <w:p>
      <w:pPr>
        <w:pStyle w:val="ListParagraph"/>
        <w:numPr>
          <w:ilvl w:val="0"/>
          <w:numId w:val="23"/>
        </w:numPr>
        <w:tabs>
          <w:tab w:pos="644" w:val="left" w:leader="none"/>
        </w:tabs>
        <w:spacing w:line="271" w:lineRule="auto" w:before="115" w:after="0"/>
        <w:ind w:left="360" w:right="677" w:firstLine="0"/>
        <w:jc w:val="both"/>
        <w:rPr>
          <w:sz w:val="18"/>
        </w:rPr>
      </w:pPr>
      <w:r>
        <w:rPr>
          <w:color w:val="231F20"/>
          <w:w w:val="95"/>
          <w:sz w:val="18"/>
        </w:rPr>
        <w:t>At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European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level,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it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is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important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to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review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progress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and</w:t>
      </w:r>
      <w:r>
        <w:rPr>
          <w:color w:val="231F20"/>
          <w:spacing w:val="-49"/>
          <w:w w:val="95"/>
          <w:sz w:val="18"/>
        </w:rPr>
        <w:t> </w:t>
      </w:r>
      <w:r>
        <w:rPr>
          <w:color w:val="231F20"/>
          <w:w w:val="95"/>
          <w:sz w:val="18"/>
        </w:rPr>
        <w:t>support the implementation of the Charter, in particular to</w:t>
      </w:r>
      <w:r>
        <w:rPr>
          <w:color w:val="231F20"/>
          <w:spacing w:val="-49"/>
          <w:w w:val="95"/>
          <w:sz w:val="18"/>
        </w:rPr>
        <w:t> </w:t>
      </w:r>
      <w:r>
        <w:rPr>
          <w:color w:val="231F20"/>
          <w:w w:val="95"/>
          <w:sz w:val="18"/>
        </w:rPr>
        <w:t>guarantee the positive impact of sport on health, inclusion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0"/>
          <w:sz w:val="18"/>
        </w:rPr>
        <w:t>and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education,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to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maximise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its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potential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to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promote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dynamic</w:t>
      </w:r>
      <w:r>
        <w:rPr>
          <w:color w:val="231F20"/>
          <w:spacing w:val="1"/>
          <w:w w:val="90"/>
          <w:sz w:val="18"/>
        </w:rPr>
        <w:t> </w:t>
      </w:r>
      <w:r>
        <w:rPr>
          <w:color w:val="231F20"/>
          <w:w w:val="90"/>
          <w:sz w:val="18"/>
        </w:rPr>
        <w:t>civil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society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as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well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as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culture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of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human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rights,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the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rule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of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law,</w:t>
      </w:r>
      <w:r>
        <w:rPr>
          <w:color w:val="231F20"/>
          <w:spacing w:val="-47"/>
          <w:w w:val="90"/>
          <w:sz w:val="18"/>
        </w:rPr>
        <w:t> </w:t>
      </w:r>
      <w:r>
        <w:rPr>
          <w:color w:val="231F20"/>
          <w:w w:val="90"/>
          <w:sz w:val="18"/>
        </w:rPr>
        <w:t>democratic governance and sustainability, and to fight threats</w:t>
      </w:r>
      <w:r>
        <w:rPr>
          <w:color w:val="231F20"/>
          <w:spacing w:val="1"/>
          <w:w w:val="90"/>
          <w:sz w:val="18"/>
        </w:rPr>
        <w:t> </w:t>
      </w:r>
      <w:r>
        <w:rPr>
          <w:color w:val="231F20"/>
          <w:w w:val="95"/>
          <w:sz w:val="18"/>
        </w:rPr>
        <w:t>to sports integrity. The Council of Europe’s Enlarged Partial</w:t>
      </w:r>
      <w:r>
        <w:rPr>
          <w:color w:val="231F20"/>
          <w:spacing w:val="-49"/>
          <w:w w:val="95"/>
          <w:sz w:val="18"/>
        </w:rPr>
        <w:t> </w:t>
      </w:r>
      <w:r>
        <w:rPr>
          <w:color w:val="231F20"/>
          <w:w w:val="95"/>
          <w:sz w:val="18"/>
        </w:rPr>
        <w:t>Agreement on Sport should be used to assess and promote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0"/>
          <w:sz w:val="18"/>
        </w:rPr>
        <w:t>progress</w:t>
      </w:r>
      <w:r>
        <w:rPr>
          <w:color w:val="231F20"/>
          <w:spacing w:val="4"/>
          <w:w w:val="90"/>
          <w:sz w:val="18"/>
        </w:rPr>
        <w:t> </w:t>
      </w:r>
      <w:r>
        <w:rPr>
          <w:color w:val="231F20"/>
          <w:w w:val="90"/>
          <w:sz w:val="18"/>
        </w:rPr>
        <w:t>in</w:t>
      </w:r>
      <w:r>
        <w:rPr>
          <w:color w:val="231F20"/>
          <w:spacing w:val="5"/>
          <w:w w:val="90"/>
          <w:sz w:val="18"/>
        </w:rPr>
        <w:t> </w:t>
      </w:r>
      <w:r>
        <w:rPr>
          <w:color w:val="231F20"/>
          <w:w w:val="90"/>
          <w:sz w:val="18"/>
        </w:rPr>
        <w:t>the</w:t>
      </w:r>
      <w:r>
        <w:rPr>
          <w:color w:val="231F20"/>
          <w:spacing w:val="5"/>
          <w:w w:val="90"/>
          <w:sz w:val="18"/>
        </w:rPr>
        <w:t> </w:t>
      </w:r>
      <w:r>
        <w:rPr>
          <w:color w:val="231F20"/>
          <w:w w:val="90"/>
          <w:sz w:val="18"/>
        </w:rPr>
        <w:t>implementation</w:t>
      </w:r>
      <w:r>
        <w:rPr>
          <w:color w:val="231F20"/>
          <w:spacing w:val="5"/>
          <w:w w:val="90"/>
          <w:sz w:val="18"/>
        </w:rPr>
        <w:t> </w:t>
      </w:r>
      <w:r>
        <w:rPr>
          <w:color w:val="231F20"/>
          <w:w w:val="90"/>
          <w:sz w:val="18"/>
        </w:rPr>
        <w:t>of</w:t>
      </w:r>
      <w:r>
        <w:rPr>
          <w:color w:val="231F20"/>
          <w:spacing w:val="5"/>
          <w:w w:val="90"/>
          <w:sz w:val="18"/>
        </w:rPr>
        <w:t> </w:t>
      </w:r>
      <w:r>
        <w:rPr>
          <w:color w:val="231F20"/>
          <w:w w:val="90"/>
          <w:sz w:val="18"/>
        </w:rPr>
        <w:t>the</w:t>
      </w:r>
      <w:r>
        <w:rPr>
          <w:color w:val="231F20"/>
          <w:spacing w:val="4"/>
          <w:w w:val="90"/>
          <w:sz w:val="18"/>
        </w:rPr>
        <w:t> </w:t>
      </w:r>
      <w:r>
        <w:rPr>
          <w:color w:val="231F20"/>
          <w:w w:val="90"/>
          <w:sz w:val="18"/>
        </w:rPr>
        <w:t>Charter,</w:t>
      </w:r>
      <w:r>
        <w:rPr>
          <w:color w:val="231F20"/>
          <w:spacing w:val="5"/>
          <w:w w:val="90"/>
          <w:sz w:val="18"/>
        </w:rPr>
        <w:t> </w:t>
      </w:r>
      <w:r>
        <w:rPr>
          <w:color w:val="231F20"/>
          <w:w w:val="90"/>
          <w:sz w:val="18"/>
        </w:rPr>
        <w:t>including</w:t>
      </w:r>
      <w:r>
        <w:rPr>
          <w:color w:val="231F20"/>
          <w:spacing w:val="5"/>
          <w:w w:val="90"/>
          <w:sz w:val="18"/>
        </w:rPr>
        <w:t> </w:t>
      </w:r>
      <w:r>
        <w:rPr>
          <w:color w:val="231F20"/>
          <w:w w:val="90"/>
          <w:sz w:val="18"/>
        </w:rPr>
        <w:t>by:</w:t>
      </w:r>
    </w:p>
    <w:p>
      <w:pPr>
        <w:pStyle w:val="ListParagraph"/>
        <w:numPr>
          <w:ilvl w:val="1"/>
          <w:numId w:val="23"/>
        </w:numPr>
        <w:tabs>
          <w:tab w:pos="928" w:val="left" w:leader="none"/>
        </w:tabs>
        <w:spacing w:line="271" w:lineRule="auto" w:before="61" w:after="0"/>
        <w:ind w:left="927" w:right="678" w:hanging="284"/>
        <w:jc w:val="both"/>
        <w:rPr>
          <w:sz w:val="18"/>
        </w:rPr>
      </w:pPr>
      <w:r>
        <w:rPr>
          <w:color w:val="231F20"/>
          <w:w w:val="95"/>
          <w:sz w:val="18"/>
        </w:rPr>
        <w:t>facilitating the exchange of information and good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sz w:val="18"/>
        </w:rPr>
        <w:t>practices;</w:t>
      </w:r>
    </w:p>
    <w:p>
      <w:pPr>
        <w:pStyle w:val="BodyText"/>
        <w:rPr>
          <w:sz w:val="15"/>
        </w:rPr>
      </w:pPr>
    </w:p>
    <w:p>
      <w:pPr>
        <w:pStyle w:val="ListParagraph"/>
        <w:numPr>
          <w:ilvl w:val="2"/>
          <w:numId w:val="23"/>
        </w:numPr>
        <w:tabs>
          <w:tab w:pos="170" w:val="left" w:leader="none"/>
        </w:tabs>
        <w:spacing w:line="240" w:lineRule="auto" w:before="98" w:after="0"/>
        <w:ind w:left="4495" w:right="678" w:hanging="4496"/>
        <w:jc w:val="right"/>
        <w:rPr>
          <w:rFonts w:ascii="Tahoma" w:hAnsi="Tahoma"/>
          <w:b/>
          <w:sz w:val="14"/>
        </w:rPr>
      </w:pPr>
      <w:r>
        <w:rPr>
          <w:color w:val="231F20"/>
          <w:spacing w:val="-1"/>
          <w:w w:val="90"/>
          <w:sz w:val="14"/>
        </w:rPr>
        <w:t>Page</w:t>
      </w:r>
      <w:r>
        <w:rPr>
          <w:color w:val="231F20"/>
          <w:spacing w:val="-8"/>
          <w:w w:val="90"/>
          <w:sz w:val="14"/>
        </w:rPr>
        <w:t> </w:t>
      </w:r>
      <w:r>
        <w:rPr>
          <w:rFonts w:ascii="Tahoma" w:hAnsi="Tahoma"/>
          <w:b/>
          <w:color w:val="231F20"/>
          <w:w w:val="90"/>
          <w:sz w:val="14"/>
        </w:rPr>
        <w:t>31</w:t>
      </w:r>
    </w:p>
    <w:p>
      <w:pPr>
        <w:spacing w:after="0" w:line="240" w:lineRule="auto"/>
        <w:jc w:val="right"/>
        <w:rPr>
          <w:rFonts w:ascii="Tahoma" w:hAnsi="Tahoma"/>
          <w:sz w:val="14"/>
        </w:rPr>
        <w:sectPr>
          <w:pgSz w:w="5960" w:h="8400"/>
          <w:pgMar w:top="740" w:bottom="0" w:left="320" w:right="0"/>
        </w:sectPr>
      </w:pPr>
    </w:p>
    <w:p>
      <w:pPr>
        <w:pStyle w:val="ListParagraph"/>
        <w:numPr>
          <w:ilvl w:val="1"/>
          <w:numId w:val="23"/>
        </w:numPr>
        <w:tabs>
          <w:tab w:pos="928" w:val="left" w:leader="none"/>
        </w:tabs>
        <w:spacing w:line="247" w:lineRule="auto" w:before="86" w:after="0"/>
        <w:ind w:left="927" w:right="678" w:hanging="284"/>
        <w:jc w:val="both"/>
        <w:rPr>
          <w:sz w:val="18"/>
        </w:rPr>
      </w:pPr>
      <w:r>
        <w:rPr>
          <w:color w:val="231F20"/>
          <w:w w:val="95"/>
          <w:sz w:val="18"/>
        </w:rPr>
        <w:t>holding thematic exchanges on issues pertaining to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0"/>
          <w:sz w:val="18"/>
        </w:rPr>
        <w:t>the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Charter;</w:t>
      </w:r>
    </w:p>
    <w:p>
      <w:pPr>
        <w:pStyle w:val="ListParagraph"/>
        <w:numPr>
          <w:ilvl w:val="1"/>
          <w:numId w:val="23"/>
        </w:numPr>
        <w:tabs>
          <w:tab w:pos="928" w:val="left" w:leader="none"/>
        </w:tabs>
        <w:spacing w:line="247" w:lineRule="auto" w:before="58" w:after="0"/>
        <w:ind w:left="927" w:right="678" w:hanging="284"/>
        <w:jc w:val="both"/>
        <w:rPr>
          <w:sz w:val="18"/>
        </w:rPr>
      </w:pPr>
      <w:r>
        <w:rPr>
          <w:color w:val="231F20"/>
          <w:w w:val="95"/>
          <w:sz w:val="18"/>
        </w:rPr>
        <w:t>collecting and publishing information to monitor the</w:t>
      </w:r>
      <w:r>
        <w:rPr>
          <w:color w:val="231F20"/>
          <w:spacing w:val="-49"/>
          <w:w w:val="95"/>
          <w:sz w:val="18"/>
        </w:rPr>
        <w:t> </w:t>
      </w:r>
      <w:r>
        <w:rPr>
          <w:color w:val="231F20"/>
          <w:w w:val="90"/>
          <w:sz w:val="18"/>
        </w:rPr>
        <w:t>implementation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of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the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Charter;</w:t>
      </w:r>
    </w:p>
    <w:p>
      <w:pPr>
        <w:pStyle w:val="ListParagraph"/>
        <w:numPr>
          <w:ilvl w:val="1"/>
          <w:numId w:val="23"/>
        </w:numPr>
        <w:tabs>
          <w:tab w:pos="928" w:val="left" w:leader="none"/>
        </w:tabs>
        <w:spacing w:line="247" w:lineRule="auto" w:before="58" w:after="0"/>
        <w:ind w:left="927" w:right="679" w:hanging="284"/>
        <w:jc w:val="both"/>
        <w:rPr>
          <w:sz w:val="18"/>
        </w:rPr>
      </w:pPr>
      <w:r>
        <w:rPr>
          <w:color w:val="231F20"/>
          <w:w w:val="95"/>
          <w:sz w:val="18"/>
        </w:rPr>
        <w:t>supporting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the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promotion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and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implementation</w:t>
      </w:r>
      <w:r>
        <w:rPr>
          <w:color w:val="231F20"/>
          <w:spacing w:val="48"/>
          <w:sz w:val="18"/>
        </w:rPr>
        <w:t> </w:t>
      </w:r>
      <w:r>
        <w:rPr>
          <w:color w:val="231F20"/>
          <w:w w:val="95"/>
          <w:sz w:val="18"/>
        </w:rPr>
        <w:t>of</w:t>
      </w:r>
      <w:r>
        <w:rPr>
          <w:color w:val="231F20"/>
          <w:spacing w:val="-49"/>
          <w:w w:val="95"/>
          <w:sz w:val="18"/>
        </w:rPr>
        <w:t> </w:t>
      </w:r>
      <w:r>
        <w:rPr>
          <w:color w:val="231F20"/>
          <w:w w:val="90"/>
          <w:sz w:val="18"/>
        </w:rPr>
        <w:t>the Charter through regular multilateral and country-</w:t>
      </w:r>
      <w:r>
        <w:rPr>
          <w:color w:val="231F20"/>
          <w:spacing w:val="1"/>
          <w:w w:val="90"/>
          <w:sz w:val="18"/>
        </w:rPr>
        <w:t> </w:t>
      </w:r>
      <w:r>
        <w:rPr>
          <w:color w:val="231F20"/>
          <w:w w:val="85"/>
          <w:sz w:val="18"/>
        </w:rPr>
        <w:t>specific</w:t>
      </w:r>
      <w:r>
        <w:rPr>
          <w:color w:val="231F20"/>
          <w:spacing w:val="-9"/>
          <w:w w:val="85"/>
          <w:sz w:val="18"/>
        </w:rPr>
        <w:t> </w:t>
      </w:r>
      <w:r>
        <w:rPr>
          <w:color w:val="231F20"/>
          <w:w w:val="85"/>
          <w:sz w:val="18"/>
        </w:rPr>
        <w:t>activities.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9"/>
        </w:rPr>
      </w:pPr>
    </w:p>
    <w:p>
      <w:pPr>
        <w:spacing w:before="98"/>
        <w:ind w:left="360" w:right="0" w:firstLine="0"/>
        <w:jc w:val="left"/>
        <w:rPr>
          <w:rFonts w:ascii="Tahoma" w:hAnsi="Tahoma"/>
          <w:b/>
          <w:sz w:val="14"/>
        </w:rPr>
      </w:pPr>
      <w:r>
        <w:rPr>
          <w:color w:val="231F20"/>
          <w:w w:val="85"/>
          <w:sz w:val="14"/>
        </w:rPr>
        <w:t>Page</w:t>
      </w:r>
      <w:r>
        <w:rPr>
          <w:color w:val="231F20"/>
          <w:spacing w:val="-8"/>
          <w:w w:val="85"/>
          <w:sz w:val="14"/>
        </w:rPr>
        <w:t> </w:t>
      </w:r>
      <w:r>
        <w:rPr>
          <w:rFonts w:ascii="Tahoma" w:hAnsi="Tahoma"/>
          <w:b/>
          <w:color w:val="231F20"/>
          <w:w w:val="85"/>
          <w:sz w:val="14"/>
        </w:rPr>
        <w:t>32</w:t>
      </w:r>
      <w:r>
        <w:rPr>
          <w:rFonts w:ascii="Tahoma" w:hAnsi="Tahoma"/>
          <w:b/>
          <w:color w:val="231F20"/>
          <w:spacing w:val="-9"/>
          <w:w w:val="85"/>
          <w:sz w:val="14"/>
        </w:rPr>
        <w:t> </w:t>
      </w:r>
      <w:r>
        <w:rPr>
          <w:rFonts w:ascii="Tahoma" w:hAnsi="Tahoma"/>
          <w:color w:val="231F20"/>
          <w:w w:val="85"/>
          <w:sz w:val="14"/>
        </w:rPr>
        <w:t>►</w:t>
      </w:r>
      <w:r>
        <w:rPr>
          <w:rFonts w:ascii="Tahoma" w:hAnsi="Tahoma"/>
          <w:color w:val="231F20"/>
          <w:spacing w:val="-7"/>
          <w:w w:val="85"/>
          <w:sz w:val="14"/>
        </w:rPr>
        <w:t> </w:t>
      </w:r>
      <w:r>
        <w:rPr>
          <w:rFonts w:ascii="Tahoma" w:hAnsi="Tahoma"/>
          <w:b/>
          <w:color w:val="231F20"/>
          <w:w w:val="85"/>
          <w:sz w:val="14"/>
        </w:rPr>
        <w:t>Revised</w:t>
      </w:r>
      <w:r>
        <w:rPr>
          <w:rFonts w:ascii="Tahoma" w:hAnsi="Tahoma"/>
          <w:b/>
          <w:color w:val="231F20"/>
          <w:spacing w:val="-8"/>
          <w:w w:val="85"/>
          <w:sz w:val="14"/>
        </w:rPr>
        <w:t> </w:t>
      </w:r>
      <w:r>
        <w:rPr>
          <w:rFonts w:ascii="Tahoma" w:hAnsi="Tahoma"/>
          <w:b/>
          <w:color w:val="231F20"/>
          <w:w w:val="85"/>
          <w:sz w:val="14"/>
        </w:rPr>
        <w:t>European</w:t>
      </w:r>
      <w:r>
        <w:rPr>
          <w:rFonts w:ascii="Tahoma" w:hAnsi="Tahoma"/>
          <w:b/>
          <w:color w:val="231F20"/>
          <w:spacing w:val="-9"/>
          <w:w w:val="85"/>
          <w:sz w:val="14"/>
        </w:rPr>
        <w:t> </w:t>
      </w:r>
      <w:r>
        <w:rPr>
          <w:rFonts w:ascii="Tahoma" w:hAnsi="Tahoma"/>
          <w:b/>
          <w:color w:val="231F20"/>
          <w:w w:val="85"/>
          <w:sz w:val="14"/>
        </w:rPr>
        <w:t>Sports</w:t>
      </w:r>
      <w:r>
        <w:rPr>
          <w:rFonts w:ascii="Tahoma" w:hAnsi="Tahoma"/>
          <w:b/>
          <w:color w:val="231F20"/>
          <w:spacing w:val="-9"/>
          <w:w w:val="85"/>
          <w:sz w:val="14"/>
        </w:rPr>
        <w:t> </w:t>
      </w:r>
      <w:r>
        <w:rPr>
          <w:rFonts w:ascii="Tahoma" w:hAnsi="Tahoma"/>
          <w:b/>
          <w:color w:val="231F20"/>
          <w:w w:val="85"/>
          <w:sz w:val="14"/>
        </w:rPr>
        <w:t>Charter</w:t>
      </w:r>
    </w:p>
    <w:p>
      <w:pPr>
        <w:spacing w:after="0"/>
        <w:jc w:val="left"/>
        <w:rPr>
          <w:rFonts w:ascii="Tahoma" w:hAnsi="Tahoma"/>
          <w:sz w:val="14"/>
        </w:rPr>
        <w:sectPr>
          <w:pgSz w:w="5960" w:h="8400"/>
          <w:pgMar w:top="720" w:bottom="0" w:left="320" w:right="0"/>
        </w:sectPr>
      </w:pPr>
    </w:p>
    <w:p>
      <w:pPr>
        <w:spacing w:line="259" w:lineRule="auto" w:before="77"/>
        <w:ind w:left="1505" w:right="1109" w:firstLine="0"/>
        <w:jc w:val="both"/>
        <w:rPr>
          <w:sz w:val="16"/>
        </w:rPr>
      </w:pPr>
      <w:r>
        <w:rPr/>
        <w:pict>
          <v:group style="position:absolute;margin-left:0pt;margin-top:.000015pt;width:297.650pt;height:384.6pt;mso-position-horizontal-relative:page;mso-position-vertical-relative:page;z-index:-16080384" coordorigin="0,0" coordsize="5953,7692">
            <v:rect style="position:absolute;left:0;top:0;width:5953;height:5594" filled="true" fillcolor="#6c959b" stroked="false">
              <v:fill type="solid"/>
            </v:rect>
            <v:line style="position:absolute" from="1825,5613" to="1825,7691" stroked="true" strokeweight=".5pt" strokecolor="#6d6e71">
              <v:stroke dashstyle="dash"/>
            </v:line>
            <v:shape style="position:absolute;left:396;top:6533;width:1030;height:172" coordorigin="397,6534" coordsize="1030,172" path="m426,6585l397,6585,423,6702,450,6702,457,6672,438,6672,437,6658,434,6639,426,6585xm485,6625l466,6625,468,6639,469,6650,472,6662,480,6702,507,6702,514,6672,494,6672,492,6661,490,6650,487,6632,485,6625xm478,6585l455,6585,446,6633,441,6658,439,6672,457,6672,462,6650,464,6639,465,6625,485,6625,478,6585xm535,6585l507,6585,499,6632,498,6642,496,6652,495,6662,494,6672,514,6672,535,6585xm571,6585l542,6585,569,6702,596,6702,603,6672,584,6672,583,6658,581,6645,571,6585xm631,6625l611,6625,613,6639,615,6650,617,6662,626,6702,653,6702,660,6672,639,6672,638,6661,636,6650,632,6632,631,6625xm623,6585l601,6585,591,6633,586,6658,584,6672,603,6672,607,6650,609,6639,611,6625,631,6625,623,6585xm681,6585l653,6585,645,6632,643,6642,642,6652,641,6662,640,6672,660,6672,681,6585xm717,6585l688,6585,715,6702,741,6702,748,6672,730,6672,728,6658,726,6645,717,6585xm777,6625l757,6625,759,6639,761,6650,763,6662,771,6702,798,6702,806,6672,785,6672,783,6661,781,6650,778,6632,777,6625xm769,6585l747,6585,737,6633,732,6658,730,6672,748,6672,753,6650,755,6639,757,6625,777,6625,769,6585xm826,6585l798,6585,790,6632,789,6642,788,6652,786,6662,785,6672,806,6672,826,6585xm855,6661l835,6661,829,6670,829,6696,835,6705,855,6705,862,6696,862,6670,855,6661xm934,6582l926,6582,904,6587,887,6601,877,6620,874,6645,877,6670,887,6689,902,6701,922,6705,933,6705,943,6702,948,6699,945,6676,928,6676,919,6674,911,6668,905,6658,903,6643,905,6630,910,6620,918,6613,928,6610,944,6610,948,6587,942,6584,934,6582xm945,6673l940,6675,935,6676,945,6676,945,6673xm944,6610l935,6610,940,6612,944,6614,944,6610xm1005,6582l985,6587,970,6599,960,6619,956,6644,960,6670,970,6689,985,6701,1004,6705,1022,6701,1037,6690,1043,6679,992,6679,986,6664,986,6626,991,6608,1044,6608,1039,6599,1024,6587,1005,6582xm1044,6608l1017,6608,1023,6626,1023,6665,1016,6679,1043,6679,1048,6670,1052,6642,1049,6618,1044,6608xm1111,6582l1091,6588,1076,6602,1068,6623,1065,6645,1068,6670,1078,6689,1093,6701,1114,6705,1126,6705,1138,6702,1147,6698,1144,6678,1105,6678,1093,6670,1092,6655,1151,6655,1151,6653,1152,6647,1152,6641,1151,6630,1092,6630,1093,6620,1098,6607,1145,6607,1143,6601,1130,6587,1111,6582xm1143,6673l1136,6676,1128,6678,1144,6678,1143,6673xm1145,6607l1123,6607,1125,6620,1126,6630,1151,6630,1150,6619,1145,6607xm1191,6661l1171,6661,1164,6670,1164,6696,1171,6705,1191,6705,1197,6696,1197,6670,1191,6661xm1243,6585l1215,6585,1215,6702,1243,6702,1243,6585xm1238,6534l1220,6534,1214,6542,1214,6562,1220,6571,1238,6571,1244,6562,1244,6552,1244,6542,1238,6534xm1290,6585l1265,6585,1266,6595,1266,6608,1266,6702,1294,6702,1294,6631,1295,6628,1296,6626,1297,6619,1302,6612,1351,6612,1350,6610,1346,6601,1291,6601,1290,6585xm1351,6612l1320,6612,1324,6622,1324,6702,1353,6702,1353,6631,1351,6612xm1320,6582l1305,6582,1296,6594,1292,6601,1346,6601,1343,6595,1333,6585,1320,6582xm1406,6612l1379,6612,1379,6676,1381,6688,1391,6701,1399,6705,1416,6705,1422,6704,1426,6702,1426,6675,1409,6675,1406,6669,1406,6612xm1426,6674l1424,6675,1421,6675,1426,6675,1426,6674xm1427,6585l1366,6585,1366,6612,1427,6612,1427,6585xm1406,6551l1379,6560,1379,6585,1406,6585,1406,6551xe" filled="true" fillcolor="#00394c" stroked="false">
              <v:path arrowok="t"/>
              <v:fill type="solid"/>
            </v:shape>
            <v:rect style="position:absolute;left:5391;top:5028;width:562;height:566" filled="true" fillcolor="#92adb3" stroked="false">
              <v:fill type="solid"/>
            </v:rect>
            <w10:wrap type="none"/>
          </v:group>
        </w:pict>
      </w:r>
      <w:r>
        <w:rPr>
          <w:color w:val="FFFFFF"/>
          <w:w w:val="65"/>
          <w:sz w:val="16"/>
        </w:rPr>
        <w:t>Sport is an opportunity; it teaches us tolerance and respect. It</w:t>
      </w:r>
      <w:r>
        <w:rPr>
          <w:color w:val="FFFFFF"/>
          <w:spacing w:val="1"/>
          <w:w w:val="65"/>
          <w:sz w:val="16"/>
        </w:rPr>
        <w:t> </w:t>
      </w:r>
      <w:r>
        <w:rPr>
          <w:color w:val="FFFFFF"/>
          <w:spacing w:val="-1"/>
          <w:w w:val="70"/>
          <w:sz w:val="16"/>
        </w:rPr>
        <w:t>allows</w:t>
      </w:r>
      <w:r>
        <w:rPr>
          <w:color w:val="FFFFFF"/>
          <w:spacing w:val="-10"/>
          <w:w w:val="70"/>
          <w:sz w:val="16"/>
        </w:rPr>
        <w:t> </w:t>
      </w:r>
      <w:r>
        <w:rPr>
          <w:color w:val="FFFFFF"/>
          <w:spacing w:val="-1"/>
          <w:w w:val="70"/>
          <w:sz w:val="16"/>
        </w:rPr>
        <w:t>us</w:t>
      </w:r>
      <w:r>
        <w:rPr>
          <w:color w:val="FFFFFF"/>
          <w:spacing w:val="-9"/>
          <w:w w:val="70"/>
          <w:sz w:val="16"/>
        </w:rPr>
        <w:t> </w:t>
      </w:r>
      <w:r>
        <w:rPr>
          <w:color w:val="FFFFFF"/>
          <w:spacing w:val="-1"/>
          <w:w w:val="70"/>
          <w:sz w:val="16"/>
        </w:rPr>
        <w:t>to</w:t>
      </w:r>
      <w:r>
        <w:rPr>
          <w:color w:val="FFFFFF"/>
          <w:spacing w:val="-10"/>
          <w:w w:val="70"/>
          <w:sz w:val="16"/>
        </w:rPr>
        <w:t> </w:t>
      </w:r>
      <w:r>
        <w:rPr>
          <w:color w:val="FFFFFF"/>
          <w:spacing w:val="-1"/>
          <w:w w:val="70"/>
          <w:sz w:val="16"/>
        </w:rPr>
        <w:t>push</w:t>
      </w:r>
      <w:r>
        <w:rPr>
          <w:color w:val="FFFFFF"/>
          <w:spacing w:val="-9"/>
          <w:w w:val="70"/>
          <w:sz w:val="16"/>
        </w:rPr>
        <w:t> </w:t>
      </w:r>
      <w:r>
        <w:rPr>
          <w:color w:val="FFFFFF"/>
          <w:spacing w:val="-1"/>
          <w:w w:val="70"/>
          <w:sz w:val="16"/>
        </w:rPr>
        <w:t>back</w:t>
      </w:r>
      <w:r>
        <w:rPr>
          <w:color w:val="FFFFFF"/>
          <w:spacing w:val="-9"/>
          <w:w w:val="70"/>
          <w:sz w:val="16"/>
        </w:rPr>
        <w:t> </w:t>
      </w:r>
      <w:r>
        <w:rPr>
          <w:color w:val="FFFFFF"/>
          <w:spacing w:val="-1"/>
          <w:w w:val="70"/>
          <w:sz w:val="16"/>
        </w:rPr>
        <w:t>our</w:t>
      </w:r>
      <w:r>
        <w:rPr>
          <w:color w:val="FFFFFF"/>
          <w:spacing w:val="-10"/>
          <w:w w:val="70"/>
          <w:sz w:val="16"/>
        </w:rPr>
        <w:t> </w:t>
      </w:r>
      <w:r>
        <w:rPr>
          <w:color w:val="FFFFFF"/>
          <w:spacing w:val="-1"/>
          <w:w w:val="70"/>
          <w:sz w:val="16"/>
        </w:rPr>
        <w:t>limits</w:t>
      </w:r>
      <w:r>
        <w:rPr>
          <w:color w:val="FFFFFF"/>
          <w:spacing w:val="-9"/>
          <w:w w:val="70"/>
          <w:sz w:val="16"/>
        </w:rPr>
        <w:t> </w:t>
      </w:r>
      <w:r>
        <w:rPr>
          <w:color w:val="FFFFFF"/>
          <w:spacing w:val="-1"/>
          <w:w w:val="70"/>
          <w:sz w:val="16"/>
        </w:rPr>
        <w:t>and</w:t>
      </w:r>
      <w:r>
        <w:rPr>
          <w:color w:val="FFFFFF"/>
          <w:spacing w:val="-9"/>
          <w:w w:val="70"/>
          <w:sz w:val="16"/>
        </w:rPr>
        <w:t> </w:t>
      </w:r>
      <w:r>
        <w:rPr>
          <w:color w:val="FFFFFF"/>
          <w:w w:val="70"/>
          <w:sz w:val="16"/>
        </w:rPr>
        <w:t>learn</w:t>
      </w:r>
      <w:r>
        <w:rPr>
          <w:color w:val="FFFFFF"/>
          <w:spacing w:val="-10"/>
          <w:w w:val="70"/>
          <w:sz w:val="16"/>
        </w:rPr>
        <w:t> </w:t>
      </w:r>
      <w:r>
        <w:rPr>
          <w:color w:val="FFFFFF"/>
          <w:w w:val="70"/>
          <w:sz w:val="16"/>
        </w:rPr>
        <w:t>one</w:t>
      </w:r>
      <w:r>
        <w:rPr>
          <w:color w:val="FFFFFF"/>
          <w:spacing w:val="-9"/>
          <w:w w:val="70"/>
          <w:sz w:val="16"/>
        </w:rPr>
        <w:t> </w:t>
      </w:r>
      <w:r>
        <w:rPr>
          <w:color w:val="FFFFFF"/>
          <w:w w:val="70"/>
          <w:sz w:val="16"/>
        </w:rPr>
        <w:t>from</w:t>
      </w:r>
      <w:r>
        <w:rPr>
          <w:color w:val="FFFFFF"/>
          <w:spacing w:val="-9"/>
          <w:w w:val="70"/>
          <w:sz w:val="16"/>
        </w:rPr>
        <w:t> </w:t>
      </w:r>
      <w:r>
        <w:rPr>
          <w:color w:val="FFFFFF"/>
          <w:w w:val="70"/>
          <w:sz w:val="16"/>
        </w:rPr>
        <w:t>another,</w:t>
      </w:r>
      <w:r>
        <w:rPr>
          <w:color w:val="FFFFFF"/>
          <w:spacing w:val="1"/>
          <w:w w:val="70"/>
          <w:sz w:val="16"/>
        </w:rPr>
        <w:t> </w:t>
      </w:r>
      <w:r>
        <w:rPr>
          <w:color w:val="FFFFFF"/>
          <w:w w:val="65"/>
          <w:sz w:val="16"/>
        </w:rPr>
        <w:t>often erasing differences and frontiers. It makes us stronger in</w:t>
      </w:r>
      <w:r>
        <w:rPr>
          <w:color w:val="FFFFFF"/>
          <w:spacing w:val="1"/>
          <w:w w:val="65"/>
          <w:sz w:val="16"/>
        </w:rPr>
        <w:t> </w:t>
      </w:r>
      <w:r>
        <w:rPr>
          <w:color w:val="FFFFFF"/>
          <w:w w:val="65"/>
          <w:sz w:val="16"/>
        </w:rPr>
        <w:t>many</w:t>
      </w:r>
      <w:r>
        <w:rPr>
          <w:color w:val="FFFFFF"/>
          <w:spacing w:val="-7"/>
          <w:w w:val="65"/>
          <w:sz w:val="16"/>
        </w:rPr>
        <w:t> </w:t>
      </w:r>
      <w:r>
        <w:rPr>
          <w:color w:val="FFFFFF"/>
          <w:w w:val="65"/>
          <w:sz w:val="16"/>
        </w:rPr>
        <w:t>respects.</w:t>
      </w:r>
    </w:p>
    <w:p>
      <w:pPr>
        <w:spacing w:line="259" w:lineRule="auto" w:before="110"/>
        <w:ind w:left="1505" w:right="1008" w:firstLine="0"/>
        <w:jc w:val="left"/>
        <w:rPr>
          <w:sz w:val="16"/>
        </w:rPr>
      </w:pPr>
      <w:r>
        <w:rPr>
          <w:color w:val="FFFFFF"/>
          <w:w w:val="65"/>
          <w:sz w:val="16"/>
        </w:rPr>
        <w:t>For over four decades, the Council</w:t>
      </w:r>
      <w:r>
        <w:rPr>
          <w:color w:val="FFFFFF"/>
          <w:spacing w:val="1"/>
          <w:w w:val="65"/>
          <w:sz w:val="16"/>
        </w:rPr>
        <w:t> </w:t>
      </w:r>
      <w:r>
        <w:rPr>
          <w:color w:val="FFFFFF"/>
          <w:w w:val="65"/>
          <w:sz w:val="16"/>
        </w:rPr>
        <w:t>of Europe has advocated fair</w:t>
      </w:r>
      <w:r>
        <w:rPr>
          <w:color w:val="FFFFFF"/>
          <w:spacing w:val="1"/>
          <w:w w:val="65"/>
          <w:sz w:val="16"/>
        </w:rPr>
        <w:t> </w:t>
      </w:r>
      <w:r>
        <w:rPr>
          <w:color w:val="FFFFFF"/>
          <w:w w:val="65"/>
          <w:sz w:val="16"/>
        </w:rPr>
        <w:t>play</w:t>
      </w:r>
      <w:r>
        <w:rPr>
          <w:color w:val="FFFFFF"/>
          <w:spacing w:val="9"/>
          <w:w w:val="65"/>
          <w:sz w:val="16"/>
        </w:rPr>
        <w:t> </w:t>
      </w:r>
      <w:r>
        <w:rPr>
          <w:color w:val="FFFFFF"/>
          <w:w w:val="65"/>
          <w:sz w:val="16"/>
        </w:rPr>
        <w:t>and</w:t>
      </w:r>
      <w:r>
        <w:rPr>
          <w:color w:val="FFFFFF"/>
          <w:spacing w:val="10"/>
          <w:w w:val="65"/>
          <w:sz w:val="16"/>
        </w:rPr>
        <w:t> </w:t>
      </w:r>
      <w:r>
        <w:rPr>
          <w:color w:val="FFFFFF"/>
          <w:w w:val="65"/>
          <w:sz w:val="16"/>
        </w:rPr>
        <w:t>respect</w:t>
      </w:r>
      <w:r>
        <w:rPr>
          <w:color w:val="FFFFFF"/>
          <w:spacing w:val="10"/>
          <w:w w:val="65"/>
          <w:sz w:val="16"/>
        </w:rPr>
        <w:t> </w:t>
      </w:r>
      <w:r>
        <w:rPr>
          <w:color w:val="FFFFFF"/>
          <w:w w:val="65"/>
          <w:sz w:val="16"/>
        </w:rPr>
        <w:t>in</w:t>
      </w:r>
      <w:r>
        <w:rPr>
          <w:color w:val="FFFFFF"/>
          <w:spacing w:val="10"/>
          <w:w w:val="65"/>
          <w:sz w:val="16"/>
        </w:rPr>
        <w:t> </w:t>
      </w:r>
      <w:r>
        <w:rPr>
          <w:color w:val="FFFFFF"/>
          <w:w w:val="65"/>
          <w:sz w:val="16"/>
        </w:rPr>
        <w:t>sport,</w:t>
      </w:r>
      <w:r>
        <w:rPr>
          <w:color w:val="FFFFFF"/>
          <w:spacing w:val="10"/>
          <w:w w:val="65"/>
          <w:sz w:val="16"/>
        </w:rPr>
        <w:t> </w:t>
      </w:r>
      <w:r>
        <w:rPr>
          <w:color w:val="FFFFFF"/>
          <w:w w:val="65"/>
          <w:sz w:val="16"/>
        </w:rPr>
        <w:t>tackling</w:t>
      </w:r>
      <w:r>
        <w:rPr>
          <w:color w:val="FFFFFF"/>
          <w:spacing w:val="10"/>
          <w:w w:val="65"/>
          <w:sz w:val="16"/>
        </w:rPr>
        <w:t> </w:t>
      </w:r>
      <w:r>
        <w:rPr>
          <w:color w:val="FFFFFF"/>
          <w:w w:val="65"/>
          <w:sz w:val="16"/>
        </w:rPr>
        <w:t>corruption</w:t>
      </w:r>
      <w:r>
        <w:rPr>
          <w:color w:val="FFFFFF"/>
          <w:spacing w:val="10"/>
          <w:w w:val="65"/>
          <w:sz w:val="16"/>
        </w:rPr>
        <w:t> </w:t>
      </w:r>
      <w:r>
        <w:rPr>
          <w:color w:val="FFFFFF"/>
          <w:w w:val="65"/>
          <w:sz w:val="16"/>
        </w:rPr>
        <w:t>and</w:t>
      </w:r>
      <w:r>
        <w:rPr>
          <w:color w:val="FFFFFF"/>
          <w:spacing w:val="10"/>
          <w:w w:val="65"/>
          <w:sz w:val="16"/>
        </w:rPr>
        <w:t> </w:t>
      </w:r>
      <w:r>
        <w:rPr>
          <w:color w:val="FFFFFF"/>
          <w:w w:val="65"/>
          <w:sz w:val="16"/>
        </w:rPr>
        <w:t>helping</w:t>
      </w:r>
      <w:r>
        <w:rPr>
          <w:color w:val="FFFFFF"/>
          <w:spacing w:val="10"/>
          <w:w w:val="65"/>
          <w:sz w:val="16"/>
        </w:rPr>
        <w:t> </w:t>
      </w:r>
      <w:r>
        <w:rPr>
          <w:color w:val="FFFFFF"/>
          <w:w w:val="65"/>
          <w:sz w:val="16"/>
        </w:rPr>
        <w:t>make</w:t>
      </w:r>
      <w:r>
        <w:rPr>
          <w:color w:val="FFFFFF"/>
          <w:spacing w:val="1"/>
          <w:w w:val="65"/>
          <w:sz w:val="16"/>
        </w:rPr>
        <w:t> </w:t>
      </w:r>
      <w:r>
        <w:rPr>
          <w:color w:val="FFFFFF"/>
          <w:w w:val="65"/>
          <w:sz w:val="16"/>
        </w:rPr>
        <w:t>sport</w:t>
      </w:r>
      <w:r>
        <w:rPr>
          <w:color w:val="FFFFFF"/>
          <w:spacing w:val="-7"/>
          <w:w w:val="65"/>
          <w:sz w:val="16"/>
        </w:rPr>
        <w:t> </w:t>
      </w:r>
      <w:r>
        <w:rPr>
          <w:color w:val="FFFFFF"/>
          <w:w w:val="65"/>
          <w:sz w:val="16"/>
        </w:rPr>
        <w:t>safe,</w:t>
      </w:r>
      <w:r>
        <w:rPr>
          <w:color w:val="FFFFFF"/>
          <w:spacing w:val="-6"/>
          <w:w w:val="65"/>
          <w:sz w:val="16"/>
        </w:rPr>
        <w:t> </w:t>
      </w:r>
      <w:r>
        <w:rPr>
          <w:color w:val="FFFFFF"/>
          <w:w w:val="65"/>
          <w:sz w:val="16"/>
        </w:rPr>
        <w:t>ethical</w:t>
      </w:r>
      <w:r>
        <w:rPr>
          <w:color w:val="FFFFFF"/>
          <w:spacing w:val="-6"/>
          <w:w w:val="65"/>
          <w:sz w:val="16"/>
        </w:rPr>
        <w:t> </w:t>
      </w:r>
      <w:r>
        <w:rPr>
          <w:color w:val="FFFFFF"/>
          <w:w w:val="65"/>
          <w:sz w:val="16"/>
        </w:rPr>
        <w:t>and</w:t>
      </w:r>
      <w:r>
        <w:rPr>
          <w:color w:val="FFFFFF"/>
          <w:spacing w:val="-7"/>
          <w:w w:val="65"/>
          <w:sz w:val="16"/>
        </w:rPr>
        <w:t> </w:t>
      </w:r>
      <w:r>
        <w:rPr>
          <w:color w:val="FFFFFF"/>
          <w:w w:val="65"/>
          <w:sz w:val="16"/>
        </w:rPr>
        <w:t>accessible</w:t>
      </w:r>
      <w:r>
        <w:rPr>
          <w:color w:val="FFFFFF"/>
          <w:spacing w:val="-6"/>
          <w:w w:val="65"/>
          <w:sz w:val="16"/>
        </w:rPr>
        <w:t> </w:t>
      </w:r>
      <w:r>
        <w:rPr>
          <w:color w:val="FFFFFF"/>
          <w:w w:val="65"/>
          <w:sz w:val="16"/>
        </w:rPr>
        <w:t>to</w:t>
      </w:r>
      <w:r>
        <w:rPr>
          <w:color w:val="FFFFFF"/>
          <w:spacing w:val="-6"/>
          <w:w w:val="65"/>
          <w:sz w:val="16"/>
        </w:rPr>
        <w:t> </w:t>
      </w:r>
      <w:r>
        <w:rPr>
          <w:color w:val="FFFFFF"/>
          <w:w w:val="65"/>
          <w:sz w:val="16"/>
        </w:rPr>
        <w:t>all.</w:t>
      </w:r>
    </w:p>
    <w:p>
      <w:pPr>
        <w:spacing w:line="259" w:lineRule="auto" w:before="112"/>
        <w:ind w:left="1505" w:right="1008" w:firstLine="0"/>
        <w:jc w:val="left"/>
        <w:rPr>
          <w:sz w:val="16"/>
        </w:rPr>
      </w:pPr>
      <w:r>
        <w:rPr>
          <w:color w:val="FFFFFF"/>
          <w:w w:val="65"/>
          <w:sz w:val="16"/>
        </w:rPr>
        <w:t>The</w:t>
      </w:r>
      <w:r>
        <w:rPr>
          <w:color w:val="FFFFFF"/>
          <w:spacing w:val="1"/>
          <w:w w:val="65"/>
          <w:sz w:val="16"/>
        </w:rPr>
        <w:t> </w:t>
      </w:r>
      <w:r>
        <w:rPr>
          <w:color w:val="FFFFFF"/>
          <w:w w:val="65"/>
          <w:sz w:val="16"/>
        </w:rPr>
        <w:t>European</w:t>
      </w:r>
      <w:r>
        <w:rPr>
          <w:color w:val="FFFFFF"/>
          <w:spacing w:val="2"/>
          <w:w w:val="65"/>
          <w:sz w:val="16"/>
        </w:rPr>
        <w:t> </w:t>
      </w:r>
      <w:r>
        <w:rPr>
          <w:color w:val="FFFFFF"/>
          <w:w w:val="65"/>
          <w:sz w:val="16"/>
        </w:rPr>
        <w:t>Sports</w:t>
      </w:r>
      <w:r>
        <w:rPr>
          <w:color w:val="FFFFFF"/>
          <w:spacing w:val="2"/>
          <w:w w:val="65"/>
          <w:sz w:val="16"/>
        </w:rPr>
        <w:t> </w:t>
      </w:r>
      <w:r>
        <w:rPr>
          <w:color w:val="FFFFFF"/>
          <w:w w:val="65"/>
          <w:sz w:val="16"/>
        </w:rPr>
        <w:t>Charter</w:t>
      </w:r>
      <w:r>
        <w:rPr>
          <w:color w:val="FFFFFF"/>
          <w:spacing w:val="1"/>
          <w:w w:val="65"/>
          <w:sz w:val="16"/>
        </w:rPr>
        <w:t> </w:t>
      </w:r>
      <w:r>
        <w:rPr>
          <w:color w:val="FFFFFF"/>
          <w:w w:val="65"/>
          <w:sz w:val="16"/>
        </w:rPr>
        <w:t>is</w:t>
      </w:r>
      <w:r>
        <w:rPr>
          <w:color w:val="FFFFFF"/>
          <w:spacing w:val="2"/>
          <w:w w:val="65"/>
          <w:sz w:val="16"/>
        </w:rPr>
        <w:t> </w:t>
      </w:r>
      <w:r>
        <w:rPr>
          <w:color w:val="FFFFFF"/>
          <w:w w:val="65"/>
          <w:sz w:val="16"/>
        </w:rPr>
        <w:t>the</w:t>
      </w:r>
      <w:r>
        <w:rPr>
          <w:color w:val="FFFFFF"/>
          <w:spacing w:val="2"/>
          <w:w w:val="65"/>
          <w:sz w:val="16"/>
        </w:rPr>
        <w:t> </w:t>
      </w:r>
      <w:r>
        <w:rPr>
          <w:color w:val="FFFFFF"/>
          <w:w w:val="65"/>
          <w:sz w:val="16"/>
        </w:rPr>
        <w:t>Council</w:t>
      </w:r>
      <w:r>
        <w:rPr>
          <w:color w:val="FFFFFF"/>
          <w:spacing w:val="2"/>
          <w:w w:val="65"/>
          <w:sz w:val="16"/>
        </w:rPr>
        <w:t> </w:t>
      </w:r>
      <w:r>
        <w:rPr>
          <w:color w:val="FFFFFF"/>
          <w:w w:val="65"/>
          <w:sz w:val="16"/>
        </w:rPr>
        <w:t>of</w:t>
      </w:r>
      <w:r>
        <w:rPr>
          <w:color w:val="FFFFFF"/>
          <w:spacing w:val="1"/>
          <w:w w:val="65"/>
          <w:sz w:val="16"/>
        </w:rPr>
        <w:t> </w:t>
      </w:r>
      <w:r>
        <w:rPr>
          <w:color w:val="FFFFFF"/>
          <w:w w:val="65"/>
          <w:sz w:val="16"/>
        </w:rPr>
        <w:t>Europe</w:t>
      </w:r>
      <w:r>
        <w:rPr>
          <w:color w:val="FFFFFF"/>
          <w:spacing w:val="2"/>
          <w:w w:val="65"/>
          <w:sz w:val="16"/>
        </w:rPr>
        <w:t> </w:t>
      </w:r>
      <w:r>
        <w:rPr>
          <w:color w:val="FFFFFF"/>
          <w:w w:val="65"/>
          <w:sz w:val="16"/>
        </w:rPr>
        <w:t>standard</w:t>
      </w:r>
      <w:r>
        <w:rPr>
          <w:color w:val="FFFFFF"/>
          <w:spacing w:val="1"/>
          <w:w w:val="65"/>
          <w:sz w:val="16"/>
        </w:rPr>
        <w:t> </w:t>
      </w:r>
      <w:r>
        <w:rPr>
          <w:color w:val="FFFFFF"/>
          <w:w w:val="65"/>
          <w:sz w:val="16"/>
        </w:rPr>
        <w:t>which</w:t>
      </w:r>
      <w:r>
        <w:rPr>
          <w:color w:val="FFFFFF"/>
          <w:spacing w:val="1"/>
          <w:w w:val="65"/>
          <w:sz w:val="16"/>
        </w:rPr>
        <w:t> </w:t>
      </w:r>
      <w:r>
        <w:rPr>
          <w:color w:val="FFFFFF"/>
          <w:w w:val="65"/>
          <w:sz w:val="16"/>
        </w:rPr>
        <w:t>lays</w:t>
      </w:r>
      <w:r>
        <w:rPr>
          <w:color w:val="FFFFFF"/>
          <w:spacing w:val="1"/>
          <w:w w:val="65"/>
          <w:sz w:val="16"/>
        </w:rPr>
        <w:t> </w:t>
      </w:r>
      <w:r>
        <w:rPr>
          <w:color w:val="FFFFFF"/>
          <w:w w:val="65"/>
          <w:sz w:val="16"/>
        </w:rPr>
        <w:t>down</w:t>
      </w:r>
      <w:r>
        <w:rPr>
          <w:color w:val="FFFFFF"/>
          <w:spacing w:val="1"/>
          <w:w w:val="65"/>
          <w:sz w:val="16"/>
        </w:rPr>
        <w:t> </w:t>
      </w:r>
      <w:r>
        <w:rPr>
          <w:color w:val="FFFFFF"/>
          <w:w w:val="65"/>
          <w:sz w:val="16"/>
        </w:rPr>
        <w:t>the</w:t>
      </w:r>
      <w:r>
        <w:rPr>
          <w:color w:val="FFFFFF"/>
          <w:spacing w:val="14"/>
          <w:sz w:val="16"/>
        </w:rPr>
        <w:t> </w:t>
      </w:r>
      <w:r>
        <w:rPr>
          <w:color w:val="FFFFFF"/>
          <w:w w:val="65"/>
          <w:sz w:val="16"/>
        </w:rPr>
        <w:t>basic</w:t>
      </w:r>
      <w:r>
        <w:rPr>
          <w:color w:val="FFFFFF"/>
          <w:spacing w:val="14"/>
          <w:sz w:val="16"/>
        </w:rPr>
        <w:t> </w:t>
      </w:r>
      <w:r>
        <w:rPr>
          <w:color w:val="FFFFFF"/>
          <w:w w:val="65"/>
          <w:sz w:val="16"/>
        </w:rPr>
        <w:t>principles</w:t>
      </w:r>
      <w:r>
        <w:rPr>
          <w:color w:val="FFFFFF"/>
          <w:spacing w:val="15"/>
          <w:sz w:val="16"/>
        </w:rPr>
        <w:t> </w:t>
      </w:r>
      <w:r>
        <w:rPr>
          <w:color w:val="FFFFFF"/>
          <w:w w:val="65"/>
          <w:sz w:val="16"/>
        </w:rPr>
        <w:t>for</w:t>
      </w:r>
      <w:r>
        <w:rPr>
          <w:color w:val="FFFFFF"/>
          <w:spacing w:val="14"/>
          <w:sz w:val="16"/>
        </w:rPr>
        <w:t> </w:t>
      </w:r>
      <w:r>
        <w:rPr>
          <w:color w:val="FFFFFF"/>
          <w:w w:val="65"/>
          <w:sz w:val="16"/>
        </w:rPr>
        <w:t>national</w:t>
      </w:r>
      <w:r>
        <w:rPr>
          <w:color w:val="FFFFFF"/>
          <w:spacing w:val="15"/>
          <w:sz w:val="16"/>
        </w:rPr>
        <w:t> </w:t>
      </w:r>
      <w:r>
        <w:rPr>
          <w:color w:val="FFFFFF"/>
          <w:w w:val="65"/>
          <w:sz w:val="16"/>
        </w:rPr>
        <w:t>sports</w:t>
      </w:r>
      <w:r>
        <w:rPr>
          <w:color w:val="FFFFFF"/>
          <w:spacing w:val="1"/>
          <w:w w:val="65"/>
          <w:sz w:val="16"/>
        </w:rPr>
        <w:t> </w:t>
      </w:r>
      <w:r>
        <w:rPr>
          <w:color w:val="FFFFFF"/>
          <w:w w:val="65"/>
          <w:sz w:val="16"/>
        </w:rPr>
        <w:t>policies,</w:t>
      </w:r>
      <w:r>
        <w:rPr>
          <w:color w:val="FFFFFF"/>
          <w:spacing w:val="2"/>
          <w:w w:val="65"/>
          <w:sz w:val="16"/>
        </w:rPr>
        <w:t> </w:t>
      </w:r>
      <w:r>
        <w:rPr>
          <w:color w:val="FFFFFF"/>
          <w:w w:val="65"/>
          <w:sz w:val="16"/>
        </w:rPr>
        <w:t>allowing</w:t>
      </w:r>
      <w:r>
        <w:rPr>
          <w:color w:val="FFFFFF"/>
          <w:spacing w:val="3"/>
          <w:w w:val="65"/>
          <w:sz w:val="16"/>
        </w:rPr>
        <w:t> </w:t>
      </w:r>
      <w:r>
        <w:rPr>
          <w:color w:val="FFFFFF"/>
          <w:w w:val="65"/>
          <w:sz w:val="16"/>
        </w:rPr>
        <w:t>governments</w:t>
      </w:r>
      <w:r>
        <w:rPr>
          <w:color w:val="FFFFFF"/>
          <w:spacing w:val="3"/>
          <w:w w:val="65"/>
          <w:sz w:val="16"/>
        </w:rPr>
        <w:t> </w:t>
      </w:r>
      <w:r>
        <w:rPr>
          <w:color w:val="FFFFFF"/>
          <w:w w:val="65"/>
          <w:sz w:val="16"/>
        </w:rPr>
        <w:t>to</w:t>
      </w:r>
      <w:r>
        <w:rPr>
          <w:color w:val="FFFFFF"/>
          <w:spacing w:val="2"/>
          <w:w w:val="65"/>
          <w:sz w:val="16"/>
        </w:rPr>
        <w:t> </w:t>
      </w:r>
      <w:r>
        <w:rPr>
          <w:color w:val="FFFFFF"/>
          <w:w w:val="65"/>
          <w:sz w:val="16"/>
        </w:rPr>
        <w:t>provide</w:t>
      </w:r>
      <w:r>
        <w:rPr>
          <w:color w:val="FFFFFF"/>
          <w:spacing w:val="3"/>
          <w:w w:val="65"/>
          <w:sz w:val="16"/>
        </w:rPr>
        <w:t> </w:t>
      </w:r>
      <w:r>
        <w:rPr>
          <w:color w:val="FFFFFF"/>
          <w:w w:val="65"/>
          <w:sz w:val="16"/>
        </w:rPr>
        <w:t>their</w:t>
      </w:r>
      <w:r>
        <w:rPr>
          <w:color w:val="FFFFFF"/>
          <w:spacing w:val="3"/>
          <w:w w:val="65"/>
          <w:sz w:val="16"/>
        </w:rPr>
        <w:t> </w:t>
      </w:r>
      <w:r>
        <w:rPr>
          <w:color w:val="FFFFFF"/>
          <w:w w:val="65"/>
          <w:sz w:val="16"/>
        </w:rPr>
        <w:t>citizens</w:t>
      </w:r>
      <w:r>
        <w:rPr>
          <w:color w:val="FFFFFF"/>
          <w:spacing w:val="2"/>
          <w:w w:val="65"/>
          <w:sz w:val="16"/>
        </w:rPr>
        <w:t> </w:t>
      </w:r>
      <w:r>
        <w:rPr>
          <w:color w:val="FFFFFF"/>
          <w:w w:val="65"/>
          <w:sz w:val="16"/>
        </w:rPr>
        <w:t>with</w:t>
      </w:r>
      <w:r>
        <w:rPr>
          <w:color w:val="FFFFFF"/>
          <w:spacing w:val="1"/>
          <w:w w:val="65"/>
          <w:sz w:val="16"/>
        </w:rPr>
        <w:t> </w:t>
      </w:r>
      <w:r>
        <w:rPr>
          <w:color w:val="FFFFFF"/>
          <w:w w:val="65"/>
          <w:sz w:val="16"/>
        </w:rPr>
        <w:t>opportunities</w:t>
      </w:r>
      <w:r>
        <w:rPr>
          <w:color w:val="FFFFFF"/>
          <w:spacing w:val="13"/>
          <w:w w:val="65"/>
          <w:sz w:val="16"/>
        </w:rPr>
        <w:t> </w:t>
      </w:r>
      <w:r>
        <w:rPr>
          <w:color w:val="FFFFFF"/>
          <w:w w:val="65"/>
          <w:sz w:val="16"/>
        </w:rPr>
        <w:t>to</w:t>
      </w:r>
      <w:r>
        <w:rPr>
          <w:color w:val="FFFFFF"/>
          <w:spacing w:val="14"/>
          <w:w w:val="65"/>
          <w:sz w:val="16"/>
        </w:rPr>
        <w:t> </w:t>
      </w:r>
      <w:r>
        <w:rPr>
          <w:color w:val="FFFFFF"/>
          <w:w w:val="65"/>
          <w:sz w:val="16"/>
        </w:rPr>
        <w:t>practise</w:t>
      </w:r>
      <w:r>
        <w:rPr>
          <w:color w:val="FFFFFF"/>
          <w:spacing w:val="13"/>
          <w:w w:val="65"/>
          <w:sz w:val="16"/>
        </w:rPr>
        <w:t> </w:t>
      </w:r>
      <w:r>
        <w:rPr>
          <w:color w:val="FFFFFF"/>
          <w:w w:val="65"/>
          <w:sz w:val="16"/>
        </w:rPr>
        <w:t>sport</w:t>
      </w:r>
      <w:r>
        <w:rPr>
          <w:color w:val="FFFFFF"/>
          <w:spacing w:val="14"/>
          <w:w w:val="65"/>
          <w:sz w:val="16"/>
        </w:rPr>
        <w:t> </w:t>
      </w:r>
      <w:r>
        <w:rPr>
          <w:color w:val="FFFFFF"/>
          <w:w w:val="65"/>
          <w:sz w:val="16"/>
        </w:rPr>
        <w:t>under</w:t>
      </w:r>
      <w:r>
        <w:rPr>
          <w:color w:val="FFFFFF"/>
          <w:spacing w:val="14"/>
          <w:w w:val="65"/>
          <w:sz w:val="16"/>
        </w:rPr>
        <w:t> </w:t>
      </w:r>
      <w:r>
        <w:rPr>
          <w:color w:val="FFFFFF"/>
          <w:w w:val="65"/>
          <w:sz w:val="16"/>
        </w:rPr>
        <w:t>well-defined</w:t>
      </w:r>
      <w:r>
        <w:rPr>
          <w:color w:val="FFFFFF"/>
          <w:spacing w:val="13"/>
          <w:w w:val="65"/>
          <w:sz w:val="16"/>
        </w:rPr>
        <w:t> </w:t>
      </w:r>
      <w:r>
        <w:rPr>
          <w:color w:val="FFFFFF"/>
          <w:w w:val="65"/>
          <w:sz w:val="16"/>
        </w:rPr>
        <w:t>conditions.</w:t>
      </w:r>
      <w:r>
        <w:rPr>
          <w:color w:val="FFFFFF"/>
          <w:spacing w:val="14"/>
          <w:w w:val="65"/>
          <w:sz w:val="16"/>
        </w:rPr>
        <w:t> </w:t>
      </w:r>
      <w:r>
        <w:rPr>
          <w:color w:val="FFFFFF"/>
          <w:w w:val="65"/>
          <w:sz w:val="16"/>
        </w:rPr>
        <w:t>It</w:t>
      </w:r>
      <w:r>
        <w:rPr>
          <w:color w:val="FFFFFF"/>
          <w:spacing w:val="1"/>
          <w:w w:val="65"/>
          <w:sz w:val="16"/>
        </w:rPr>
        <w:t> </w:t>
      </w:r>
      <w:r>
        <w:rPr>
          <w:color w:val="FFFFFF"/>
          <w:spacing w:val="-1"/>
          <w:w w:val="70"/>
          <w:sz w:val="16"/>
        </w:rPr>
        <w:t>inspires</w:t>
      </w:r>
      <w:r>
        <w:rPr>
          <w:color w:val="FFFFFF"/>
          <w:spacing w:val="-10"/>
          <w:w w:val="70"/>
          <w:sz w:val="16"/>
        </w:rPr>
        <w:t> </w:t>
      </w:r>
      <w:r>
        <w:rPr>
          <w:color w:val="FFFFFF"/>
          <w:spacing w:val="-1"/>
          <w:w w:val="70"/>
          <w:sz w:val="16"/>
        </w:rPr>
        <w:t>policy</w:t>
      </w:r>
      <w:r>
        <w:rPr>
          <w:color w:val="FFFFFF"/>
          <w:spacing w:val="-9"/>
          <w:w w:val="70"/>
          <w:sz w:val="16"/>
        </w:rPr>
        <w:t> </w:t>
      </w:r>
      <w:r>
        <w:rPr>
          <w:color w:val="FFFFFF"/>
          <w:spacing w:val="-1"/>
          <w:w w:val="70"/>
          <w:sz w:val="16"/>
        </w:rPr>
        <w:t>makers</w:t>
      </w:r>
      <w:r>
        <w:rPr>
          <w:color w:val="FFFFFF"/>
          <w:spacing w:val="-9"/>
          <w:w w:val="70"/>
          <w:sz w:val="16"/>
        </w:rPr>
        <w:t> </w:t>
      </w:r>
      <w:r>
        <w:rPr>
          <w:color w:val="FFFFFF"/>
          <w:spacing w:val="-1"/>
          <w:w w:val="70"/>
          <w:sz w:val="16"/>
        </w:rPr>
        <w:t>and</w:t>
      </w:r>
      <w:r>
        <w:rPr>
          <w:color w:val="FFFFFF"/>
          <w:spacing w:val="-9"/>
          <w:w w:val="70"/>
          <w:sz w:val="16"/>
        </w:rPr>
        <w:t> </w:t>
      </w:r>
      <w:r>
        <w:rPr>
          <w:color w:val="FFFFFF"/>
          <w:spacing w:val="-1"/>
          <w:w w:val="70"/>
          <w:sz w:val="16"/>
        </w:rPr>
        <w:t>provides</w:t>
      </w:r>
      <w:r>
        <w:rPr>
          <w:color w:val="FFFFFF"/>
          <w:spacing w:val="-9"/>
          <w:w w:val="70"/>
          <w:sz w:val="16"/>
        </w:rPr>
        <w:t> </w:t>
      </w:r>
      <w:r>
        <w:rPr>
          <w:color w:val="FFFFFF"/>
          <w:spacing w:val="-1"/>
          <w:w w:val="70"/>
          <w:sz w:val="16"/>
        </w:rPr>
        <w:t>guidance</w:t>
      </w:r>
      <w:r>
        <w:rPr>
          <w:color w:val="FFFFFF"/>
          <w:spacing w:val="-9"/>
          <w:w w:val="70"/>
          <w:sz w:val="16"/>
        </w:rPr>
        <w:t> </w:t>
      </w:r>
      <w:r>
        <w:rPr>
          <w:color w:val="FFFFFF"/>
          <w:w w:val="70"/>
          <w:sz w:val="16"/>
        </w:rPr>
        <w:t>to</w:t>
      </w:r>
      <w:r>
        <w:rPr>
          <w:color w:val="FFFFFF"/>
          <w:spacing w:val="-9"/>
          <w:w w:val="70"/>
          <w:sz w:val="16"/>
        </w:rPr>
        <w:t> </w:t>
      </w:r>
      <w:r>
        <w:rPr>
          <w:color w:val="FFFFFF"/>
          <w:w w:val="70"/>
          <w:sz w:val="16"/>
        </w:rPr>
        <w:t>member</w:t>
      </w:r>
      <w:r>
        <w:rPr>
          <w:color w:val="FFFFFF"/>
          <w:spacing w:val="-9"/>
          <w:w w:val="70"/>
          <w:sz w:val="16"/>
        </w:rPr>
        <w:t> </w:t>
      </w:r>
      <w:r>
        <w:rPr>
          <w:color w:val="FFFFFF"/>
          <w:w w:val="70"/>
          <w:sz w:val="16"/>
        </w:rPr>
        <w:t>states</w:t>
      </w:r>
    </w:p>
    <w:p>
      <w:pPr>
        <w:spacing w:line="259" w:lineRule="auto" w:before="0"/>
        <w:ind w:left="1505" w:right="851" w:firstLine="0"/>
        <w:jc w:val="left"/>
        <w:rPr>
          <w:sz w:val="16"/>
        </w:rPr>
      </w:pPr>
      <w:r>
        <w:rPr>
          <w:color w:val="FFFFFF"/>
          <w:w w:val="65"/>
          <w:sz w:val="16"/>
        </w:rPr>
        <w:t>on</w:t>
      </w:r>
      <w:r>
        <w:rPr>
          <w:color w:val="FFFFFF"/>
          <w:spacing w:val="7"/>
          <w:w w:val="65"/>
          <w:sz w:val="16"/>
        </w:rPr>
        <w:t> </w:t>
      </w:r>
      <w:r>
        <w:rPr>
          <w:color w:val="FFFFFF"/>
          <w:w w:val="65"/>
          <w:sz w:val="16"/>
        </w:rPr>
        <w:t>how</w:t>
      </w:r>
      <w:r>
        <w:rPr>
          <w:color w:val="FFFFFF"/>
          <w:spacing w:val="8"/>
          <w:w w:val="65"/>
          <w:sz w:val="16"/>
        </w:rPr>
        <w:t> </w:t>
      </w:r>
      <w:r>
        <w:rPr>
          <w:color w:val="FFFFFF"/>
          <w:w w:val="65"/>
          <w:sz w:val="16"/>
        </w:rPr>
        <w:t>to</w:t>
      </w:r>
      <w:r>
        <w:rPr>
          <w:color w:val="FFFFFF"/>
          <w:spacing w:val="7"/>
          <w:w w:val="65"/>
          <w:sz w:val="16"/>
        </w:rPr>
        <w:t> </w:t>
      </w:r>
      <w:r>
        <w:rPr>
          <w:color w:val="FFFFFF"/>
          <w:w w:val="65"/>
          <w:sz w:val="16"/>
        </w:rPr>
        <w:t>perfect</w:t>
      </w:r>
      <w:r>
        <w:rPr>
          <w:color w:val="FFFFFF"/>
          <w:spacing w:val="7"/>
          <w:w w:val="65"/>
          <w:sz w:val="16"/>
        </w:rPr>
        <w:t> </w:t>
      </w:r>
      <w:r>
        <w:rPr>
          <w:color w:val="FFFFFF"/>
          <w:w w:val="65"/>
          <w:sz w:val="16"/>
        </w:rPr>
        <w:t>their</w:t>
      </w:r>
      <w:r>
        <w:rPr>
          <w:color w:val="FFFFFF"/>
          <w:spacing w:val="8"/>
          <w:w w:val="65"/>
          <w:sz w:val="16"/>
        </w:rPr>
        <w:t> </w:t>
      </w:r>
      <w:r>
        <w:rPr>
          <w:color w:val="FFFFFF"/>
          <w:w w:val="65"/>
          <w:sz w:val="16"/>
        </w:rPr>
        <w:t>existing</w:t>
      </w:r>
      <w:r>
        <w:rPr>
          <w:color w:val="FFFFFF"/>
          <w:spacing w:val="7"/>
          <w:w w:val="65"/>
          <w:sz w:val="16"/>
        </w:rPr>
        <w:t> </w:t>
      </w:r>
      <w:r>
        <w:rPr>
          <w:color w:val="FFFFFF"/>
          <w:w w:val="65"/>
          <w:sz w:val="16"/>
        </w:rPr>
        <w:t>sport</w:t>
      </w:r>
      <w:r>
        <w:rPr>
          <w:color w:val="FFFFFF"/>
          <w:spacing w:val="8"/>
          <w:w w:val="65"/>
          <w:sz w:val="16"/>
        </w:rPr>
        <w:t> </w:t>
      </w:r>
      <w:r>
        <w:rPr>
          <w:color w:val="FFFFFF"/>
          <w:w w:val="65"/>
          <w:sz w:val="16"/>
        </w:rPr>
        <w:t>legislation</w:t>
      </w:r>
      <w:r>
        <w:rPr>
          <w:color w:val="FFFFFF"/>
          <w:spacing w:val="7"/>
          <w:w w:val="65"/>
          <w:sz w:val="16"/>
        </w:rPr>
        <w:t> </w:t>
      </w:r>
      <w:r>
        <w:rPr>
          <w:color w:val="FFFFFF"/>
          <w:w w:val="65"/>
          <w:sz w:val="16"/>
        </w:rPr>
        <w:t>or</w:t>
      </w:r>
      <w:r>
        <w:rPr>
          <w:color w:val="FFFFFF"/>
          <w:spacing w:val="8"/>
          <w:w w:val="65"/>
          <w:sz w:val="16"/>
        </w:rPr>
        <w:t> </w:t>
      </w:r>
      <w:r>
        <w:rPr>
          <w:color w:val="FFFFFF"/>
          <w:w w:val="65"/>
          <w:sz w:val="16"/>
        </w:rPr>
        <w:t>other</w:t>
      </w:r>
      <w:r>
        <w:rPr>
          <w:color w:val="FFFFFF"/>
          <w:spacing w:val="7"/>
          <w:w w:val="65"/>
          <w:sz w:val="16"/>
        </w:rPr>
        <w:t> </w:t>
      </w:r>
      <w:r>
        <w:rPr>
          <w:color w:val="FFFFFF"/>
          <w:w w:val="65"/>
          <w:sz w:val="16"/>
        </w:rPr>
        <w:t>policies</w:t>
      </w:r>
      <w:r>
        <w:rPr>
          <w:color w:val="FFFFFF"/>
          <w:spacing w:val="1"/>
          <w:w w:val="65"/>
          <w:sz w:val="16"/>
        </w:rPr>
        <w:t> </w:t>
      </w:r>
      <w:r>
        <w:rPr>
          <w:color w:val="FFFFFF"/>
          <w:w w:val="65"/>
          <w:sz w:val="16"/>
        </w:rPr>
        <w:t>and</w:t>
      </w:r>
      <w:r>
        <w:rPr>
          <w:color w:val="FFFFFF"/>
          <w:spacing w:val="-3"/>
          <w:w w:val="65"/>
          <w:sz w:val="16"/>
        </w:rPr>
        <w:t> </w:t>
      </w:r>
      <w:r>
        <w:rPr>
          <w:color w:val="FFFFFF"/>
          <w:w w:val="65"/>
          <w:sz w:val="16"/>
        </w:rPr>
        <w:t>to</w:t>
      </w:r>
      <w:r>
        <w:rPr>
          <w:color w:val="FFFFFF"/>
          <w:spacing w:val="-3"/>
          <w:w w:val="65"/>
          <w:sz w:val="16"/>
        </w:rPr>
        <w:t> </w:t>
      </w:r>
      <w:r>
        <w:rPr>
          <w:color w:val="FFFFFF"/>
          <w:w w:val="65"/>
          <w:sz w:val="16"/>
        </w:rPr>
        <w:t>develop</w:t>
      </w:r>
      <w:r>
        <w:rPr>
          <w:color w:val="FFFFFF"/>
          <w:spacing w:val="-3"/>
          <w:w w:val="65"/>
          <w:sz w:val="16"/>
        </w:rPr>
        <w:t> </w:t>
      </w:r>
      <w:r>
        <w:rPr>
          <w:color w:val="FFFFFF"/>
          <w:w w:val="65"/>
          <w:sz w:val="16"/>
        </w:rPr>
        <w:t>a</w:t>
      </w:r>
      <w:r>
        <w:rPr>
          <w:color w:val="FFFFFF"/>
          <w:spacing w:val="-3"/>
          <w:w w:val="65"/>
          <w:sz w:val="16"/>
        </w:rPr>
        <w:t> </w:t>
      </w:r>
      <w:r>
        <w:rPr>
          <w:color w:val="FFFFFF"/>
          <w:w w:val="65"/>
          <w:sz w:val="16"/>
        </w:rPr>
        <w:t>comprehensive</w:t>
      </w:r>
      <w:r>
        <w:rPr>
          <w:color w:val="FFFFFF"/>
          <w:spacing w:val="-3"/>
          <w:w w:val="65"/>
          <w:sz w:val="16"/>
        </w:rPr>
        <w:t> </w:t>
      </w:r>
      <w:r>
        <w:rPr>
          <w:color w:val="FFFFFF"/>
          <w:w w:val="65"/>
          <w:sz w:val="16"/>
        </w:rPr>
        <w:t>framework</w:t>
      </w:r>
      <w:r>
        <w:rPr>
          <w:color w:val="FFFFFF"/>
          <w:spacing w:val="-3"/>
          <w:w w:val="65"/>
          <w:sz w:val="16"/>
        </w:rPr>
        <w:t> </w:t>
      </w:r>
      <w:r>
        <w:rPr>
          <w:color w:val="FFFFFF"/>
          <w:w w:val="65"/>
          <w:sz w:val="16"/>
        </w:rPr>
        <w:t>for</w:t>
      </w:r>
      <w:r>
        <w:rPr>
          <w:color w:val="FFFFFF"/>
          <w:spacing w:val="-3"/>
          <w:w w:val="65"/>
          <w:sz w:val="16"/>
        </w:rPr>
        <w:t> </w:t>
      </w:r>
      <w:r>
        <w:rPr>
          <w:color w:val="FFFFFF"/>
          <w:w w:val="65"/>
          <w:sz w:val="16"/>
        </w:rPr>
        <w:t>sport.</w:t>
      </w:r>
    </w:p>
    <w:p>
      <w:pPr>
        <w:spacing w:line="259" w:lineRule="auto" w:before="109"/>
        <w:ind w:left="1505" w:right="1140" w:firstLine="0"/>
        <w:jc w:val="left"/>
        <w:rPr>
          <w:sz w:val="16"/>
        </w:rPr>
      </w:pPr>
      <w:r>
        <w:rPr/>
        <w:pict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279.286011pt;margin-top:24.156731pt;width:9.25pt;height:30.6pt;mso-position-horizontal-relative:page;mso-position-vertical-relative:paragraph;z-index:15750144" type="#_x0000_t202" filled="false" stroked="false">
            <v:textbox inset="0,0,0,0" style="layout-flow:vertical;mso-layout-flow-alt:bottom-to-top">
              <w:txbxContent>
                <w:p>
                  <w:pPr>
                    <w:spacing w:before="21"/>
                    <w:ind w:left="20" w:right="0" w:firstLine="0"/>
                    <w:jc w:val="left"/>
                    <w:rPr>
                      <w:sz w:val="12"/>
                    </w:rPr>
                  </w:pPr>
                  <w:r>
                    <w:rPr>
                      <w:color w:val="FFFFFF"/>
                      <w:w w:val="75"/>
                      <w:sz w:val="12"/>
                    </w:rPr>
                    <w:t>PREMS</w:t>
                  </w:r>
                  <w:r>
                    <w:rPr>
                      <w:color w:val="FFFFFF"/>
                      <w:spacing w:val="2"/>
                      <w:w w:val="75"/>
                      <w:sz w:val="12"/>
                    </w:rPr>
                    <w:t> </w:t>
                  </w:r>
                  <w:r>
                    <w:rPr>
                      <w:color w:val="FFFFFF"/>
                      <w:w w:val="75"/>
                      <w:sz w:val="12"/>
                    </w:rPr>
                    <w:t>091222</w:t>
                  </w:r>
                </w:p>
              </w:txbxContent>
            </v:textbox>
            <w10:wrap type="none"/>
          </v:shape>
        </w:pict>
      </w:r>
      <w:r>
        <w:rPr>
          <w:color w:val="FFFFFF"/>
          <w:w w:val="65"/>
          <w:sz w:val="16"/>
        </w:rPr>
        <w:t>The Charter has been, and still is, a reference point for the</w:t>
      </w:r>
      <w:r>
        <w:rPr>
          <w:color w:val="FFFFFF"/>
          <w:spacing w:val="1"/>
          <w:w w:val="65"/>
          <w:sz w:val="16"/>
        </w:rPr>
        <w:t> </w:t>
      </w:r>
      <w:r>
        <w:rPr>
          <w:color w:val="FFFFFF"/>
          <w:w w:val="65"/>
          <w:sz w:val="16"/>
        </w:rPr>
        <w:t>development</w:t>
      </w:r>
      <w:r>
        <w:rPr>
          <w:color w:val="FFFFFF"/>
          <w:spacing w:val="10"/>
          <w:w w:val="65"/>
          <w:sz w:val="16"/>
        </w:rPr>
        <w:t> </w:t>
      </w:r>
      <w:r>
        <w:rPr>
          <w:color w:val="FFFFFF"/>
          <w:w w:val="65"/>
          <w:sz w:val="16"/>
        </w:rPr>
        <w:t>of</w:t>
      </w:r>
      <w:r>
        <w:rPr>
          <w:color w:val="FFFFFF"/>
          <w:spacing w:val="10"/>
          <w:w w:val="65"/>
          <w:sz w:val="16"/>
        </w:rPr>
        <w:t> </w:t>
      </w:r>
      <w:r>
        <w:rPr>
          <w:color w:val="FFFFFF"/>
          <w:w w:val="65"/>
          <w:sz w:val="16"/>
        </w:rPr>
        <w:t>sport</w:t>
      </w:r>
      <w:r>
        <w:rPr>
          <w:color w:val="FFFFFF"/>
          <w:spacing w:val="10"/>
          <w:w w:val="65"/>
          <w:sz w:val="16"/>
        </w:rPr>
        <w:t> </w:t>
      </w:r>
      <w:r>
        <w:rPr>
          <w:color w:val="FFFFFF"/>
          <w:w w:val="65"/>
          <w:sz w:val="16"/>
        </w:rPr>
        <w:t>in</w:t>
      </w:r>
      <w:r>
        <w:rPr>
          <w:color w:val="FFFFFF"/>
          <w:spacing w:val="10"/>
          <w:w w:val="65"/>
          <w:sz w:val="16"/>
        </w:rPr>
        <w:t> </w:t>
      </w:r>
      <w:r>
        <w:rPr>
          <w:color w:val="FFFFFF"/>
          <w:w w:val="65"/>
          <w:sz w:val="16"/>
        </w:rPr>
        <w:t>Europe</w:t>
      </w:r>
      <w:r>
        <w:rPr>
          <w:color w:val="FFFFFF"/>
          <w:spacing w:val="10"/>
          <w:w w:val="65"/>
          <w:sz w:val="16"/>
        </w:rPr>
        <w:t> </w:t>
      </w:r>
      <w:r>
        <w:rPr>
          <w:color w:val="FFFFFF"/>
          <w:w w:val="65"/>
          <w:sz w:val="16"/>
        </w:rPr>
        <w:t>since</w:t>
      </w:r>
      <w:r>
        <w:rPr>
          <w:color w:val="FFFFFF"/>
          <w:spacing w:val="11"/>
          <w:w w:val="65"/>
          <w:sz w:val="16"/>
        </w:rPr>
        <w:t> </w:t>
      </w:r>
      <w:r>
        <w:rPr>
          <w:color w:val="FFFFFF"/>
          <w:w w:val="65"/>
          <w:sz w:val="16"/>
        </w:rPr>
        <w:t>its</w:t>
      </w:r>
      <w:r>
        <w:rPr>
          <w:color w:val="FFFFFF"/>
          <w:spacing w:val="10"/>
          <w:w w:val="65"/>
          <w:sz w:val="16"/>
        </w:rPr>
        <w:t> </w:t>
      </w:r>
      <w:r>
        <w:rPr>
          <w:color w:val="FFFFFF"/>
          <w:w w:val="65"/>
          <w:sz w:val="16"/>
        </w:rPr>
        <w:t>adoption</w:t>
      </w:r>
      <w:r>
        <w:rPr>
          <w:color w:val="FFFFFF"/>
          <w:spacing w:val="10"/>
          <w:w w:val="65"/>
          <w:sz w:val="16"/>
        </w:rPr>
        <w:t> </w:t>
      </w:r>
      <w:r>
        <w:rPr>
          <w:color w:val="FFFFFF"/>
          <w:w w:val="65"/>
          <w:sz w:val="16"/>
        </w:rPr>
        <w:t>in</w:t>
      </w:r>
      <w:r>
        <w:rPr>
          <w:color w:val="FFFFFF"/>
          <w:spacing w:val="10"/>
          <w:w w:val="65"/>
          <w:sz w:val="16"/>
        </w:rPr>
        <w:t> </w:t>
      </w:r>
      <w:r>
        <w:rPr>
          <w:color w:val="FFFFFF"/>
          <w:w w:val="65"/>
          <w:sz w:val="16"/>
        </w:rPr>
        <w:t>1992,</w:t>
      </w:r>
      <w:r>
        <w:rPr>
          <w:color w:val="FFFFFF"/>
          <w:spacing w:val="1"/>
          <w:w w:val="65"/>
          <w:sz w:val="16"/>
        </w:rPr>
        <w:t> </w:t>
      </w:r>
      <w:r>
        <w:rPr>
          <w:color w:val="FFFFFF"/>
          <w:w w:val="65"/>
          <w:sz w:val="16"/>
        </w:rPr>
        <w:t>and</w:t>
      </w:r>
      <w:r>
        <w:rPr>
          <w:color w:val="FFFFFF"/>
          <w:spacing w:val="5"/>
          <w:w w:val="65"/>
          <w:sz w:val="16"/>
        </w:rPr>
        <w:t> </w:t>
      </w:r>
      <w:r>
        <w:rPr>
          <w:color w:val="FFFFFF"/>
          <w:w w:val="65"/>
          <w:sz w:val="16"/>
        </w:rPr>
        <w:t>countries</w:t>
      </w:r>
      <w:r>
        <w:rPr>
          <w:color w:val="FFFFFF"/>
          <w:spacing w:val="5"/>
          <w:w w:val="65"/>
          <w:sz w:val="16"/>
        </w:rPr>
        <w:t> </w:t>
      </w:r>
      <w:r>
        <w:rPr>
          <w:color w:val="FFFFFF"/>
          <w:w w:val="65"/>
          <w:sz w:val="16"/>
        </w:rPr>
        <w:t>and</w:t>
      </w:r>
      <w:r>
        <w:rPr>
          <w:color w:val="FFFFFF"/>
          <w:spacing w:val="5"/>
          <w:w w:val="65"/>
          <w:sz w:val="16"/>
        </w:rPr>
        <w:t> </w:t>
      </w:r>
      <w:r>
        <w:rPr>
          <w:color w:val="FFFFFF"/>
          <w:w w:val="65"/>
          <w:sz w:val="16"/>
        </w:rPr>
        <w:t>sports</w:t>
      </w:r>
      <w:r>
        <w:rPr>
          <w:color w:val="FFFFFF"/>
          <w:spacing w:val="6"/>
          <w:w w:val="65"/>
          <w:sz w:val="16"/>
        </w:rPr>
        <w:t> </w:t>
      </w:r>
      <w:r>
        <w:rPr>
          <w:color w:val="FFFFFF"/>
          <w:w w:val="65"/>
          <w:sz w:val="16"/>
        </w:rPr>
        <w:t>have</w:t>
      </w:r>
      <w:r>
        <w:rPr>
          <w:color w:val="FFFFFF"/>
          <w:spacing w:val="5"/>
          <w:w w:val="65"/>
          <w:sz w:val="16"/>
        </w:rPr>
        <w:t> </w:t>
      </w:r>
      <w:r>
        <w:rPr>
          <w:color w:val="FFFFFF"/>
          <w:w w:val="65"/>
          <w:sz w:val="16"/>
        </w:rPr>
        <w:t>benefited</w:t>
      </w:r>
      <w:r>
        <w:rPr>
          <w:color w:val="FFFFFF"/>
          <w:spacing w:val="5"/>
          <w:w w:val="65"/>
          <w:sz w:val="16"/>
        </w:rPr>
        <w:t> </w:t>
      </w:r>
      <w:r>
        <w:rPr>
          <w:color w:val="FFFFFF"/>
          <w:w w:val="65"/>
          <w:sz w:val="16"/>
        </w:rPr>
        <w:t>from</w:t>
      </w:r>
      <w:r>
        <w:rPr>
          <w:color w:val="FFFFFF"/>
          <w:spacing w:val="5"/>
          <w:w w:val="65"/>
          <w:sz w:val="16"/>
        </w:rPr>
        <w:t> </w:t>
      </w:r>
      <w:r>
        <w:rPr>
          <w:color w:val="FFFFFF"/>
          <w:w w:val="65"/>
          <w:sz w:val="16"/>
        </w:rPr>
        <w:t>the</w:t>
      </w:r>
      <w:r>
        <w:rPr>
          <w:color w:val="FFFFFF"/>
          <w:spacing w:val="6"/>
          <w:w w:val="65"/>
          <w:sz w:val="16"/>
        </w:rPr>
        <w:t> </w:t>
      </w:r>
      <w:r>
        <w:rPr>
          <w:color w:val="FFFFFF"/>
          <w:w w:val="65"/>
          <w:sz w:val="16"/>
        </w:rPr>
        <w:t>principles</w:t>
      </w:r>
      <w:r>
        <w:rPr>
          <w:color w:val="FFFFFF"/>
          <w:spacing w:val="1"/>
          <w:w w:val="65"/>
          <w:sz w:val="16"/>
        </w:rPr>
        <w:t> </w:t>
      </w:r>
      <w:r>
        <w:rPr>
          <w:color w:val="FFFFFF"/>
          <w:w w:val="65"/>
          <w:sz w:val="16"/>
        </w:rPr>
        <w:t>and</w:t>
      </w:r>
      <w:r>
        <w:rPr>
          <w:color w:val="FFFFFF"/>
          <w:spacing w:val="6"/>
          <w:w w:val="65"/>
          <w:sz w:val="16"/>
        </w:rPr>
        <w:t> </w:t>
      </w:r>
      <w:r>
        <w:rPr>
          <w:color w:val="FFFFFF"/>
          <w:w w:val="65"/>
          <w:sz w:val="16"/>
        </w:rPr>
        <w:t>values</w:t>
      </w:r>
      <w:r>
        <w:rPr>
          <w:color w:val="FFFFFF"/>
          <w:spacing w:val="7"/>
          <w:w w:val="65"/>
          <w:sz w:val="16"/>
        </w:rPr>
        <w:t> </w:t>
      </w:r>
      <w:r>
        <w:rPr>
          <w:color w:val="FFFFFF"/>
          <w:w w:val="65"/>
          <w:sz w:val="16"/>
        </w:rPr>
        <w:t>it</w:t>
      </w:r>
      <w:r>
        <w:rPr>
          <w:color w:val="FFFFFF"/>
          <w:spacing w:val="7"/>
          <w:w w:val="65"/>
          <w:sz w:val="16"/>
        </w:rPr>
        <w:t> </w:t>
      </w:r>
      <w:r>
        <w:rPr>
          <w:color w:val="FFFFFF"/>
          <w:w w:val="65"/>
          <w:sz w:val="16"/>
        </w:rPr>
        <w:t>embodies.</w:t>
      </w:r>
      <w:r>
        <w:rPr>
          <w:color w:val="FFFFFF"/>
          <w:spacing w:val="7"/>
          <w:w w:val="65"/>
          <w:sz w:val="16"/>
        </w:rPr>
        <w:t> </w:t>
      </w:r>
      <w:r>
        <w:rPr>
          <w:color w:val="FFFFFF"/>
          <w:w w:val="65"/>
          <w:sz w:val="16"/>
        </w:rPr>
        <w:t>Its</w:t>
      </w:r>
      <w:r>
        <w:rPr>
          <w:color w:val="FFFFFF"/>
          <w:spacing w:val="7"/>
          <w:w w:val="65"/>
          <w:sz w:val="16"/>
        </w:rPr>
        <w:t> </w:t>
      </w:r>
      <w:r>
        <w:rPr>
          <w:color w:val="FFFFFF"/>
          <w:w w:val="65"/>
          <w:sz w:val="16"/>
        </w:rPr>
        <w:t>latest</w:t>
      </w:r>
      <w:r>
        <w:rPr>
          <w:color w:val="FFFFFF"/>
          <w:spacing w:val="6"/>
          <w:w w:val="65"/>
          <w:sz w:val="16"/>
        </w:rPr>
        <w:t> </w:t>
      </w:r>
      <w:r>
        <w:rPr>
          <w:color w:val="FFFFFF"/>
          <w:w w:val="65"/>
          <w:sz w:val="16"/>
        </w:rPr>
        <w:t>revision</w:t>
      </w:r>
      <w:r>
        <w:rPr>
          <w:color w:val="FFFFFF"/>
          <w:spacing w:val="7"/>
          <w:w w:val="65"/>
          <w:sz w:val="16"/>
        </w:rPr>
        <w:t> </w:t>
      </w:r>
      <w:r>
        <w:rPr>
          <w:color w:val="FFFFFF"/>
          <w:w w:val="65"/>
          <w:sz w:val="16"/>
        </w:rPr>
        <w:t>was</w:t>
      </w:r>
      <w:r>
        <w:rPr>
          <w:color w:val="FFFFFF"/>
          <w:spacing w:val="7"/>
          <w:w w:val="65"/>
          <w:sz w:val="16"/>
        </w:rPr>
        <w:t> </w:t>
      </w:r>
      <w:r>
        <w:rPr>
          <w:color w:val="FFFFFF"/>
          <w:w w:val="65"/>
          <w:sz w:val="16"/>
        </w:rPr>
        <w:t>adopted</w:t>
      </w:r>
      <w:r>
        <w:rPr>
          <w:color w:val="FFFFFF"/>
          <w:spacing w:val="7"/>
          <w:w w:val="65"/>
          <w:sz w:val="16"/>
        </w:rPr>
        <w:t> </w:t>
      </w:r>
      <w:r>
        <w:rPr>
          <w:color w:val="FFFFFF"/>
          <w:w w:val="65"/>
          <w:sz w:val="16"/>
        </w:rPr>
        <w:t>by</w:t>
      </w:r>
      <w:r>
        <w:rPr>
          <w:color w:val="FFFFFF"/>
          <w:spacing w:val="7"/>
          <w:w w:val="65"/>
          <w:sz w:val="16"/>
        </w:rPr>
        <w:t> </w:t>
      </w:r>
      <w:r>
        <w:rPr>
          <w:color w:val="FFFFFF"/>
          <w:w w:val="65"/>
          <w:sz w:val="16"/>
        </w:rPr>
        <w:t>the</w:t>
      </w:r>
      <w:r>
        <w:rPr>
          <w:color w:val="FFFFFF"/>
          <w:spacing w:val="1"/>
          <w:w w:val="65"/>
          <w:sz w:val="16"/>
        </w:rPr>
        <w:t> </w:t>
      </w:r>
      <w:r>
        <w:rPr>
          <w:color w:val="FFFFFF"/>
          <w:w w:val="65"/>
          <w:sz w:val="16"/>
        </w:rPr>
        <w:t>Committee</w:t>
      </w:r>
      <w:r>
        <w:rPr>
          <w:color w:val="FFFFFF"/>
          <w:spacing w:val="-5"/>
          <w:w w:val="65"/>
          <w:sz w:val="16"/>
        </w:rPr>
        <w:t> </w:t>
      </w:r>
      <w:r>
        <w:rPr>
          <w:color w:val="FFFFFF"/>
          <w:w w:val="65"/>
          <w:sz w:val="16"/>
        </w:rPr>
        <w:t>of</w:t>
      </w:r>
      <w:r>
        <w:rPr>
          <w:color w:val="FFFFFF"/>
          <w:spacing w:val="-4"/>
          <w:w w:val="65"/>
          <w:sz w:val="16"/>
        </w:rPr>
        <w:t> </w:t>
      </w:r>
      <w:r>
        <w:rPr>
          <w:color w:val="FFFFFF"/>
          <w:w w:val="65"/>
          <w:sz w:val="16"/>
        </w:rPr>
        <w:t>Ministers</w:t>
      </w:r>
      <w:r>
        <w:rPr>
          <w:color w:val="FFFFFF"/>
          <w:spacing w:val="-4"/>
          <w:w w:val="65"/>
          <w:sz w:val="16"/>
        </w:rPr>
        <w:t> </w:t>
      </w:r>
      <w:r>
        <w:rPr>
          <w:color w:val="FFFFFF"/>
          <w:w w:val="65"/>
          <w:sz w:val="16"/>
        </w:rPr>
        <w:t>on</w:t>
      </w:r>
      <w:r>
        <w:rPr>
          <w:color w:val="FFFFFF"/>
          <w:spacing w:val="-4"/>
          <w:w w:val="65"/>
          <w:sz w:val="16"/>
        </w:rPr>
        <w:t> </w:t>
      </w:r>
      <w:r>
        <w:rPr>
          <w:color w:val="FFFFFF"/>
          <w:w w:val="65"/>
          <w:sz w:val="16"/>
        </w:rPr>
        <w:t>13</w:t>
      </w:r>
      <w:r>
        <w:rPr>
          <w:color w:val="FFFFFF"/>
          <w:spacing w:val="-4"/>
          <w:w w:val="65"/>
          <w:sz w:val="16"/>
        </w:rPr>
        <w:t> </w:t>
      </w:r>
      <w:r>
        <w:rPr>
          <w:color w:val="FFFFFF"/>
          <w:w w:val="65"/>
          <w:sz w:val="16"/>
        </w:rPr>
        <w:t>October</w:t>
      </w:r>
      <w:r>
        <w:rPr>
          <w:color w:val="FFFFFF"/>
          <w:spacing w:val="-4"/>
          <w:w w:val="65"/>
          <w:sz w:val="16"/>
        </w:rPr>
        <w:t> </w:t>
      </w:r>
      <w:r>
        <w:rPr>
          <w:color w:val="FFFFFF"/>
          <w:w w:val="65"/>
          <w:sz w:val="16"/>
        </w:rPr>
        <w:t>2021.</w:t>
      </w:r>
    </w:p>
    <w:p>
      <w:pPr>
        <w:pStyle w:val="BodyText"/>
        <w:spacing w:before="7"/>
        <w:rPr>
          <w:sz w:val="22"/>
        </w:rPr>
      </w:pPr>
    </w:p>
    <w:p>
      <w:pPr>
        <w:spacing w:before="0"/>
        <w:ind w:left="0" w:right="96" w:firstLine="0"/>
        <w:jc w:val="right"/>
        <w:rPr>
          <w:b/>
          <w:sz w:val="28"/>
        </w:rPr>
      </w:pPr>
      <w:r>
        <w:rPr>
          <w:b/>
          <w:color w:val="FFFFFF"/>
          <w:w w:val="80"/>
          <w:sz w:val="28"/>
        </w:rPr>
        <w:t>ENG</w:t>
      </w:r>
    </w:p>
    <w:p>
      <w:pPr>
        <w:pStyle w:val="BodyText"/>
        <w:rPr>
          <w:b/>
          <w:sz w:val="16"/>
        </w:rPr>
      </w:pPr>
    </w:p>
    <w:p>
      <w:pPr>
        <w:spacing w:line="288" w:lineRule="auto" w:before="99"/>
        <w:ind w:left="1681" w:right="641" w:firstLine="0"/>
        <w:jc w:val="left"/>
        <w:rPr>
          <w:sz w:val="16"/>
        </w:rPr>
      </w:pPr>
      <w:r>
        <w:rPr>
          <w:spacing w:val="-1"/>
          <w:w w:val="90"/>
          <w:sz w:val="16"/>
        </w:rPr>
        <w:t>The Council of Europe </w:t>
      </w:r>
      <w:r>
        <w:rPr>
          <w:w w:val="90"/>
          <w:sz w:val="16"/>
        </w:rPr>
        <w:t>is the continent’s leading</w:t>
      </w:r>
      <w:r>
        <w:rPr>
          <w:spacing w:val="1"/>
          <w:w w:val="90"/>
          <w:sz w:val="16"/>
        </w:rPr>
        <w:t> </w:t>
      </w:r>
      <w:r>
        <w:rPr>
          <w:w w:val="90"/>
          <w:sz w:val="16"/>
        </w:rPr>
        <w:t>human</w:t>
      </w:r>
      <w:r>
        <w:rPr>
          <w:spacing w:val="-6"/>
          <w:w w:val="90"/>
          <w:sz w:val="16"/>
        </w:rPr>
        <w:t> </w:t>
      </w:r>
      <w:r>
        <w:rPr>
          <w:w w:val="90"/>
          <w:sz w:val="16"/>
        </w:rPr>
        <w:t>rights</w:t>
      </w:r>
      <w:r>
        <w:rPr>
          <w:spacing w:val="-5"/>
          <w:w w:val="90"/>
          <w:sz w:val="16"/>
        </w:rPr>
        <w:t> </w:t>
      </w:r>
      <w:r>
        <w:rPr>
          <w:w w:val="90"/>
          <w:sz w:val="16"/>
        </w:rPr>
        <w:t>organisation.</w:t>
      </w:r>
      <w:r>
        <w:rPr>
          <w:spacing w:val="-5"/>
          <w:w w:val="90"/>
          <w:sz w:val="16"/>
        </w:rPr>
        <w:t> </w:t>
      </w:r>
      <w:r>
        <w:rPr>
          <w:w w:val="90"/>
          <w:sz w:val="16"/>
        </w:rPr>
        <w:t>It</w:t>
      </w:r>
      <w:r>
        <w:rPr>
          <w:spacing w:val="-5"/>
          <w:w w:val="90"/>
          <w:sz w:val="16"/>
        </w:rPr>
        <w:t> </w:t>
      </w:r>
      <w:r>
        <w:rPr>
          <w:w w:val="90"/>
          <w:sz w:val="16"/>
        </w:rPr>
        <w:t>comprises</w:t>
      </w:r>
      <w:r>
        <w:rPr>
          <w:spacing w:val="-5"/>
          <w:w w:val="90"/>
          <w:sz w:val="16"/>
        </w:rPr>
        <w:t> </w:t>
      </w:r>
      <w:r>
        <w:rPr>
          <w:w w:val="90"/>
          <w:sz w:val="16"/>
        </w:rPr>
        <w:t>46</w:t>
      </w:r>
      <w:r>
        <w:rPr>
          <w:spacing w:val="-5"/>
          <w:w w:val="90"/>
          <w:sz w:val="16"/>
        </w:rPr>
        <w:t> </w:t>
      </w:r>
      <w:r>
        <w:rPr>
          <w:w w:val="90"/>
          <w:sz w:val="16"/>
        </w:rPr>
        <w:t>member</w:t>
      </w:r>
      <w:r>
        <w:rPr>
          <w:spacing w:val="-40"/>
          <w:w w:val="90"/>
          <w:sz w:val="16"/>
        </w:rPr>
        <w:t> </w:t>
      </w:r>
      <w:r>
        <w:rPr>
          <w:w w:val="85"/>
          <w:sz w:val="16"/>
        </w:rPr>
        <w:t>states,</w:t>
      </w:r>
      <w:r>
        <w:rPr>
          <w:spacing w:val="1"/>
          <w:w w:val="85"/>
          <w:sz w:val="16"/>
        </w:rPr>
        <w:t> </w:t>
      </w:r>
      <w:r>
        <w:rPr>
          <w:w w:val="85"/>
          <w:sz w:val="16"/>
        </w:rPr>
        <w:t>including</w:t>
      </w:r>
      <w:r>
        <w:rPr>
          <w:spacing w:val="1"/>
          <w:w w:val="85"/>
          <w:sz w:val="16"/>
        </w:rPr>
        <w:t> </w:t>
      </w:r>
      <w:r>
        <w:rPr>
          <w:w w:val="85"/>
          <w:sz w:val="16"/>
        </w:rPr>
        <w:t>all</w:t>
      </w:r>
      <w:r>
        <w:rPr>
          <w:spacing w:val="1"/>
          <w:w w:val="85"/>
          <w:sz w:val="16"/>
        </w:rPr>
        <w:t> </w:t>
      </w:r>
      <w:r>
        <w:rPr>
          <w:w w:val="85"/>
          <w:sz w:val="16"/>
        </w:rPr>
        <w:t>members</w:t>
      </w:r>
      <w:r>
        <w:rPr>
          <w:spacing w:val="1"/>
          <w:w w:val="85"/>
          <w:sz w:val="16"/>
        </w:rPr>
        <w:t> </w:t>
      </w:r>
      <w:r>
        <w:rPr>
          <w:w w:val="85"/>
          <w:sz w:val="16"/>
        </w:rPr>
        <w:t>of</w:t>
      </w:r>
      <w:r>
        <w:rPr>
          <w:spacing w:val="33"/>
          <w:sz w:val="16"/>
        </w:rPr>
        <w:t> </w:t>
      </w:r>
      <w:r>
        <w:rPr>
          <w:w w:val="85"/>
          <w:sz w:val="16"/>
        </w:rPr>
        <w:t>the</w:t>
      </w:r>
      <w:r>
        <w:rPr>
          <w:spacing w:val="34"/>
          <w:sz w:val="16"/>
        </w:rPr>
        <w:t> </w:t>
      </w:r>
      <w:r>
        <w:rPr>
          <w:w w:val="85"/>
          <w:sz w:val="16"/>
        </w:rPr>
        <w:t>European</w:t>
      </w:r>
      <w:r>
        <w:rPr>
          <w:spacing w:val="1"/>
          <w:w w:val="85"/>
          <w:sz w:val="16"/>
        </w:rPr>
        <w:t> </w:t>
      </w:r>
      <w:r>
        <w:rPr>
          <w:w w:val="90"/>
          <w:sz w:val="16"/>
        </w:rPr>
        <w:t>Union. All Council of Europe member states have</w:t>
      </w:r>
      <w:r>
        <w:rPr>
          <w:spacing w:val="1"/>
          <w:w w:val="90"/>
          <w:sz w:val="16"/>
        </w:rPr>
        <w:t> </w:t>
      </w:r>
      <w:r>
        <w:rPr>
          <w:w w:val="90"/>
          <w:sz w:val="16"/>
        </w:rPr>
        <w:t>signed</w:t>
      </w:r>
      <w:r>
        <w:rPr>
          <w:spacing w:val="1"/>
          <w:w w:val="90"/>
          <w:sz w:val="16"/>
        </w:rPr>
        <w:t> </w:t>
      </w:r>
      <w:r>
        <w:rPr>
          <w:w w:val="90"/>
          <w:sz w:val="16"/>
        </w:rPr>
        <w:t>up</w:t>
      </w:r>
      <w:r>
        <w:rPr>
          <w:spacing w:val="1"/>
          <w:w w:val="90"/>
          <w:sz w:val="16"/>
        </w:rPr>
        <w:t> </w:t>
      </w:r>
      <w:r>
        <w:rPr>
          <w:w w:val="90"/>
          <w:sz w:val="16"/>
        </w:rPr>
        <w:t>to</w:t>
      </w:r>
      <w:r>
        <w:rPr>
          <w:spacing w:val="1"/>
          <w:w w:val="90"/>
          <w:sz w:val="16"/>
        </w:rPr>
        <w:t> </w:t>
      </w:r>
      <w:r>
        <w:rPr>
          <w:w w:val="90"/>
          <w:sz w:val="16"/>
        </w:rPr>
        <w:t>the</w:t>
      </w:r>
      <w:r>
        <w:rPr>
          <w:spacing w:val="1"/>
          <w:w w:val="90"/>
          <w:sz w:val="16"/>
        </w:rPr>
        <w:t> </w:t>
      </w:r>
      <w:r>
        <w:rPr>
          <w:w w:val="90"/>
          <w:sz w:val="16"/>
        </w:rPr>
        <w:t>European</w:t>
      </w:r>
      <w:r>
        <w:rPr>
          <w:spacing w:val="1"/>
          <w:w w:val="90"/>
          <w:sz w:val="16"/>
        </w:rPr>
        <w:t> </w:t>
      </w:r>
      <w:r>
        <w:rPr>
          <w:w w:val="90"/>
          <w:sz w:val="16"/>
        </w:rPr>
        <w:t>Convention</w:t>
      </w:r>
      <w:r>
        <w:rPr>
          <w:spacing w:val="1"/>
          <w:w w:val="90"/>
          <w:sz w:val="16"/>
        </w:rPr>
        <w:t> </w:t>
      </w:r>
      <w:r>
        <w:rPr>
          <w:w w:val="90"/>
          <w:sz w:val="16"/>
        </w:rPr>
        <w:t>on</w:t>
      </w:r>
      <w:r>
        <w:rPr>
          <w:spacing w:val="1"/>
          <w:w w:val="90"/>
          <w:sz w:val="16"/>
        </w:rPr>
        <w:t> </w:t>
      </w:r>
      <w:r>
        <w:rPr>
          <w:w w:val="90"/>
          <w:sz w:val="16"/>
        </w:rPr>
        <w:t>Human</w:t>
      </w:r>
      <w:r>
        <w:rPr>
          <w:spacing w:val="1"/>
          <w:w w:val="90"/>
          <w:sz w:val="16"/>
        </w:rPr>
        <w:t> </w:t>
      </w:r>
      <w:r>
        <w:rPr>
          <w:w w:val="85"/>
          <w:sz w:val="16"/>
        </w:rPr>
        <w:t>Rights,</w:t>
      </w:r>
      <w:r>
        <w:rPr>
          <w:spacing w:val="3"/>
          <w:w w:val="85"/>
          <w:sz w:val="16"/>
        </w:rPr>
        <w:t> </w:t>
      </w:r>
      <w:r>
        <w:rPr>
          <w:w w:val="85"/>
          <w:sz w:val="16"/>
        </w:rPr>
        <w:t>a</w:t>
      </w:r>
      <w:r>
        <w:rPr>
          <w:spacing w:val="4"/>
          <w:w w:val="85"/>
          <w:sz w:val="16"/>
        </w:rPr>
        <w:t> </w:t>
      </w:r>
      <w:r>
        <w:rPr>
          <w:w w:val="85"/>
          <w:sz w:val="16"/>
        </w:rPr>
        <w:t>treaty</w:t>
      </w:r>
      <w:r>
        <w:rPr>
          <w:spacing w:val="3"/>
          <w:w w:val="85"/>
          <w:sz w:val="16"/>
        </w:rPr>
        <w:t> </w:t>
      </w:r>
      <w:r>
        <w:rPr>
          <w:w w:val="85"/>
          <w:sz w:val="16"/>
        </w:rPr>
        <w:t>designed</w:t>
      </w:r>
      <w:r>
        <w:rPr>
          <w:spacing w:val="4"/>
          <w:w w:val="85"/>
          <w:sz w:val="16"/>
        </w:rPr>
        <w:t> </w:t>
      </w:r>
      <w:r>
        <w:rPr>
          <w:w w:val="85"/>
          <w:sz w:val="16"/>
        </w:rPr>
        <w:t>to</w:t>
      </w:r>
      <w:r>
        <w:rPr>
          <w:spacing w:val="3"/>
          <w:w w:val="85"/>
          <w:sz w:val="16"/>
        </w:rPr>
        <w:t> </w:t>
      </w:r>
      <w:r>
        <w:rPr>
          <w:w w:val="85"/>
          <w:sz w:val="16"/>
        </w:rPr>
        <w:t>protect</w:t>
      </w:r>
      <w:r>
        <w:rPr>
          <w:spacing w:val="4"/>
          <w:w w:val="85"/>
          <w:sz w:val="16"/>
        </w:rPr>
        <w:t> </w:t>
      </w:r>
      <w:r>
        <w:rPr>
          <w:w w:val="85"/>
          <w:sz w:val="16"/>
        </w:rPr>
        <w:t>human</w:t>
      </w:r>
      <w:r>
        <w:rPr>
          <w:spacing w:val="4"/>
          <w:w w:val="85"/>
          <w:sz w:val="16"/>
        </w:rPr>
        <w:t> </w:t>
      </w:r>
      <w:r>
        <w:rPr>
          <w:w w:val="85"/>
          <w:sz w:val="16"/>
        </w:rPr>
        <w:t>rights,</w:t>
      </w:r>
      <w:r>
        <w:rPr>
          <w:spacing w:val="1"/>
          <w:w w:val="85"/>
          <w:sz w:val="16"/>
        </w:rPr>
        <w:t> </w:t>
      </w:r>
      <w:r>
        <w:rPr>
          <w:w w:val="91"/>
          <w:sz w:val="16"/>
        </w:rPr>
        <w:t>democra</w:t>
      </w:r>
      <w:r>
        <w:rPr>
          <w:spacing w:val="3"/>
          <w:w w:val="91"/>
          <w:sz w:val="16"/>
        </w:rPr>
        <w:t>c</w:t>
      </w:r>
      <w:r>
        <w:rPr>
          <w:w w:val="89"/>
          <w:sz w:val="16"/>
        </w:rPr>
        <w:t>y</w:t>
      </w:r>
      <w:r>
        <w:rPr>
          <w:spacing w:val="-14"/>
          <w:sz w:val="16"/>
        </w:rPr>
        <w:t> </w:t>
      </w:r>
      <w:r>
        <w:rPr>
          <w:w w:val="94"/>
          <w:sz w:val="16"/>
        </w:rPr>
        <w:t>and</w:t>
      </w:r>
      <w:r>
        <w:rPr>
          <w:spacing w:val="-14"/>
          <w:sz w:val="16"/>
        </w:rPr>
        <w:t> </w:t>
      </w:r>
      <w:r>
        <w:rPr>
          <w:w w:val="89"/>
          <w:sz w:val="16"/>
        </w:rPr>
        <w:t>the</w:t>
      </w:r>
      <w:r>
        <w:rPr>
          <w:spacing w:val="-14"/>
          <w:sz w:val="16"/>
        </w:rPr>
        <w:t> </w:t>
      </w:r>
      <w:r>
        <w:rPr>
          <w:w w:val="85"/>
          <w:sz w:val="16"/>
        </w:rPr>
        <w:t>rule</w:t>
      </w:r>
      <w:r>
        <w:rPr>
          <w:spacing w:val="-14"/>
          <w:sz w:val="16"/>
        </w:rPr>
        <w:t> </w:t>
      </w:r>
      <w:r>
        <w:rPr>
          <w:w w:val="87"/>
          <w:sz w:val="16"/>
        </w:rPr>
        <w:t>of</w:t>
      </w:r>
      <w:r>
        <w:rPr>
          <w:spacing w:val="-14"/>
          <w:sz w:val="16"/>
        </w:rPr>
        <w:t> </w:t>
      </w:r>
      <w:r>
        <w:rPr>
          <w:w w:val="81"/>
          <w:sz w:val="16"/>
        </w:rPr>
        <w:t>l</w:t>
      </w:r>
      <w:r>
        <w:rPr>
          <w:spacing w:val="-1"/>
          <w:w w:val="81"/>
          <w:sz w:val="16"/>
        </w:rPr>
        <w:t>a</w:t>
      </w:r>
      <w:r>
        <w:rPr>
          <w:spacing w:val="-6"/>
          <w:w w:val="97"/>
          <w:sz w:val="16"/>
        </w:rPr>
        <w:t>w</w:t>
      </w:r>
      <w:r>
        <w:rPr>
          <w:w w:val="47"/>
          <w:sz w:val="16"/>
        </w:rPr>
        <w:t>.</w:t>
      </w:r>
      <w:r>
        <w:rPr>
          <w:spacing w:val="-20"/>
          <w:sz w:val="16"/>
        </w:rPr>
        <w:t> </w:t>
      </w:r>
      <w:r>
        <w:rPr>
          <w:spacing w:val="-1"/>
          <w:w w:val="80"/>
          <w:sz w:val="16"/>
        </w:rPr>
        <w:t>T</w:t>
      </w:r>
      <w:r>
        <w:rPr>
          <w:w w:val="93"/>
          <w:sz w:val="16"/>
        </w:rPr>
        <w:t>he</w:t>
      </w:r>
      <w:r>
        <w:rPr>
          <w:spacing w:val="-14"/>
          <w:sz w:val="16"/>
        </w:rPr>
        <w:t> </w:t>
      </w:r>
      <w:r>
        <w:rPr>
          <w:spacing w:val="-1"/>
          <w:w w:val="86"/>
          <w:sz w:val="16"/>
        </w:rPr>
        <w:t>E</w:t>
      </w:r>
      <w:r>
        <w:rPr>
          <w:w w:val="88"/>
          <w:sz w:val="16"/>
        </w:rPr>
        <w:t>u</w:t>
      </w:r>
      <w:r>
        <w:rPr>
          <w:spacing w:val="-2"/>
          <w:w w:val="88"/>
          <w:sz w:val="16"/>
        </w:rPr>
        <w:t>r</w:t>
      </w:r>
      <w:r>
        <w:rPr>
          <w:w w:val="94"/>
          <w:sz w:val="16"/>
        </w:rPr>
        <w:t>opean</w:t>
      </w:r>
      <w:r>
        <w:rPr>
          <w:spacing w:val="-14"/>
          <w:sz w:val="16"/>
        </w:rPr>
        <w:t> </w:t>
      </w:r>
      <w:r>
        <w:rPr>
          <w:spacing w:val="-1"/>
          <w:w w:val="95"/>
          <w:sz w:val="16"/>
        </w:rPr>
        <w:t>C</w:t>
      </w:r>
      <w:r>
        <w:rPr>
          <w:w w:val="92"/>
          <w:sz w:val="16"/>
        </w:rPr>
        <w:t>ou</w:t>
      </w:r>
      <w:r>
        <w:rPr>
          <w:spacing w:val="4"/>
          <w:w w:val="92"/>
          <w:sz w:val="16"/>
        </w:rPr>
        <w:t>r</w:t>
      </w:r>
      <w:r>
        <w:rPr>
          <w:w w:val="77"/>
          <w:sz w:val="16"/>
        </w:rPr>
        <w:t>t </w:t>
      </w:r>
      <w:r>
        <w:rPr>
          <w:w w:val="90"/>
          <w:sz w:val="16"/>
        </w:rPr>
        <w:t>of</w:t>
      </w:r>
      <w:r>
        <w:rPr>
          <w:spacing w:val="-7"/>
          <w:w w:val="90"/>
          <w:sz w:val="16"/>
        </w:rPr>
        <w:t> </w:t>
      </w:r>
      <w:r>
        <w:rPr>
          <w:w w:val="90"/>
          <w:sz w:val="16"/>
        </w:rPr>
        <w:t>Human</w:t>
      </w:r>
      <w:r>
        <w:rPr>
          <w:spacing w:val="-7"/>
          <w:w w:val="90"/>
          <w:sz w:val="16"/>
        </w:rPr>
        <w:t> </w:t>
      </w:r>
      <w:r>
        <w:rPr>
          <w:w w:val="90"/>
          <w:sz w:val="16"/>
        </w:rPr>
        <w:t>Rights</w:t>
      </w:r>
      <w:r>
        <w:rPr>
          <w:spacing w:val="-7"/>
          <w:w w:val="90"/>
          <w:sz w:val="16"/>
        </w:rPr>
        <w:t> </w:t>
      </w:r>
      <w:r>
        <w:rPr>
          <w:w w:val="90"/>
          <w:sz w:val="16"/>
        </w:rPr>
        <w:t>oversees</w:t>
      </w:r>
      <w:r>
        <w:rPr>
          <w:spacing w:val="-7"/>
          <w:w w:val="90"/>
          <w:sz w:val="16"/>
        </w:rPr>
        <w:t> </w:t>
      </w:r>
      <w:r>
        <w:rPr>
          <w:w w:val="90"/>
          <w:sz w:val="16"/>
        </w:rPr>
        <w:t>the</w:t>
      </w:r>
      <w:r>
        <w:rPr>
          <w:spacing w:val="-6"/>
          <w:w w:val="90"/>
          <w:sz w:val="16"/>
        </w:rPr>
        <w:t> </w:t>
      </w:r>
      <w:r>
        <w:rPr>
          <w:w w:val="90"/>
          <w:sz w:val="16"/>
        </w:rPr>
        <w:t>implementation</w:t>
      </w:r>
    </w:p>
    <w:p>
      <w:pPr>
        <w:spacing w:line="180" w:lineRule="exact" w:before="0"/>
        <w:ind w:left="1681" w:right="0" w:firstLine="0"/>
        <w:jc w:val="left"/>
        <w:rPr>
          <w:sz w:val="16"/>
        </w:rPr>
      </w:pPr>
      <w:r>
        <w:rPr>
          <w:spacing w:val="-1"/>
          <w:w w:val="90"/>
          <w:sz w:val="16"/>
        </w:rPr>
        <w:t>of</w:t>
      </w:r>
      <w:r>
        <w:rPr>
          <w:spacing w:val="-9"/>
          <w:w w:val="90"/>
          <w:sz w:val="16"/>
        </w:rPr>
        <w:t> </w:t>
      </w:r>
      <w:r>
        <w:rPr>
          <w:spacing w:val="-1"/>
          <w:w w:val="90"/>
          <w:sz w:val="16"/>
        </w:rPr>
        <w:t>the</w:t>
      </w:r>
      <w:r>
        <w:rPr>
          <w:spacing w:val="-8"/>
          <w:w w:val="90"/>
          <w:sz w:val="16"/>
        </w:rPr>
        <w:t> </w:t>
      </w:r>
      <w:r>
        <w:rPr>
          <w:spacing w:val="-1"/>
          <w:w w:val="90"/>
          <w:sz w:val="16"/>
        </w:rPr>
        <w:t>Convention</w:t>
      </w:r>
      <w:r>
        <w:rPr>
          <w:spacing w:val="-8"/>
          <w:w w:val="90"/>
          <w:sz w:val="16"/>
        </w:rPr>
        <w:t> </w:t>
      </w:r>
      <w:r>
        <w:rPr>
          <w:w w:val="90"/>
          <w:sz w:val="16"/>
        </w:rPr>
        <w:t>in</w:t>
      </w:r>
      <w:r>
        <w:rPr>
          <w:spacing w:val="-9"/>
          <w:w w:val="90"/>
          <w:sz w:val="16"/>
        </w:rPr>
        <w:t> </w:t>
      </w:r>
      <w:r>
        <w:rPr>
          <w:w w:val="90"/>
          <w:sz w:val="16"/>
        </w:rPr>
        <w:t>the</w:t>
      </w:r>
      <w:r>
        <w:rPr>
          <w:spacing w:val="-8"/>
          <w:w w:val="90"/>
          <w:sz w:val="16"/>
        </w:rPr>
        <w:t> </w:t>
      </w:r>
      <w:r>
        <w:rPr>
          <w:w w:val="90"/>
          <w:sz w:val="16"/>
        </w:rPr>
        <w:t>member</w:t>
      </w:r>
      <w:r>
        <w:rPr>
          <w:spacing w:val="-8"/>
          <w:w w:val="90"/>
          <w:sz w:val="16"/>
        </w:rPr>
        <w:t> </w:t>
      </w:r>
      <w:r>
        <w:rPr>
          <w:w w:val="90"/>
          <w:sz w:val="16"/>
        </w:rPr>
        <w:t>states.</w:t>
      </w:r>
    </w:p>
    <w:sectPr>
      <w:pgSz w:w="5960" w:h="8400"/>
      <w:pgMar w:top="660" w:bottom="280" w:left="320" w:right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Trebuchet MS">
    <w:altName w:val="Trebuchet MS"/>
    <w:charset w:val="1"/>
    <w:family w:val="swiss"/>
    <w:pitch w:val="variable"/>
  </w:font>
  <w:font w:name="Tahoma">
    <w:altName w:val="Tahoma"/>
    <w:charset w:val="1"/>
    <w:family w:val="swiss"/>
    <w:pitch w:val="variable"/>
  </w:font>
  <w:font w:name="Segoe UI Symbol">
    <w:altName w:val="Segoe UI Symbol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2">
    <w:multiLevelType w:val="hybridMultilevel"/>
    <w:lvl w:ilvl="0">
      <w:start w:val="1"/>
      <w:numFmt w:val="decimal"/>
      <w:lvlText w:val="%1."/>
      <w:lvlJc w:val="left"/>
      <w:pPr>
        <w:ind w:left="360" w:hanging="284"/>
        <w:jc w:val="left"/>
      </w:pPr>
      <w:rPr>
        <w:rFonts w:hint="default" w:ascii="Trebuchet MS" w:hAnsi="Trebuchet MS" w:eastAsia="Trebuchet MS" w:cs="Trebuchet MS"/>
        <w:color w:val="231F20"/>
        <w:spacing w:val="-8"/>
        <w:w w:val="56"/>
        <w:sz w:val="18"/>
        <w:szCs w:val="18"/>
        <w:lang w:val="en-US" w:eastAsia="en-US" w:bidi="ar-SA"/>
      </w:rPr>
    </w:lvl>
    <w:lvl w:ilvl="1">
      <w:start w:val="1"/>
      <w:numFmt w:val="lowerLetter"/>
      <w:lvlText w:val="%2."/>
      <w:lvlJc w:val="left"/>
      <w:pPr>
        <w:ind w:left="927" w:hanging="284"/>
        <w:jc w:val="left"/>
      </w:pPr>
      <w:rPr>
        <w:rFonts w:hint="default" w:ascii="Trebuchet MS" w:hAnsi="Trebuchet MS" w:eastAsia="Trebuchet MS" w:cs="Trebuchet MS"/>
        <w:color w:val="231F20"/>
        <w:spacing w:val="0"/>
        <w:w w:val="56"/>
        <w:sz w:val="18"/>
        <w:szCs w:val="18"/>
        <w:lang w:val="en-US" w:eastAsia="en-US" w:bidi="ar-SA"/>
      </w:rPr>
    </w:lvl>
    <w:lvl w:ilvl="2">
      <w:start w:val="0"/>
      <w:numFmt w:val="bullet"/>
      <w:lvlText w:val="►"/>
      <w:lvlJc w:val="left"/>
      <w:pPr>
        <w:ind w:left="4495" w:hanging="170"/>
      </w:pPr>
      <w:rPr>
        <w:rFonts w:hint="default" w:ascii="Tahoma" w:hAnsi="Tahoma" w:eastAsia="Tahoma" w:cs="Tahoma"/>
        <w:color w:val="231F20"/>
        <w:w w:val="100"/>
        <w:sz w:val="14"/>
        <w:szCs w:val="14"/>
        <w:lang w:val="en-US" w:eastAsia="en-US" w:bidi="ar-SA"/>
      </w:rPr>
    </w:lvl>
    <w:lvl w:ilvl="3">
      <w:start w:val="0"/>
      <w:numFmt w:val="bullet"/>
      <w:lvlText w:val="•"/>
      <w:lvlJc w:val="left"/>
      <w:pPr>
        <w:ind w:left="4641" w:hanging="17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783" w:hanging="17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4924" w:hanging="17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5066" w:hanging="17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5207" w:hanging="17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5349" w:hanging="170"/>
      </w:pPr>
      <w:rPr>
        <w:rFonts w:hint="default"/>
        <w:lang w:val="en-US" w:eastAsia="en-US" w:bidi="ar-SA"/>
      </w:rPr>
    </w:lvl>
  </w:abstractNum>
  <w:abstractNum w:abstractNumId="21">
    <w:multiLevelType w:val="hybridMultilevel"/>
    <w:lvl w:ilvl="0">
      <w:start w:val="1"/>
      <w:numFmt w:val="decimal"/>
      <w:lvlText w:val="%1."/>
      <w:lvlJc w:val="left"/>
      <w:pPr>
        <w:ind w:left="360" w:hanging="284"/>
        <w:jc w:val="left"/>
      </w:pPr>
      <w:rPr>
        <w:rFonts w:hint="default" w:ascii="Trebuchet MS" w:hAnsi="Trebuchet MS" w:eastAsia="Trebuchet MS" w:cs="Trebuchet MS"/>
        <w:color w:val="231F20"/>
        <w:spacing w:val="-8"/>
        <w:w w:val="56"/>
        <w:sz w:val="18"/>
        <w:szCs w:val="18"/>
        <w:lang w:val="en-US" w:eastAsia="en-US" w:bidi="ar-SA"/>
      </w:rPr>
    </w:lvl>
    <w:lvl w:ilvl="1">
      <w:start w:val="0"/>
      <w:numFmt w:val="bullet"/>
      <w:lvlText w:val="•"/>
      <w:lvlJc w:val="left"/>
      <w:pPr>
        <w:ind w:left="887" w:hanging="284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414" w:hanging="284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941" w:hanging="284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2469" w:hanging="284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2996" w:hanging="284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3523" w:hanging="284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4050" w:hanging="284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4578" w:hanging="284"/>
      </w:pPr>
      <w:rPr>
        <w:rFonts w:hint="default"/>
        <w:lang w:val="en-US" w:eastAsia="en-US" w:bidi="ar-SA"/>
      </w:rPr>
    </w:lvl>
  </w:abstractNum>
  <w:abstractNum w:abstractNumId="20">
    <w:multiLevelType w:val="hybridMultilevel"/>
    <w:lvl w:ilvl="0">
      <w:start w:val="1"/>
      <w:numFmt w:val="decimal"/>
      <w:lvlText w:val="%1."/>
      <w:lvlJc w:val="left"/>
      <w:pPr>
        <w:ind w:left="360" w:hanging="284"/>
        <w:jc w:val="left"/>
      </w:pPr>
      <w:rPr>
        <w:rFonts w:hint="default" w:ascii="Trebuchet MS" w:hAnsi="Trebuchet MS" w:eastAsia="Trebuchet MS" w:cs="Trebuchet MS"/>
        <w:color w:val="231F20"/>
        <w:spacing w:val="-8"/>
        <w:w w:val="56"/>
        <w:sz w:val="18"/>
        <w:szCs w:val="18"/>
        <w:lang w:val="en-US" w:eastAsia="en-US" w:bidi="ar-SA"/>
      </w:rPr>
    </w:lvl>
    <w:lvl w:ilvl="1">
      <w:start w:val="0"/>
      <w:numFmt w:val="bullet"/>
      <w:lvlText w:val="•"/>
      <w:lvlJc w:val="left"/>
      <w:pPr>
        <w:ind w:left="887" w:hanging="284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414" w:hanging="284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941" w:hanging="284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2469" w:hanging="284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2996" w:hanging="284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3523" w:hanging="284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4050" w:hanging="284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4578" w:hanging="284"/>
      </w:pPr>
      <w:rPr>
        <w:rFonts w:hint="default"/>
        <w:lang w:val="en-US" w:eastAsia="en-US" w:bidi="ar-SA"/>
      </w:rPr>
    </w:lvl>
  </w:abstractNum>
  <w:abstractNum w:abstractNumId="19">
    <w:multiLevelType w:val="hybridMultilevel"/>
    <w:lvl w:ilvl="0">
      <w:start w:val="1"/>
      <w:numFmt w:val="decimal"/>
      <w:lvlText w:val="%1."/>
      <w:lvlJc w:val="left"/>
      <w:pPr>
        <w:ind w:left="360" w:hanging="284"/>
        <w:jc w:val="left"/>
      </w:pPr>
      <w:rPr>
        <w:rFonts w:hint="default" w:ascii="Trebuchet MS" w:hAnsi="Trebuchet MS" w:eastAsia="Trebuchet MS" w:cs="Trebuchet MS"/>
        <w:color w:val="231F20"/>
        <w:spacing w:val="-8"/>
        <w:w w:val="56"/>
        <w:sz w:val="18"/>
        <w:szCs w:val="18"/>
        <w:lang w:val="en-US" w:eastAsia="en-US" w:bidi="ar-SA"/>
      </w:rPr>
    </w:lvl>
    <w:lvl w:ilvl="1">
      <w:start w:val="0"/>
      <w:numFmt w:val="bullet"/>
      <w:lvlText w:val="•"/>
      <w:lvlJc w:val="left"/>
      <w:pPr>
        <w:ind w:left="887" w:hanging="284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414" w:hanging="284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941" w:hanging="284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2469" w:hanging="284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2996" w:hanging="284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3523" w:hanging="284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4050" w:hanging="284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4578" w:hanging="284"/>
      </w:pPr>
      <w:rPr>
        <w:rFonts w:hint="default"/>
        <w:lang w:val="en-US" w:eastAsia="en-US" w:bidi="ar-SA"/>
      </w:rPr>
    </w:lvl>
  </w:abstractNum>
  <w:abstractNum w:abstractNumId="18">
    <w:multiLevelType w:val="hybridMultilevel"/>
    <w:lvl w:ilvl="0">
      <w:start w:val="1"/>
      <w:numFmt w:val="decimal"/>
      <w:lvlText w:val="%1."/>
      <w:lvlJc w:val="left"/>
      <w:pPr>
        <w:ind w:left="360" w:hanging="284"/>
        <w:jc w:val="left"/>
      </w:pPr>
      <w:rPr>
        <w:rFonts w:hint="default" w:ascii="Trebuchet MS" w:hAnsi="Trebuchet MS" w:eastAsia="Trebuchet MS" w:cs="Trebuchet MS"/>
        <w:color w:val="231F20"/>
        <w:spacing w:val="-8"/>
        <w:w w:val="56"/>
        <w:sz w:val="18"/>
        <w:szCs w:val="18"/>
        <w:lang w:val="en-US" w:eastAsia="en-US" w:bidi="ar-SA"/>
      </w:rPr>
    </w:lvl>
    <w:lvl w:ilvl="1">
      <w:start w:val="0"/>
      <w:numFmt w:val="bullet"/>
      <w:lvlText w:val="►"/>
      <w:lvlJc w:val="left"/>
      <w:pPr>
        <w:ind w:left="4495" w:hanging="170"/>
      </w:pPr>
      <w:rPr>
        <w:rFonts w:hint="default" w:ascii="Tahoma" w:hAnsi="Tahoma" w:eastAsia="Tahoma" w:cs="Tahoma"/>
        <w:color w:val="231F20"/>
        <w:w w:val="100"/>
        <w:sz w:val="14"/>
        <w:szCs w:val="14"/>
        <w:lang w:val="en-US" w:eastAsia="en-US" w:bidi="ar-SA"/>
      </w:rPr>
    </w:lvl>
    <w:lvl w:ilvl="2">
      <w:start w:val="0"/>
      <w:numFmt w:val="bullet"/>
      <w:lvlText w:val="•"/>
      <w:lvlJc w:val="left"/>
      <w:pPr>
        <w:ind w:left="4625" w:hanging="17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4751" w:hanging="17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877" w:hanging="17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003" w:hanging="17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5129" w:hanging="17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5255" w:hanging="17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5381" w:hanging="170"/>
      </w:pPr>
      <w:rPr>
        <w:rFonts w:hint="default"/>
        <w:lang w:val="en-US" w:eastAsia="en-US" w:bidi="ar-SA"/>
      </w:rPr>
    </w:lvl>
  </w:abstractNum>
  <w:abstractNum w:abstractNumId="17">
    <w:multiLevelType w:val="hybridMultilevel"/>
    <w:lvl w:ilvl="0">
      <w:start w:val="1"/>
      <w:numFmt w:val="decimal"/>
      <w:lvlText w:val="%1."/>
      <w:lvlJc w:val="left"/>
      <w:pPr>
        <w:ind w:left="360" w:hanging="284"/>
        <w:jc w:val="left"/>
      </w:pPr>
      <w:rPr>
        <w:rFonts w:hint="default" w:ascii="Trebuchet MS" w:hAnsi="Trebuchet MS" w:eastAsia="Trebuchet MS" w:cs="Trebuchet MS"/>
        <w:color w:val="231F20"/>
        <w:spacing w:val="-8"/>
        <w:w w:val="56"/>
        <w:sz w:val="18"/>
        <w:szCs w:val="18"/>
        <w:lang w:val="en-US" w:eastAsia="en-US" w:bidi="ar-SA"/>
      </w:rPr>
    </w:lvl>
    <w:lvl w:ilvl="1">
      <w:start w:val="0"/>
      <w:numFmt w:val="bullet"/>
      <w:lvlText w:val="•"/>
      <w:lvlJc w:val="left"/>
      <w:pPr>
        <w:ind w:left="887" w:hanging="284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414" w:hanging="284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941" w:hanging="284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2469" w:hanging="284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2996" w:hanging="284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3523" w:hanging="284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4050" w:hanging="284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4578" w:hanging="284"/>
      </w:pPr>
      <w:rPr>
        <w:rFonts w:hint="default"/>
        <w:lang w:val="en-US" w:eastAsia="en-US" w:bidi="ar-SA"/>
      </w:rPr>
    </w:lvl>
  </w:abstractNum>
  <w:abstractNum w:abstractNumId="16">
    <w:multiLevelType w:val="hybridMultilevel"/>
    <w:lvl w:ilvl="0">
      <w:start w:val="1"/>
      <w:numFmt w:val="decimal"/>
      <w:lvlText w:val="%1."/>
      <w:lvlJc w:val="left"/>
      <w:pPr>
        <w:ind w:left="360" w:hanging="284"/>
        <w:jc w:val="left"/>
      </w:pPr>
      <w:rPr>
        <w:rFonts w:hint="default" w:ascii="Trebuchet MS" w:hAnsi="Trebuchet MS" w:eastAsia="Trebuchet MS" w:cs="Trebuchet MS"/>
        <w:color w:val="231F20"/>
        <w:spacing w:val="-8"/>
        <w:w w:val="56"/>
        <w:sz w:val="18"/>
        <w:szCs w:val="18"/>
        <w:lang w:val="en-US" w:eastAsia="en-US" w:bidi="ar-SA"/>
      </w:rPr>
    </w:lvl>
    <w:lvl w:ilvl="1">
      <w:start w:val="0"/>
      <w:numFmt w:val="bullet"/>
      <w:lvlText w:val="•"/>
      <w:lvlJc w:val="left"/>
      <w:pPr>
        <w:ind w:left="887" w:hanging="284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414" w:hanging="284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941" w:hanging="284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2469" w:hanging="284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2996" w:hanging="284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3523" w:hanging="284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4050" w:hanging="284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4578" w:hanging="284"/>
      </w:pPr>
      <w:rPr>
        <w:rFonts w:hint="default"/>
        <w:lang w:val="en-US" w:eastAsia="en-US" w:bidi="ar-SA"/>
      </w:rPr>
    </w:lvl>
  </w:abstractNum>
  <w:abstractNum w:abstractNumId="15">
    <w:multiLevelType w:val="hybridMultilevel"/>
    <w:lvl w:ilvl="0">
      <w:start w:val="1"/>
      <w:numFmt w:val="decimal"/>
      <w:lvlText w:val="%1."/>
      <w:lvlJc w:val="left"/>
      <w:pPr>
        <w:ind w:left="360" w:hanging="284"/>
        <w:jc w:val="left"/>
      </w:pPr>
      <w:rPr>
        <w:rFonts w:hint="default" w:ascii="Trebuchet MS" w:hAnsi="Trebuchet MS" w:eastAsia="Trebuchet MS" w:cs="Trebuchet MS"/>
        <w:color w:val="231F20"/>
        <w:spacing w:val="-8"/>
        <w:w w:val="56"/>
        <w:sz w:val="18"/>
        <w:szCs w:val="18"/>
        <w:lang w:val="en-US" w:eastAsia="en-US" w:bidi="ar-SA"/>
      </w:rPr>
    </w:lvl>
    <w:lvl w:ilvl="1">
      <w:start w:val="0"/>
      <w:numFmt w:val="bullet"/>
      <w:lvlText w:val="•"/>
      <w:lvlJc w:val="left"/>
      <w:pPr>
        <w:ind w:left="887" w:hanging="284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414" w:hanging="284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941" w:hanging="284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2469" w:hanging="284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2996" w:hanging="284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3523" w:hanging="284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4050" w:hanging="284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4578" w:hanging="284"/>
      </w:pPr>
      <w:rPr>
        <w:rFonts w:hint="default"/>
        <w:lang w:val="en-US" w:eastAsia="en-US" w:bidi="ar-SA"/>
      </w:rPr>
    </w:lvl>
  </w:abstractNum>
  <w:abstractNum w:abstractNumId="14">
    <w:multiLevelType w:val="hybridMultilevel"/>
    <w:lvl w:ilvl="0">
      <w:start w:val="1"/>
      <w:numFmt w:val="decimal"/>
      <w:lvlText w:val="%1."/>
      <w:lvlJc w:val="left"/>
      <w:pPr>
        <w:ind w:left="360" w:hanging="284"/>
        <w:jc w:val="left"/>
      </w:pPr>
      <w:rPr>
        <w:rFonts w:hint="default" w:ascii="Trebuchet MS" w:hAnsi="Trebuchet MS" w:eastAsia="Trebuchet MS" w:cs="Trebuchet MS"/>
        <w:color w:val="231F20"/>
        <w:spacing w:val="-8"/>
        <w:w w:val="56"/>
        <w:sz w:val="18"/>
        <w:szCs w:val="18"/>
        <w:lang w:val="en-US" w:eastAsia="en-US" w:bidi="ar-SA"/>
      </w:rPr>
    </w:lvl>
    <w:lvl w:ilvl="1">
      <w:start w:val="1"/>
      <w:numFmt w:val="lowerLetter"/>
      <w:lvlText w:val="%2."/>
      <w:lvlJc w:val="left"/>
      <w:pPr>
        <w:ind w:left="927" w:hanging="284"/>
        <w:jc w:val="left"/>
      </w:pPr>
      <w:rPr>
        <w:rFonts w:hint="default" w:ascii="Trebuchet MS" w:hAnsi="Trebuchet MS" w:eastAsia="Trebuchet MS" w:cs="Trebuchet MS"/>
        <w:color w:val="231F20"/>
        <w:spacing w:val="0"/>
        <w:w w:val="56"/>
        <w:sz w:val="18"/>
        <w:szCs w:val="18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443" w:hanging="284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967" w:hanging="284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2490" w:hanging="284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3014" w:hanging="284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3538" w:hanging="284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4061" w:hanging="284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4585" w:hanging="284"/>
      </w:pPr>
      <w:rPr>
        <w:rFonts w:hint="default"/>
        <w:lang w:val="en-US" w:eastAsia="en-US" w:bidi="ar-SA"/>
      </w:rPr>
    </w:lvl>
  </w:abstractNum>
  <w:abstractNum w:abstractNumId="13">
    <w:multiLevelType w:val="hybridMultilevel"/>
    <w:lvl w:ilvl="0">
      <w:start w:val="1"/>
      <w:numFmt w:val="decimal"/>
      <w:lvlText w:val="%1."/>
      <w:lvlJc w:val="left"/>
      <w:pPr>
        <w:ind w:left="360" w:hanging="284"/>
        <w:jc w:val="left"/>
      </w:pPr>
      <w:rPr>
        <w:rFonts w:hint="default" w:ascii="Trebuchet MS" w:hAnsi="Trebuchet MS" w:eastAsia="Trebuchet MS" w:cs="Trebuchet MS"/>
        <w:color w:val="231F20"/>
        <w:spacing w:val="-8"/>
        <w:w w:val="56"/>
        <w:sz w:val="18"/>
        <w:szCs w:val="18"/>
        <w:lang w:val="en-US" w:eastAsia="en-US" w:bidi="ar-SA"/>
      </w:rPr>
    </w:lvl>
    <w:lvl w:ilvl="1">
      <w:start w:val="1"/>
      <w:numFmt w:val="lowerLetter"/>
      <w:lvlText w:val="%2."/>
      <w:lvlJc w:val="left"/>
      <w:pPr>
        <w:ind w:left="927" w:hanging="284"/>
        <w:jc w:val="left"/>
      </w:pPr>
      <w:rPr>
        <w:rFonts w:hint="default" w:ascii="Trebuchet MS" w:hAnsi="Trebuchet MS" w:eastAsia="Trebuchet MS" w:cs="Trebuchet MS"/>
        <w:color w:val="231F20"/>
        <w:spacing w:val="0"/>
        <w:w w:val="56"/>
        <w:sz w:val="18"/>
        <w:szCs w:val="18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443" w:hanging="284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967" w:hanging="284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2490" w:hanging="284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3014" w:hanging="284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3538" w:hanging="284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4061" w:hanging="284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4585" w:hanging="284"/>
      </w:pPr>
      <w:rPr>
        <w:rFonts w:hint="default"/>
        <w:lang w:val="en-US" w:eastAsia="en-US" w:bidi="ar-SA"/>
      </w:rPr>
    </w:lvl>
  </w:abstractNum>
  <w:abstractNum w:abstractNumId="12">
    <w:multiLevelType w:val="hybridMultilevel"/>
    <w:lvl w:ilvl="0">
      <w:start w:val="1"/>
      <w:numFmt w:val="decimal"/>
      <w:lvlText w:val="%1."/>
      <w:lvlJc w:val="left"/>
      <w:pPr>
        <w:ind w:left="360" w:hanging="284"/>
        <w:jc w:val="left"/>
      </w:pPr>
      <w:rPr>
        <w:rFonts w:hint="default" w:ascii="Trebuchet MS" w:hAnsi="Trebuchet MS" w:eastAsia="Trebuchet MS" w:cs="Trebuchet MS"/>
        <w:color w:val="231F20"/>
        <w:spacing w:val="-8"/>
        <w:w w:val="56"/>
        <w:sz w:val="18"/>
        <w:szCs w:val="18"/>
        <w:lang w:val="en-US" w:eastAsia="en-US" w:bidi="ar-SA"/>
      </w:rPr>
    </w:lvl>
    <w:lvl w:ilvl="1">
      <w:start w:val="1"/>
      <w:numFmt w:val="lowerLetter"/>
      <w:lvlText w:val="%2."/>
      <w:lvlJc w:val="left"/>
      <w:pPr>
        <w:ind w:left="926" w:hanging="284"/>
        <w:jc w:val="left"/>
      </w:pPr>
      <w:rPr>
        <w:rFonts w:hint="default" w:ascii="Trebuchet MS" w:hAnsi="Trebuchet MS" w:eastAsia="Trebuchet MS" w:cs="Trebuchet MS"/>
        <w:color w:val="231F20"/>
        <w:spacing w:val="0"/>
        <w:w w:val="56"/>
        <w:sz w:val="18"/>
        <w:szCs w:val="18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443" w:hanging="284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967" w:hanging="284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2490" w:hanging="284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3014" w:hanging="284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3538" w:hanging="284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4061" w:hanging="284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4585" w:hanging="284"/>
      </w:pPr>
      <w:rPr>
        <w:rFonts w:hint="default"/>
        <w:lang w:val="en-US" w:eastAsia="en-US" w:bidi="ar-SA"/>
      </w:rPr>
    </w:lvl>
  </w:abstractNum>
  <w:abstractNum w:abstractNumId="11">
    <w:multiLevelType w:val="hybridMultilevel"/>
    <w:lvl w:ilvl="0">
      <w:start w:val="1"/>
      <w:numFmt w:val="decimal"/>
      <w:lvlText w:val="%1."/>
      <w:lvlJc w:val="left"/>
      <w:pPr>
        <w:ind w:left="360" w:hanging="284"/>
        <w:jc w:val="left"/>
      </w:pPr>
      <w:rPr>
        <w:rFonts w:hint="default" w:ascii="Trebuchet MS" w:hAnsi="Trebuchet MS" w:eastAsia="Trebuchet MS" w:cs="Trebuchet MS"/>
        <w:color w:val="231F20"/>
        <w:spacing w:val="-8"/>
        <w:w w:val="56"/>
        <w:sz w:val="18"/>
        <w:szCs w:val="18"/>
        <w:lang w:val="en-US" w:eastAsia="en-US" w:bidi="ar-SA"/>
      </w:rPr>
    </w:lvl>
    <w:lvl w:ilvl="1">
      <w:start w:val="1"/>
      <w:numFmt w:val="lowerLetter"/>
      <w:lvlText w:val="%2."/>
      <w:lvlJc w:val="left"/>
      <w:pPr>
        <w:ind w:left="926" w:hanging="284"/>
        <w:jc w:val="left"/>
      </w:pPr>
      <w:rPr>
        <w:rFonts w:hint="default" w:ascii="Trebuchet MS" w:hAnsi="Trebuchet MS" w:eastAsia="Trebuchet MS" w:cs="Trebuchet MS"/>
        <w:color w:val="231F20"/>
        <w:spacing w:val="0"/>
        <w:w w:val="56"/>
        <w:sz w:val="18"/>
        <w:szCs w:val="18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443" w:hanging="284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967" w:hanging="284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2490" w:hanging="284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3014" w:hanging="284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3538" w:hanging="284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4061" w:hanging="284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4585" w:hanging="284"/>
      </w:pPr>
      <w:rPr>
        <w:rFonts w:hint="default"/>
        <w:lang w:val="en-US" w:eastAsia="en-US" w:bidi="ar-SA"/>
      </w:rPr>
    </w:lvl>
  </w:abstractNum>
  <w:abstractNum w:abstractNumId="10">
    <w:multiLevelType w:val="hybridMultilevel"/>
    <w:lvl w:ilvl="0">
      <w:start w:val="1"/>
      <w:numFmt w:val="decimal"/>
      <w:lvlText w:val="%1."/>
      <w:lvlJc w:val="left"/>
      <w:pPr>
        <w:ind w:left="360" w:hanging="284"/>
        <w:jc w:val="left"/>
      </w:pPr>
      <w:rPr>
        <w:rFonts w:hint="default" w:ascii="Trebuchet MS" w:hAnsi="Trebuchet MS" w:eastAsia="Trebuchet MS" w:cs="Trebuchet MS"/>
        <w:color w:val="231F20"/>
        <w:spacing w:val="-8"/>
        <w:w w:val="56"/>
        <w:sz w:val="18"/>
        <w:szCs w:val="18"/>
        <w:lang w:val="en-US" w:eastAsia="en-US" w:bidi="ar-SA"/>
      </w:rPr>
    </w:lvl>
    <w:lvl w:ilvl="1">
      <w:start w:val="0"/>
      <w:numFmt w:val="bullet"/>
      <w:lvlText w:val="•"/>
      <w:lvlJc w:val="left"/>
      <w:pPr>
        <w:ind w:left="887" w:hanging="284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414" w:hanging="284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941" w:hanging="284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2469" w:hanging="284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2996" w:hanging="284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3523" w:hanging="284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4050" w:hanging="284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4578" w:hanging="284"/>
      </w:pPr>
      <w:rPr>
        <w:rFonts w:hint="default"/>
        <w:lang w:val="en-US" w:eastAsia="en-US" w:bidi="ar-SA"/>
      </w:rPr>
    </w:lvl>
  </w:abstractNum>
  <w:abstractNum w:abstractNumId="9">
    <w:multiLevelType w:val="hybridMultilevel"/>
    <w:lvl w:ilvl="0">
      <w:start w:val="1"/>
      <w:numFmt w:val="decimal"/>
      <w:lvlText w:val="%1."/>
      <w:lvlJc w:val="left"/>
      <w:pPr>
        <w:ind w:left="360" w:hanging="284"/>
        <w:jc w:val="left"/>
      </w:pPr>
      <w:rPr>
        <w:rFonts w:hint="default" w:ascii="Trebuchet MS" w:hAnsi="Trebuchet MS" w:eastAsia="Trebuchet MS" w:cs="Trebuchet MS"/>
        <w:color w:val="231F20"/>
        <w:spacing w:val="-8"/>
        <w:w w:val="56"/>
        <w:sz w:val="18"/>
        <w:szCs w:val="18"/>
        <w:lang w:val="en-US" w:eastAsia="en-US" w:bidi="ar-SA"/>
      </w:rPr>
    </w:lvl>
    <w:lvl w:ilvl="1">
      <w:start w:val="1"/>
      <w:numFmt w:val="lowerLetter"/>
      <w:lvlText w:val="%2."/>
      <w:lvlJc w:val="left"/>
      <w:pPr>
        <w:ind w:left="927" w:hanging="284"/>
        <w:jc w:val="left"/>
      </w:pPr>
      <w:rPr>
        <w:rFonts w:hint="default" w:ascii="Trebuchet MS" w:hAnsi="Trebuchet MS" w:eastAsia="Trebuchet MS" w:cs="Trebuchet MS"/>
        <w:color w:val="231F20"/>
        <w:spacing w:val="0"/>
        <w:w w:val="56"/>
        <w:sz w:val="18"/>
        <w:szCs w:val="18"/>
        <w:lang w:val="en-US" w:eastAsia="en-US" w:bidi="ar-SA"/>
      </w:rPr>
    </w:lvl>
    <w:lvl w:ilvl="2">
      <w:start w:val="0"/>
      <w:numFmt w:val="bullet"/>
      <w:lvlText w:val="►"/>
      <w:lvlJc w:val="left"/>
      <w:pPr>
        <w:ind w:left="4495" w:hanging="170"/>
      </w:pPr>
      <w:rPr>
        <w:rFonts w:hint="default" w:ascii="Tahoma" w:hAnsi="Tahoma" w:eastAsia="Tahoma" w:cs="Tahoma"/>
        <w:color w:val="231F20"/>
        <w:w w:val="100"/>
        <w:sz w:val="14"/>
        <w:szCs w:val="14"/>
        <w:lang w:val="en-US" w:eastAsia="en-US" w:bidi="ar-SA"/>
      </w:rPr>
    </w:lvl>
    <w:lvl w:ilvl="3">
      <w:start w:val="0"/>
      <w:numFmt w:val="bullet"/>
      <w:lvlText w:val="•"/>
      <w:lvlJc w:val="left"/>
      <w:pPr>
        <w:ind w:left="4641" w:hanging="17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783" w:hanging="17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4924" w:hanging="17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5066" w:hanging="17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5207" w:hanging="17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5349" w:hanging="170"/>
      </w:pPr>
      <w:rPr>
        <w:rFonts w:hint="default"/>
        <w:lang w:val="en-US" w:eastAsia="en-US" w:bidi="ar-SA"/>
      </w:rPr>
    </w:lvl>
  </w:abstractNum>
  <w:abstractNum w:abstractNumId="8">
    <w:multiLevelType w:val="hybridMultilevel"/>
    <w:lvl w:ilvl="0">
      <w:start w:val="1"/>
      <w:numFmt w:val="decimal"/>
      <w:lvlText w:val="%1."/>
      <w:lvlJc w:val="left"/>
      <w:pPr>
        <w:ind w:left="360" w:hanging="284"/>
        <w:jc w:val="left"/>
      </w:pPr>
      <w:rPr>
        <w:rFonts w:hint="default" w:ascii="Trebuchet MS" w:hAnsi="Trebuchet MS" w:eastAsia="Trebuchet MS" w:cs="Trebuchet MS"/>
        <w:color w:val="231F20"/>
        <w:spacing w:val="-8"/>
        <w:w w:val="56"/>
        <w:sz w:val="18"/>
        <w:szCs w:val="18"/>
        <w:lang w:val="en-US" w:eastAsia="en-US" w:bidi="ar-SA"/>
      </w:rPr>
    </w:lvl>
    <w:lvl w:ilvl="1">
      <w:start w:val="1"/>
      <w:numFmt w:val="lowerLetter"/>
      <w:lvlText w:val="%2."/>
      <w:lvlJc w:val="left"/>
      <w:pPr>
        <w:ind w:left="927" w:hanging="284"/>
        <w:jc w:val="left"/>
      </w:pPr>
      <w:rPr>
        <w:rFonts w:hint="default" w:ascii="Trebuchet MS" w:hAnsi="Trebuchet MS" w:eastAsia="Trebuchet MS" w:cs="Trebuchet MS"/>
        <w:color w:val="231F20"/>
        <w:spacing w:val="0"/>
        <w:w w:val="56"/>
        <w:sz w:val="18"/>
        <w:szCs w:val="18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443" w:hanging="284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967" w:hanging="284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2490" w:hanging="284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3014" w:hanging="284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3538" w:hanging="284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4061" w:hanging="284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4585" w:hanging="284"/>
      </w:pPr>
      <w:rPr>
        <w:rFonts w:hint="default"/>
        <w:lang w:val="en-US" w:eastAsia="en-US" w:bidi="ar-SA"/>
      </w:rPr>
    </w:lvl>
  </w:abstractNum>
  <w:abstractNum w:abstractNumId="7">
    <w:multiLevelType w:val="hybridMultilevel"/>
    <w:lvl w:ilvl="0">
      <w:start w:val="1"/>
      <w:numFmt w:val="decimal"/>
      <w:lvlText w:val="%1."/>
      <w:lvlJc w:val="left"/>
      <w:pPr>
        <w:ind w:left="360" w:hanging="284"/>
        <w:jc w:val="left"/>
      </w:pPr>
      <w:rPr>
        <w:rFonts w:hint="default" w:ascii="Trebuchet MS" w:hAnsi="Trebuchet MS" w:eastAsia="Trebuchet MS" w:cs="Trebuchet MS"/>
        <w:color w:val="231F20"/>
        <w:spacing w:val="-8"/>
        <w:w w:val="56"/>
        <w:sz w:val="18"/>
        <w:szCs w:val="18"/>
        <w:lang w:val="en-US" w:eastAsia="en-US" w:bidi="ar-SA"/>
      </w:rPr>
    </w:lvl>
    <w:lvl w:ilvl="1">
      <w:start w:val="0"/>
      <w:numFmt w:val="bullet"/>
      <w:lvlText w:val="•"/>
      <w:lvlJc w:val="left"/>
      <w:pPr>
        <w:ind w:left="887" w:hanging="284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414" w:hanging="284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941" w:hanging="284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2469" w:hanging="284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2996" w:hanging="284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3523" w:hanging="284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4050" w:hanging="284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4578" w:hanging="284"/>
      </w:pPr>
      <w:rPr>
        <w:rFonts w:hint="default"/>
        <w:lang w:val="en-US" w:eastAsia="en-US" w:bidi="ar-SA"/>
      </w:rPr>
    </w:lvl>
  </w:abstractNum>
  <w:abstractNum w:abstractNumId="6">
    <w:multiLevelType w:val="hybridMultilevel"/>
    <w:lvl w:ilvl="0">
      <w:start w:val="1"/>
      <w:numFmt w:val="decimal"/>
      <w:lvlText w:val="%1."/>
      <w:lvlJc w:val="left"/>
      <w:pPr>
        <w:ind w:left="360" w:hanging="284"/>
        <w:jc w:val="left"/>
      </w:pPr>
      <w:rPr>
        <w:rFonts w:hint="default" w:ascii="Trebuchet MS" w:hAnsi="Trebuchet MS" w:eastAsia="Trebuchet MS" w:cs="Trebuchet MS"/>
        <w:color w:val="231F20"/>
        <w:spacing w:val="-8"/>
        <w:w w:val="56"/>
        <w:sz w:val="18"/>
        <w:szCs w:val="18"/>
        <w:lang w:val="en-US" w:eastAsia="en-US" w:bidi="ar-SA"/>
      </w:rPr>
    </w:lvl>
    <w:lvl w:ilvl="1">
      <w:start w:val="0"/>
      <w:numFmt w:val="bullet"/>
      <w:lvlText w:val="•"/>
      <w:lvlJc w:val="left"/>
      <w:pPr>
        <w:ind w:left="887" w:hanging="284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414" w:hanging="284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941" w:hanging="284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2469" w:hanging="284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2996" w:hanging="284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3523" w:hanging="284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4050" w:hanging="284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4578" w:hanging="284"/>
      </w:pPr>
      <w:rPr>
        <w:rFonts w:hint="default"/>
        <w:lang w:val="en-US" w:eastAsia="en-US" w:bidi="ar-SA"/>
      </w:rPr>
    </w:lvl>
  </w:abstractNum>
  <w:abstractNum w:abstractNumId="5">
    <w:multiLevelType w:val="hybridMultilevel"/>
    <w:lvl w:ilvl="0">
      <w:start w:val="1"/>
      <w:numFmt w:val="upperLetter"/>
      <w:lvlText w:val="%1."/>
      <w:lvlJc w:val="left"/>
      <w:pPr>
        <w:ind w:left="2926" w:hanging="146"/>
        <w:jc w:val="right"/>
      </w:pPr>
      <w:rPr>
        <w:rFonts w:hint="default"/>
        <w:b/>
        <w:bCs/>
        <w:w w:val="85"/>
        <w:lang w:val="en-US" w:eastAsia="en-US" w:bidi="ar-SA"/>
      </w:rPr>
    </w:lvl>
    <w:lvl w:ilvl="1">
      <w:start w:val="0"/>
      <w:numFmt w:val="bullet"/>
      <w:lvlText w:val="•"/>
      <w:lvlJc w:val="left"/>
      <w:pPr>
        <w:ind w:left="3180" w:hanging="146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3540" w:hanging="146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801" w:hanging="146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063" w:hanging="146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4324" w:hanging="146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4586" w:hanging="146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4847" w:hanging="146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5109" w:hanging="146"/>
      </w:pPr>
      <w:rPr>
        <w:rFonts w:hint="default"/>
        <w:lang w:val="en-US" w:eastAsia="en-US" w:bidi="ar-SA"/>
      </w:rPr>
    </w:lvl>
  </w:abstractNum>
  <w:abstractNum w:abstractNumId="4">
    <w:multiLevelType w:val="hybridMultilevel"/>
    <w:lvl w:ilvl="0">
      <w:start w:val="1"/>
      <w:numFmt w:val="decimal"/>
      <w:lvlText w:val="%1."/>
      <w:lvlJc w:val="left"/>
      <w:pPr>
        <w:ind w:left="359" w:hanging="284"/>
        <w:jc w:val="left"/>
      </w:pPr>
      <w:rPr>
        <w:rFonts w:hint="default" w:ascii="Trebuchet MS" w:hAnsi="Trebuchet MS" w:eastAsia="Trebuchet MS" w:cs="Trebuchet MS"/>
        <w:color w:val="231F20"/>
        <w:spacing w:val="-8"/>
        <w:w w:val="56"/>
        <w:sz w:val="18"/>
        <w:szCs w:val="18"/>
        <w:lang w:val="en-US" w:eastAsia="en-US" w:bidi="ar-SA"/>
      </w:rPr>
    </w:lvl>
    <w:lvl w:ilvl="1">
      <w:start w:val="1"/>
      <w:numFmt w:val="lowerLetter"/>
      <w:lvlText w:val="%2."/>
      <w:lvlJc w:val="left"/>
      <w:pPr>
        <w:ind w:left="927" w:hanging="284"/>
        <w:jc w:val="left"/>
      </w:pPr>
      <w:rPr>
        <w:rFonts w:hint="default" w:ascii="Trebuchet MS" w:hAnsi="Trebuchet MS" w:eastAsia="Trebuchet MS" w:cs="Trebuchet MS"/>
        <w:color w:val="231F20"/>
        <w:spacing w:val="0"/>
        <w:w w:val="56"/>
        <w:sz w:val="18"/>
        <w:szCs w:val="18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443" w:hanging="284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967" w:hanging="284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2490" w:hanging="284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3014" w:hanging="284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3538" w:hanging="284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4061" w:hanging="284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4585" w:hanging="284"/>
      </w:pPr>
      <w:rPr>
        <w:rFonts w:hint="default"/>
        <w:lang w:val="en-US" w:eastAsia="en-US" w:bidi="ar-SA"/>
      </w:rPr>
    </w:lvl>
  </w:abstractNum>
  <w:abstractNum w:abstractNumId="3">
    <w:multiLevelType w:val="hybridMultilevel"/>
    <w:lvl w:ilvl="0">
      <w:start w:val="1"/>
      <w:numFmt w:val="decimal"/>
      <w:lvlText w:val="%1."/>
      <w:lvlJc w:val="left"/>
      <w:pPr>
        <w:ind w:left="360" w:hanging="284"/>
        <w:jc w:val="left"/>
      </w:pPr>
      <w:rPr>
        <w:rFonts w:hint="default" w:ascii="Trebuchet MS" w:hAnsi="Trebuchet MS" w:eastAsia="Trebuchet MS" w:cs="Trebuchet MS"/>
        <w:color w:val="231F20"/>
        <w:spacing w:val="-8"/>
        <w:w w:val="56"/>
        <w:sz w:val="18"/>
        <w:szCs w:val="18"/>
        <w:lang w:val="en-US" w:eastAsia="en-US" w:bidi="ar-SA"/>
      </w:rPr>
    </w:lvl>
    <w:lvl w:ilvl="1">
      <w:start w:val="1"/>
      <w:numFmt w:val="lowerLetter"/>
      <w:lvlText w:val="%2."/>
      <w:lvlJc w:val="left"/>
      <w:pPr>
        <w:ind w:left="927" w:hanging="284"/>
        <w:jc w:val="left"/>
      </w:pPr>
      <w:rPr>
        <w:rFonts w:hint="default" w:ascii="Trebuchet MS" w:hAnsi="Trebuchet MS" w:eastAsia="Trebuchet MS" w:cs="Trebuchet MS"/>
        <w:color w:val="231F20"/>
        <w:spacing w:val="0"/>
        <w:w w:val="56"/>
        <w:sz w:val="18"/>
        <w:szCs w:val="18"/>
        <w:lang w:val="en-US" w:eastAsia="en-US" w:bidi="ar-SA"/>
      </w:rPr>
    </w:lvl>
    <w:lvl w:ilvl="2">
      <w:start w:val="0"/>
      <w:numFmt w:val="bullet"/>
      <w:lvlText w:val="►"/>
      <w:lvlJc w:val="left"/>
      <w:pPr>
        <w:ind w:left="4495" w:hanging="170"/>
      </w:pPr>
      <w:rPr>
        <w:rFonts w:hint="default" w:ascii="Tahoma" w:hAnsi="Tahoma" w:eastAsia="Tahoma" w:cs="Tahoma"/>
        <w:color w:val="231F20"/>
        <w:w w:val="100"/>
        <w:sz w:val="14"/>
        <w:szCs w:val="14"/>
        <w:lang w:val="en-US" w:eastAsia="en-US" w:bidi="ar-SA"/>
      </w:rPr>
    </w:lvl>
    <w:lvl w:ilvl="3">
      <w:start w:val="0"/>
      <w:numFmt w:val="bullet"/>
      <w:lvlText w:val="•"/>
      <w:lvlJc w:val="left"/>
      <w:pPr>
        <w:ind w:left="4641" w:hanging="17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783" w:hanging="17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4924" w:hanging="17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5066" w:hanging="17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5207" w:hanging="17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5349" w:hanging="170"/>
      </w:pPr>
      <w:rPr>
        <w:rFonts w:hint="default"/>
        <w:lang w:val="en-US" w:eastAsia="en-US" w:bidi="ar-SA"/>
      </w:rPr>
    </w:lvl>
  </w:abstractNum>
  <w:abstractNum w:abstractNumId="2">
    <w:multiLevelType w:val="hybridMultilevel"/>
    <w:lvl w:ilvl="0">
      <w:start w:val="1"/>
      <w:numFmt w:val="lowerLetter"/>
      <w:lvlText w:val="%1."/>
      <w:lvlJc w:val="left"/>
      <w:pPr>
        <w:ind w:left="927" w:hanging="284"/>
        <w:jc w:val="left"/>
      </w:pPr>
      <w:rPr>
        <w:rFonts w:hint="default" w:ascii="Trebuchet MS" w:hAnsi="Trebuchet MS" w:eastAsia="Trebuchet MS" w:cs="Trebuchet MS"/>
        <w:color w:val="231F20"/>
        <w:spacing w:val="0"/>
        <w:w w:val="56"/>
        <w:sz w:val="18"/>
        <w:szCs w:val="18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360" w:hanging="284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834" w:hanging="284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2309" w:hanging="284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2784" w:hanging="284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3259" w:hanging="284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3733" w:hanging="284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4208" w:hanging="284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4683" w:hanging="284"/>
      </w:pPr>
      <w:rPr>
        <w:rFonts w:hint="default"/>
        <w:lang w:val="en-US" w:eastAsia="en-US" w:bidi="ar-SA"/>
      </w:rPr>
    </w:lvl>
  </w:abstractNum>
  <w:abstractNum w:abstractNumId="1">
    <w:multiLevelType w:val="hybridMultilevel"/>
    <w:lvl w:ilvl="0">
      <w:start w:val="0"/>
      <w:numFmt w:val="bullet"/>
      <w:lvlText w:val="►"/>
      <w:lvlJc w:val="left"/>
      <w:pPr>
        <w:ind w:left="4572" w:hanging="170"/>
      </w:pPr>
      <w:rPr>
        <w:rFonts w:hint="default" w:ascii="Tahoma" w:hAnsi="Tahoma" w:eastAsia="Tahoma" w:cs="Tahoma"/>
        <w:color w:val="231F20"/>
        <w:w w:val="100"/>
        <w:sz w:val="14"/>
        <w:szCs w:val="14"/>
        <w:lang w:val="en-US" w:eastAsia="en-US" w:bidi="ar-SA"/>
      </w:rPr>
    </w:lvl>
    <w:lvl w:ilvl="1">
      <w:start w:val="0"/>
      <w:numFmt w:val="bullet"/>
      <w:lvlText w:val="•"/>
      <w:lvlJc w:val="left"/>
      <w:pPr>
        <w:ind w:left="4685" w:hanging="17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4790" w:hanging="17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4895" w:hanging="17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5001" w:hanging="17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106" w:hanging="17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5211" w:hanging="17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5316" w:hanging="17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5422" w:hanging="170"/>
      </w:pPr>
      <w:rPr>
        <w:rFonts w:hint="default"/>
        <w:lang w:val="en-US" w:eastAsia="en-US" w:bidi="ar-SA"/>
      </w:rPr>
    </w:lvl>
  </w:abstractNum>
  <w:abstractNum w:abstractNumId="0">
    <w:multiLevelType w:val="hybridMultilevel"/>
    <w:lvl w:ilvl="0">
      <w:start w:val="1"/>
      <w:numFmt w:val="upperLetter"/>
      <w:lvlText w:val="%1."/>
      <w:lvlJc w:val="left"/>
      <w:pPr>
        <w:ind w:left="544" w:hanging="183"/>
        <w:jc w:val="left"/>
      </w:pPr>
      <w:rPr>
        <w:rFonts w:hint="default" w:ascii="Tahoma" w:hAnsi="Tahoma" w:eastAsia="Tahoma" w:cs="Tahoma"/>
        <w:b/>
        <w:bCs/>
        <w:color w:val="6D6E71"/>
        <w:spacing w:val="0"/>
        <w:w w:val="83"/>
        <w:sz w:val="16"/>
        <w:szCs w:val="16"/>
        <w:lang w:val="en-US" w:eastAsia="en-US" w:bidi="ar-SA"/>
      </w:rPr>
    </w:lvl>
    <w:lvl w:ilvl="1">
      <w:start w:val="0"/>
      <w:numFmt w:val="bullet"/>
      <w:lvlText w:val="►"/>
      <w:lvlJc w:val="left"/>
      <w:pPr>
        <w:ind w:left="4572" w:hanging="170"/>
      </w:pPr>
      <w:rPr>
        <w:rFonts w:hint="default" w:ascii="Tahoma" w:hAnsi="Tahoma" w:eastAsia="Tahoma" w:cs="Tahoma"/>
        <w:color w:val="231F20"/>
        <w:w w:val="100"/>
        <w:sz w:val="14"/>
        <w:szCs w:val="14"/>
        <w:lang w:val="en-US" w:eastAsia="en-US" w:bidi="ar-SA"/>
      </w:rPr>
    </w:lvl>
    <w:lvl w:ilvl="2">
      <w:start w:val="0"/>
      <w:numFmt w:val="bullet"/>
      <w:lvlText w:val="•"/>
      <w:lvlJc w:val="left"/>
      <w:pPr>
        <w:ind w:left="4696" w:hanging="17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4813" w:hanging="17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930" w:hanging="17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047" w:hanging="17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5164" w:hanging="17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5281" w:hanging="17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5398" w:hanging="170"/>
      </w:pPr>
      <w:rPr>
        <w:rFonts w:hint="default"/>
        <w:lang w:val="en-US" w:eastAsia="en-US" w:bidi="ar-SA"/>
      </w:rPr>
    </w:lvl>
  </w:abstractNum>
  <w:num w:numId="23">
    <w:abstractNumId w:val="22"/>
  </w:num>
  <w:num w:numId="22">
    <w:abstractNumId w:val="21"/>
  </w:num>
  <w:num w:numId="21">
    <w:abstractNumId w:val="20"/>
  </w:num>
  <w:num w:numId="20">
    <w:abstractNumId w:val="19"/>
  </w:num>
  <w:num w:numId="19">
    <w:abstractNumId w:val="18"/>
  </w:num>
  <w:num w:numId="18">
    <w:abstractNumId w:val="17"/>
  </w:num>
  <w:num w:numId="17">
    <w:abstractNumId w:val="16"/>
  </w:num>
  <w:num w:numId="16">
    <w:abstractNumId w:val="15"/>
  </w:num>
  <w:num w:numId="15">
    <w:abstractNumId w:val="14"/>
  </w:num>
  <w:num w:numId="14">
    <w:abstractNumId w:val="13"/>
  </w:num>
  <w:num w:numId="13">
    <w:abstractNumId w:val="12"/>
  </w:num>
  <w:num w:numId="12">
    <w:abstractNumId w:val="11"/>
  </w:num>
  <w:num w:numId="11">
    <w:abstractNumId w:val="10"/>
  </w: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rebuchet MS" w:hAnsi="Trebuchet MS" w:eastAsia="Trebuchet MS" w:cs="Trebuchet MS"/>
      <w:lang w:val="en-US" w:eastAsia="en-US" w:bidi="ar-SA"/>
    </w:rPr>
  </w:style>
  <w:style w:styleId="TOC1" w:type="paragraph">
    <w:name w:val="TOC 1"/>
    <w:basedOn w:val="Normal"/>
    <w:uiPriority w:val="1"/>
    <w:qFormat/>
    <w:pPr>
      <w:spacing w:before="20"/>
      <w:ind w:left="4572" w:right="678" w:hanging="4573"/>
      <w:jc w:val="right"/>
    </w:pPr>
    <w:rPr>
      <w:rFonts w:ascii="Trebuchet MS" w:hAnsi="Trebuchet MS" w:eastAsia="Trebuchet MS" w:cs="Trebuchet MS"/>
      <w:sz w:val="14"/>
      <w:szCs w:val="14"/>
      <w:lang w:val="en-US" w:eastAsia="en-US" w:bidi="ar-SA"/>
    </w:rPr>
  </w:style>
  <w:style w:styleId="TOC2" w:type="paragraph">
    <w:name w:val="TOC 2"/>
    <w:basedOn w:val="Normal"/>
    <w:uiPriority w:val="1"/>
    <w:qFormat/>
    <w:pPr>
      <w:spacing w:before="66"/>
      <w:ind w:left="544" w:hanging="183"/>
    </w:pPr>
    <w:rPr>
      <w:rFonts w:ascii="Tahoma" w:hAnsi="Tahoma" w:eastAsia="Tahoma" w:cs="Tahoma"/>
      <w:b/>
      <w:bCs/>
      <w:sz w:val="16"/>
      <w:szCs w:val="16"/>
      <w:lang w:val="en-US" w:eastAsia="en-US" w:bidi="ar-SA"/>
    </w:rPr>
  </w:style>
  <w:style w:styleId="TOC3" w:type="paragraph">
    <w:name w:val="TOC 3"/>
    <w:basedOn w:val="Normal"/>
    <w:uiPriority w:val="1"/>
    <w:qFormat/>
    <w:pPr>
      <w:spacing w:before="74"/>
      <w:ind w:left="1040"/>
    </w:pPr>
    <w:rPr>
      <w:rFonts w:ascii="Trebuchet MS" w:hAnsi="Trebuchet MS" w:eastAsia="Trebuchet MS" w:cs="Trebuchet MS"/>
      <w:sz w:val="14"/>
      <w:szCs w:val="14"/>
      <w:lang w:val="en-US" w:eastAsia="en-US" w:bidi="ar-SA"/>
    </w:rPr>
  </w:style>
  <w:style w:styleId="BodyText" w:type="paragraph">
    <w:name w:val="Body Text"/>
    <w:basedOn w:val="Normal"/>
    <w:uiPriority w:val="1"/>
    <w:qFormat/>
    <w:pPr/>
    <w:rPr>
      <w:rFonts w:ascii="Trebuchet MS" w:hAnsi="Trebuchet MS" w:eastAsia="Trebuchet MS" w:cs="Trebuchet MS"/>
      <w:sz w:val="18"/>
      <w:szCs w:val="18"/>
      <w:lang w:val="en-US" w:eastAsia="en-US" w:bidi="ar-SA"/>
    </w:rPr>
  </w:style>
  <w:style w:styleId="Heading1" w:type="paragraph">
    <w:name w:val="Heading 1"/>
    <w:basedOn w:val="Normal"/>
    <w:uiPriority w:val="1"/>
    <w:qFormat/>
    <w:pPr>
      <w:spacing w:before="97"/>
      <w:ind w:left="1040"/>
      <w:outlineLvl w:val="1"/>
    </w:pPr>
    <w:rPr>
      <w:rFonts w:ascii="Tahoma" w:hAnsi="Tahoma" w:eastAsia="Tahoma" w:cs="Tahoma"/>
      <w:b/>
      <w:bCs/>
      <w:sz w:val="28"/>
      <w:szCs w:val="28"/>
      <w:lang w:val="en-US" w:eastAsia="en-US" w:bidi="ar-SA"/>
    </w:rPr>
  </w:style>
  <w:style w:styleId="Heading2" w:type="paragraph">
    <w:name w:val="Heading 2"/>
    <w:basedOn w:val="Normal"/>
    <w:uiPriority w:val="1"/>
    <w:qFormat/>
    <w:pPr>
      <w:ind w:left="360"/>
      <w:outlineLvl w:val="2"/>
    </w:pPr>
    <w:rPr>
      <w:rFonts w:ascii="Tahoma" w:hAnsi="Tahoma" w:eastAsia="Tahoma" w:cs="Tahoma"/>
      <w:b/>
      <w:bCs/>
      <w:sz w:val="18"/>
      <w:szCs w:val="18"/>
      <w:lang w:val="en-US" w:eastAsia="en-US" w:bidi="ar-SA"/>
    </w:rPr>
  </w:style>
  <w:style w:styleId="Title" w:type="paragraph">
    <w:name w:val="Title"/>
    <w:basedOn w:val="Normal"/>
    <w:uiPriority w:val="1"/>
    <w:qFormat/>
    <w:pPr>
      <w:spacing w:before="119"/>
      <w:ind w:left="2780" w:right="444" w:hanging="503"/>
    </w:pPr>
    <w:rPr>
      <w:rFonts w:ascii="Trebuchet MS" w:hAnsi="Trebuchet MS" w:eastAsia="Trebuchet MS" w:cs="Trebuchet MS"/>
      <w:b/>
      <w:bCs/>
      <w:sz w:val="46"/>
      <w:szCs w:val="46"/>
      <w:lang w:val="en-US" w:eastAsia="en-US" w:bidi="ar-SA"/>
    </w:rPr>
  </w:style>
  <w:style w:styleId="ListParagraph" w:type="paragraph">
    <w:name w:val="List Paragraph"/>
    <w:basedOn w:val="Normal"/>
    <w:uiPriority w:val="1"/>
    <w:qFormat/>
    <w:pPr>
      <w:spacing w:before="58"/>
      <w:ind w:left="360" w:right="678" w:hanging="284"/>
      <w:jc w:val="both"/>
    </w:pPr>
    <w:rPr>
      <w:rFonts w:ascii="Trebuchet MS" w:hAnsi="Trebuchet MS" w:eastAsia="Trebuchet MS" w:cs="Trebuchet MS"/>
      <w:lang w:val="en-US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hyperlink" Target="mailto:sport.epas@coe.int" TargetMode="External"/><Relationship Id="rId1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2022-08-16T11:21:34Z</dcterms:created>
  <dcterms:modified xsi:type="dcterms:W3CDTF">2022-08-16T11:21:34Z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2022-06-10T00:00:00Z</vt:filetime>
  </property>
  <property fmtid="{D5CDD505-2E9C-101B-9397-08002B2CF9AE}" pid="3" name="Creator">
    <vt:lpwstr>Adobe InDesign 17.3 (Macintosh)</vt:lpwstr>
  </property>
  <property fmtid="{D5CDD505-2E9C-101B-9397-08002B2CF9AE}" pid="4" name="LastSaved">
    <vt:filetime>2022-08-16T00:00:00Z</vt:filetime>
  </property>
</Properties>
</file>