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9DC5C5" w14:textId="77777777" w:rsidR="00811BCB" w:rsidRPr="00FD1E5F" w:rsidRDefault="00811BCB" w:rsidP="00FC4475">
      <w:pPr>
        <w:ind w:right="90"/>
        <w:rPr>
          <w:rFonts w:ascii="Bryant" w:eastAsia="Quicksand" w:hAnsi="Bryant" w:cs="Quicksand"/>
        </w:rPr>
      </w:pPr>
    </w:p>
    <w:p w14:paraId="3CB8EA43" w14:textId="77777777" w:rsidR="00811BCB" w:rsidRPr="00FD1E5F" w:rsidRDefault="00480D9D" w:rsidP="001841E0">
      <w:pPr>
        <w:ind w:right="90"/>
        <w:rPr>
          <w:rFonts w:ascii="Bryant" w:eastAsia="Quicksand" w:hAnsi="Bryant" w:cs="Quicksand"/>
          <w:b/>
          <w:bCs/>
          <w:color w:val="00B0F0"/>
          <w:u w:val="single"/>
        </w:rPr>
      </w:pPr>
      <w:bookmarkStart w:id="0" w:name="_gjdgxs" w:colFirst="0" w:colLast="0"/>
      <w:bookmarkEnd w:id="0"/>
      <w:r w:rsidRPr="00FD1E5F">
        <w:rPr>
          <w:rFonts w:ascii="Bryant" w:eastAsia="Quicksand" w:hAnsi="Bryant" w:cs="Quicksand"/>
          <w:b/>
          <w:bCs/>
          <w:color w:val="00B0F0"/>
          <w:u w:val="single"/>
        </w:rPr>
        <w:t xml:space="preserve">POSITION OVERVIEW: </w:t>
      </w:r>
    </w:p>
    <w:p w14:paraId="6ADF9ED1" w14:textId="77777777" w:rsidR="008B172C" w:rsidRPr="00FF37AB" w:rsidRDefault="008B172C" w:rsidP="001841E0">
      <w:pPr>
        <w:ind w:right="90"/>
        <w:rPr>
          <w:rFonts w:ascii="Bryant" w:eastAsia="Quicksand" w:hAnsi="Bryant" w:cs="Quicksand"/>
          <w:b/>
          <w:u w:val="single"/>
        </w:rPr>
      </w:pPr>
    </w:p>
    <w:p w14:paraId="7F5FA433" w14:textId="167F9226" w:rsidR="00A85754" w:rsidRDefault="008B172C" w:rsidP="00FF37AB">
      <w:pPr>
        <w:pStyle w:val="NormalWeb"/>
        <w:spacing w:before="0" w:beforeAutospacing="0" w:after="0" w:afterAutospacing="0"/>
        <w:rPr>
          <w:rFonts w:ascii="Bryant" w:hAnsi="Bryant"/>
        </w:rPr>
      </w:pPr>
      <w:r w:rsidRPr="00FF37AB">
        <w:rPr>
          <w:rFonts w:ascii="Bryant" w:hAnsi="Bryant"/>
        </w:rPr>
        <w:t xml:space="preserve">Austin Achieve Public Schools is a tuition-free, open-enrollment public charter school preparing East Austin youth to attend and excel at the nation’s top colleges and universities. </w:t>
      </w:r>
      <w:r w:rsidR="00FF37AB" w:rsidRPr="00FF37AB">
        <w:rPr>
          <w:rFonts w:ascii="Bryant" w:hAnsi="Bryant"/>
        </w:rPr>
        <w:t xml:space="preserve">The IT Helpdesk Associate will </w:t>
      </w:r>
      <w:r w:rsid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provide </w:t>
      </w:r>
      <w:r w:rsidR="00FF37AB"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assistance with a variety of issues and requests made by staff on their provided devices/software</w:t>
      </w:r>
      <w:r w:rsid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. Additionally, this role will support </w:t>
      </w:r>
      <w:r w:rsidR="00FF37AB"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the s</w:t>
      </w:r>
      <w:r w:rsid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cholar </w:t>
      </w:r>
      <w:r w:rsidR="00FF37AB"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helpdesk.</w:t>
      </w:r>
    </w:p>
    <w:p w14:paraId="5006DE1C" w14:textId="77777777" w:rsidR="00FF37AB" w:rsidRPr="00FD1E5F" w:rsidRDefault="00FF37AB" w:rsidP="00FF37AB">
      <w:pPr>
        <w:pStyle w:val="NormalWeb"/>
        <w:spacing w:before="0" w:beforeAutospacing="0" w:after="0" w:afterAutospacing="0" w:line="360" w:lineRule="auto"/>
        <w:rPr>
          <w:rFonts w:ascii="Bryant" w:hAnsi="Bryant"/>
        </w:rPr>
      </w:pPr>
    </w:p>
    <w:p w14:paraId="7D856F58" w14:textId="77777777" w:rsidR="001841E0" w:rsidRPr="00FD1E5F" w:rsidRDefault="001841E0" w:rsidP="001841E0">
      <w:pPr>
        <w:ind w:right="-180"/>
        <w:outlineLvl w:val="0"/>
        <w:rPr>
          <w:rFonts w:ascii="Bryant" w:eastAsia="Quicksand" w:hAnsi="Bryant" w:cs="Quicksand"/>
          <w:b/>
          <w:color w:val="00B0F0"/>
          <w:u w:val="single"/>
        </w:rPr>
      </w:pPr>
      <w:r w:rsidRPr="00FD1E5F">
        <w:rPr>
          <w:rFonts w:ascii="Bryant" w:eastAsia="Quicksand" w:hAnsi="Bryant" w:cs="Quicksand"/>
          <w:b/>
          <w:color w:val="00B0F0"/>
          <w:u w:val="single"/>
        </w:rPr>
        <w:t xml:space="preserve">DUTIES &amp; RESPONSIBILITIES: </w:t>
      </w:r>
    </w:p>
    <w:p w14:paraId="030D7709" w14:textId="77777777" w:rsidR="001841E0" w:rsidRPr="00FD1E5F" w:rsidRDefault="001841E0" w:rsidP="001841E0">
      <w:pPr>
        <w:ind w:right="-180"/>
        <w:outlineLvl w:val="0"/>
        <w:rPr>
          <w:rFonts w:ascii="Bryant" w:eastAsia="Quicksand" w:hAnsi="Bryant" w:cs="Quicksand"/>
          <w:b/>
          <w:u w:val="single"/>
        </w:rPr>
      </w:pPr>
      <w:r w:rsidRPr="00FD1E5F">
        <w:rPr>
          <w:rFonts w:ascii="Bryant" w:hAnsi="Bryant"/>
        </w:rPr>
        <w:t> </w:t>
      </w:r>
    </w:p>
    <w:p w14:paraId="488A98C3" w14:textId="25665560" w:rsidR="00FF37AB" w:rsidRPr="00FF37AB" w:rsidRDefault="00FF37AB" w:rsidP="00FF37A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ryant" w:hAnsi="Bryant"/>
          <w:color w:val="auto"/>
        </w:rPr>
      </w:pPr>
      <w:r>
        <w:rPr>
          <w:rFonts w:ascii="Bryant" w:hAnsi="Bryant" w:cs="Arial"/>
          <w:sz w:val="22"/>
          <w:szCs w:val="22"/>
          <w:shd w:val="clear" w:color="auto" w:fill="FFFFFF"/>
        </w:rPr>
        <w:t xml:space="preserve">Address 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>and</w:t>
      </w:r>
      <w:r>
        <w:rPr>
          <w:rFonts w:ascii="Bryant" w:hAnsi="Bryant" w:cs="Arial"/>
          <w:sz w:val="22"/>
          <w:szCs w:val="22"/>
          <w:shd w:val="clear" w:color="auto" w:fill="FFFFFF"/>
        </w:rPr>
        <w:t xml:space="preserve"> complete IT tickets as assigned</w:t>
      </w:r>
    </w:p>
    <w:p w14:paraId="08134EBB" w14:textId="62DD8DC7" w:rsidR="00FF37AB" w:rsidRPr="00FF37AB" w:rsidRDefault="00FF37AB" w:rsidP="00FF37A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ryant" w:hAnsi="Bryant"/>
          <w:color w:val="auto"/>
        </w:rPr>
      </w:pPr>
      <w:r>
        <w:rPr>
          <w:rFonts w:ascii="Bryant" w:hAnsi="Bryant" w:cs="Arial"/>
          <w:sz w:val="22"/>
          <w:szCs w:val="22"/>
          <w:shd w:val="clear" w:color="auto" w:fill="FFFFFF"/>
        </w:rPr>
        <w:t>Maintain &amp; s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 xml:space="preserve">upport </w:t>
      </w:r>
      <w:r>
        <w:rPr>
          <w:rFonts w:ascii="Bryant" w:hAnsi="Bryant" w:cs="Arial"/>
          <w:sz w:val="22"/>
          <w:szCs w:val="22"/>
          <w:shd w:val="clear" w:color="auto" w:fill="FFFFFF"/>
        </w:rPr>
        <w:t xml:space="preserve">the Scholar 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>Help Desk</w:t>
      </w:r>
    </w:p>
    <w:p w14:paraId="67BFFFE6" w14:textId="5045F54C" w:rsidR="00FF37AB" w:rsidRPr="00FF37AB" w:rsidRDefault="00FF37AB" w:rsidP="00FF37A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ryant" w:hAnsi="Bryant"/>
          <w:color w:val="auto"/>
        </w:rPr>
      </w:pPr>
      <w:r>
        <w:rPr>
          <w:rFonts w:ascii="Bryant" w:hAnsi="Bryant" w:cs="Arial"/>
          <w:sz w:val="22"/>
          <w:szCs w:val="22"/>
          <w:shd w:val="clear" w:color="auto" w:fill="FFFFFF"/>
        </w:rPr>
        <w:t>Interact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 xml:space="preserve"> in a professional manner with all levels of </w:t>
      </w:r>
      <w:r>
        <w:rPr>
          <w:rFonts w:ascii="Bryant" w:hAnsi="Bryant" w:cs="Arial"/>
          <w:sz w:val="22"/>
          <w:szCs w:val="22"/>
          <w:shd w:val="clear" w:color="auto" w:fill="FFFFFF"/>
        </w:rPr>
        <w:t>faculty and staff, teachers, scholars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>, and vendors</w:t>
      </w:r>
    </w:p>
    <w:p w14:paraId="4BC8FB96" w14:textId="02220677" w:rsidR="00FF37AB" w:rsidRPr="00FF37AB" w:rsidRDefault="00FF37AB" w:rsidP="00FF37A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ryant" w:hAnsi="Bryant"/>
          <w:color w:val="auto"/>
        </w:rPr>
      </w:pPr>
      <w:r>
        <w:rPr>
          <w:rFonts w:ascii="Bryant" w:hAnsi="Bryant" w:cs="Arial"/>
          <w:sz w:val="22"/>
          <w:szCs w:val="22"/>
          <w:shd w:val="clear" w:color="auto" w:fill="FFFFFF"/>
        </w:rPr>
        <w:t>Assist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 xml:space="preserve"> in annual school-wide assessments, implementations &amp; deployments (software, hardware, A/V, etc.)</w:t>
      </w:r>
    </w:p>
    <w:p w14:paraId="78688BF2" w14:textId="414F3E0B" w:rsidR="00FF37AB" w:rsidRPr="00FF37AB" w:rsidRDefault="00FF37AB" w:rsidP="00FF37A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ryant" w:hAnsi="Bryant"/>
          <w:color w:val="auto"/>
        </w:rPr>
      </w:pPr>
      <w:r>
        <w:rPr>
          <w:rFonts w:ascii="Bryant" w:hAnsi="Bryant" w:cs="Arial"/>
          <w:sz w:val="22"/>
          <w:szCs w:val="22"/>
          <w:shd w:val="clear" w:color="auto" w:fill="FFFFFF"/>
        </w:rPr>
        <w:t xml:space="preserve">Contribute </w:t>
      </w:r>
      <w:r w:rsidRPr="00FF37AB">
        <w:rPr>
          <w:rFonts w:ascii="Bryant" w:hAnsi="Bryant" w:cs="Arial"/>
          <w:sz w:val="22"/>
          <w:szCs w:val="22"/>
          <w:shd w:val="clear" w:color="auto" w:fill="FFFFFF"/>
        </w:rPr>
        <w:t>to our internal knowledge base to meet department goals and provide continued training/support for teachers &amp; staff.</w:t>
      </w:r>
    </w:p>
    <w:p w14:paraId="5DCDB6AD" w14:textId="77777777" w:rsidR="00FF37AB" w:rsidRPr="00FF37AB" w:rsidRDefault="00FF37AB" w:rsidP="00FF3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68FE402" w14:textId="77777777" w:rsidR="001841E0" w:rsidRPr="00FD1E5F" w:rsidRDefault="001841E0" w:rsidP="00184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textAlignment w:val="baseline"/>
        <w:rPr>
          <w:rFonts w:ascii="Bryant" w:hAnsi="Bryant"/>
        </w:rPr>
      </w:pPr>
    </w:p>
    <w:p w14:paraId="792AEB80" w14:textId="180BFB59" w:rsidR="001841E0" w:rsidRPr="00FD1E5F" w:rsidRDefault="00FF37AB" w:rsidP="001841E0">
      <w:pPr>
        <w:ind w:right="-180"/>
        <w:outlineLvl w:val="0"/>
        <w:rPr>
          <w:rFonts w:ascii="Bryant" w:eastAsia="Quicksand" w:hAnsi="Bryant" w:cs="Quicksand"/>
          <w:b/>
          <w:color w:val="00B0F0"/>
          <w:u w:val="single"/>
        </w:rPr>
      </w:pPr>
      <w:r>
        <w:rPr>
          <w:rFonts w:ascii="Bryant" w:eastAsia="Quicksand" w:hAnsi="Bryant" w:cs="Quicksand"/>
          <w:b/>
          <w:color w:val="00B0F0"/>
          <w:u w:val="single"/>
        </w:rPr>
        <w:t xml:space="preserve">SKILLS &amp; </w:t>
      </w:r>
      <w:r w:rsidR="001841E0" w:rsidRPr="00FD1E5F">
        <w:rPr>
          <w:rFonts w:ascii="Bryant" w:eastAsia="Quicksand" w:hAnsi="Bryant" w:cs="Quicksand"/>
          <w:b/>
          <w:color w:val="00B0F0"/>
          <w:u w:val="single"/>
        </w:rPr>
        <w:t>QUALIFICATIONS:</w:t>
      </w:r>
    </w:p>
    <w:p w14:paraId="7E999857" w14:textId="77777777" w:rsidR="001841E0" w:rsidRPr="00FD1E5F" w:rsidRDefault="001841E0" w:rsidP="001841E0">
      <w:pPr>
        <w:ind w:right="-180"/>
        <w:outlineLvl w:val="0"/>
        <w:rPr>
          <w:rFonts w:ascii="Bryant" w:eastAsia="Quicksand" w:hAnsi="Bryant" w:cs="Quicksand"/>
          <w:b/>
          <w:u w:val="single"/>
        </w:rPr>
      </w:pPr>
    </w:p>
    <w:p w14:paraId="09E08002" w14:textId="25D507ED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Ability to work closely in a small team to support all staff and </w:t>
      </w:r>
      <w:r>
        <w:rPr>
          <w:rFonts w:ascii="Bryant" w:hAnsi="Bryant" w:cs="Arial"/>
          <w:color w:val="000000"/>
          <w:sz w:val="22"/>
          <w:szCs w:val="22"/>
          <w:shd w:val="clear" w:color="auto" w:fill="FFFFFF"/>
        </w:rPr>
        <w:t>scholars</w:t>
      </w: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 with their technology issues</w:t>
      </w:r>
    </w:p>
    <w:p w14:paraId="049B872D" w14:textId="789DDCF2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Self-starter that will initiate work within guidelines</w:t>
      </w:r>
    </w:p>
    <w:p w14:paraId="5D9D7089" w14:textId="5B32258D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Strong problem-solving skills and ability to develop new technical skills as technology changes</w:t>
      </w:r>
    </w:p>
    <w:p w14:paraId="7BF31188" w14:textId="6FFE4360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>
        <w:rPr>
          <w:rFonts w:ascii="Bryant" w:hAnsi="Bryant" w:cs="Arial"/>
          <w:color w:val="000000"/>
          <w:sz w:val="22"/>
          <w:szCs w:val="22"/>
          <w:shd w:val="clear" w:color="auto" w:fill="FFFFFF"/>
        </w:rPr>
        <w:t>Strong</w:t>
      </w: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 social, communication and organizational skills</w:t>
      </w:r>
    </w:p>
    <w:p w14:paraId="36F47F79" w14:textId="77777777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Experience working with multiple operating systems including OS X, Windows &amp; Chrome OS.</w:t>
      </w:r>
    </w:p>
    <w:p w14:paraId="5CCB228B" w14:textId="257B5DB6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Basic knowledge of troubleshooting standards, h</w:t>
      </w:r>
      <w:r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ardware replacement, office and </w:t>
      </w: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conference A/V equipment, projector maintenance.</w:t>
      </w:r>
    </w:p>
    <w:p w14:paraId="77F90350" w14:textId="77777777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Basic familiarity with cloud based technologies &amp; services (</w:t>
      </w:r>
      <w:proofErr w:type="spellStart"/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GSuite</w:t>
      </w:r>
      <w:proofErr w:type="spellEnd"/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 xml:space="preserve">, O365, VoIP, </w:t>
      </w:r>
      <w:proofErr w:type="spellStart"/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etc</w:t>
      </w:r>
      <w:proofErr w:type="spellEnd"/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)</w:t>
      </w:r>
    </w:p>
    <w:p w14:paraId="27010595" w14:textId="77777777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GED or High School Diploma.</w:t>
      </w:r>
    </w:p>
    <w:p w14:paraId="6D3FDFCC" w14:textId="77777777" w:rsidR="00FF37AB" w:rsidRPr="00FF37AB" w:rsidRDefault="00FF37AB" w:rsidP="00FF37A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1-2 years of technical support experience.</w:t>
      </w:r>
    </w:p>
    <w:p w14:paraId="3472658A" w14:textId="77777777" w:rsidR="00FD1E5F" w:rsidRPr="00FD1E5F" w:rsidRDefault="00FD1E5F" w:rsidP="00FD1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Bryant" w:hAnsi="Bryant"/>
        </w:rPr>
      </w:pPr>
    </w:p>
    <w:p w14:paraId="57686FC9" w14:textId="77777777" w:rsidR="00FD1E5F" w:rsidRPr="00FD1E5F" w:rsidRDefault="00FD1E5F" w:rsidP="00FD1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Bryant" w:hAnsi="Bryant"/>
        </w:rPr>
      </w:pPr>
    </w:p>
    <w:p w14:paraId="388C34A4" w14:textId="77777777" w:rsidR="00FD1E5F" w:rsidRPr="00FD1E5F" w:rsidRDefault="00FD1E5F" w:rsidP="00FD1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Bryant" w:hAnsi="Bryant"/>
          <w:b/>
          <w:color w:val="00B0F0"/>
          <w:u w:val="single"/>
        </w:rPr>
      </w:pPr>
      <w:r w:rsidRPr="00FD1E5F">
        <w:rPr>
          <w:rFonts w:ascii="Bryant" w:hAnsi="Bryant"/>
          <w:b/>
          <w:color w:val="00B0F0"/>
          <w:u w:val="single"/>
        </w:rPr>
        <w:t>REQUIRED EXPERIENCE:</w:t>
      </w:r>
    </w:p>
    <w:p w14:paraId="0DBAD49E" w14:textId="77777777" w:rsidR="00FD1E5F" w:rsidRPr="00FD1E5F" w:rsidRDefault="00FD1E5F" w:rsidP="00FD1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Bryant" w:hAnsi="Bryant"/>
          <w:b/>
          <w:color w:val="00B0F0"/>
          <w:u w:val="single"/>
        </w:rPr>
      </w:pPr>
    </w:p>
    <w:p w14:paraId="143978AC" w14:textId="77777777" w:rsidR="00FF37AB" w:rsidRPr="00FF37AB" w:rsidRDefault="00FF37AB" w:rsidP="00FF37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Associate’s Degree or equivalent experience.</w:t>
      </w:r>
    </w:p>
    <w:p w14:paraId="7BD71E2C" w14:textId="77777777" w:rsidR="00FF37AB" w:rsidRPr="00FF37AB" w:rsidRDefault="00FF37AB" w:rsidP="00FF37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2+ years of technical support experience.</w:t>
      </w:r>
    </w:p>
    <w:p w14:paraId="06AD66F6" w14:textId="77777777" w:rsidR="00FF37AB" w:rsidRPr="00FF37AB" w:rsidRDefault="00FF37AB" w:rsidP="00FF37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1 year of break/fix experience</w:t>
      </w:r>
    </w:p>
    <w:p w14:paraId="4553B146" w14:textId="33937D92" w:rsidR="00FF37AB" w:rsidRPr="00FF37AB" w:rsidRDefault="00FF37AB" w:rsidP="00FF37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Bryant" w:hAnsi="Bryant" w:cs="Arial"/>
          <w:color w:val="000000"/>
          <w:sz w:val="22"/>
          <w:szCs w:val="22"/>
        </w:rPr>
      </w:pPr>
      <w:r w:rsidRPr="00FF37AB">
        <w:rPr>
          <w:rFonts w:ascii="Bryant" w:hAnsi="Bryant" w:cs="Arial"/>
          <w:color w:val="000000"/>
          <w:sz w:val="22"/>
          <w:szCs w:val="22"/>
          <w:shd w:val="clear" w:color="auto" w:fill="FFFFFF"/>
        </w:rPr>
        <w:t>Basic networking knowledge (VLAN</w:t>
      </w:r>
      <w:r>
        <w:rPr>
          <w:rFonts w:ascii="Bryant" w:hAnsi="Bryant" w:cs="Arial"/>
          <w:color w:val="000000"/>
          <w:sz w:val="22"/>
          <w:szCs w:val="22"/>
          <w:shd w:val="clear" w:color="auto" w:fill="FFFFFF"/>
        </w:rPr>
        <w:t>)</w:t>
      </w:r>
    </w:p>
    <w:p w14:paraId="5DAF7DFC" w14:textId="77777777" w:rsidR="00FF37AB" w:rsidRDefault="00FF37AB" w:rsidP="00FF37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yant" w:hAnsi="Bryant" w:cs="Arial"/>
          <w:color w:val="000000"/>
          <w:sz w:val="22"/>
          <w:szCs w:val="22"/>
          <w:shd w:val="clear" w:color="auto" w:fill="FFFFFF"/>
        </w:rPr>
      </w:pPr>
    </w:p>
    <w:p w14:paraId="308127CE" w14:textId="77777777" w:rsidR="00FF37AB" w:rsidRPr="00FF37AB" w:rsidRDefault="00FF37AB" w:rsidP="00FF37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yant" w:hAnsi="Bryant" w:cs="Arial"/>
          <w:color w:val="000000"/>
          <w:sz w:val="22"/>
          <w:szCs w:val="22"/>
        </w:rPr>
      </w:pPr>
    </w:p>
    <w:p w14:paraId="7CE10834" w14:textId="77777777" w:rsidR="00FF37AB" w:rsidRPr="00FD1E5F" w:rsidRDefault="00FF37AB" w:rsidP="000C031C">
      <w:pPr>
        <w:outlineLvl w:val="0"/>
        <w:rPr>
          <w:rFonts w:ascii="Bryant" w:eastAsia="Quicksand" w:hAnsi="Bryant" w:cs="Quicksand"/>
          <w:b/>
          <w:i/>
          <w:sz w:val="20"/>
          <w:szCs w:val="20"/>
        </w:rPr>
      </w:pPr>
    </w:p>
    <w:p w14:paraId="0B13A720" w14:textId="77777777" w:rsidR="00811BCB" w:rsidRPr="00FF37AB" w:rsidRDefault="00480D9D" w:rsidP="000C031C">
      <w:pPr>
        <w:outlineLvl w:val="0"/>
        <w:rPr>
          <w:rFonts w:ascii="Bryant" w:eastAsia="Quicksand" w:hAnsi="Bryant" w:cs="Quicksand"/>
          <w:b/>
          <w:i/>
          <w:sz w:val="16"/>
          <w:szCs w:val="16"/>
        </w:rPr>
      </w:pPr>
      <w:r w:rsidRPr="00FF37AB">
        <w:rPr>
          <w:rFonts w:ascii="Bryant" w:eastAsia="Quicksand" w:hAnsi="Bryant" w:cs="Quicksand"/>
          <w:b/>
          <w:i/>
          <w:sz w:val="16"/>
          <w:szCs w:val="16"/>
        </w:rPr>
        <w:t>STATEMENT OF NON-DISCRIMINATION:</w:t>
      </w:r>
    </w:p>
    <w:p w14:paraId="0BFF3199" w14:textId="77777777" w:rsidR="00811BCB" w:rsidRPr="00FF37AB" w:rsidRDefault="00480D9D">
      <w:pPr>
        <w:rPr>
          <w:rFonts w:ascii="Bryant" w:eastAsia="Quicksand" w:hAnsi="Bryant" w:cs="Quicksand"/>
          <w:i/>
          <w:sz w:val="16"/>
          <w:szCs w:val="16"/>
        </w:rPr>
      </w:pPr>
      <w:r w:rsidRPr="00FF37AB">
        <w:rPr>
          <w:rFonts w:ascii="Bryant" w:eastAsia="Quicksand" w:hAnsi="Bryant" w:cs="Quicksand"/>
          <w:i/>
          <w:sz w:val="16"/>
          <w:szCs w:val="16"/>
        </w:rPr>
        <w:tab/>
      </w:r>
      <w:r w:rsidRPr="00FF37AB">
        <w:rPr>
          <w:rFonts w:ascii="Bryant" w:eastAsia="Quicksand" w:hAnsi="Bryant" w:cs="Quicksand"/>
          <w:i/>
          <w:sz w:val="16"/>
          <w:szCs w:val="16"/>
        </w:rPr>
        <w:tab/>
      </w:r>
      <w:r w:rsidRPr="00FF37AB">
        <w:rPr>
          <w:rFonts w:ascii="Bryant" w:eastAsia="Quicksand" w:hAnsi="Bryant" w:cs="Quicksand"/>
          <w:i/>
          <w:sz w:val="16"/>
          <w:szCs w:val="16"/>
        </w:rPr>
        <w:tab/>
      </w:r>
      <w:r w:rsidRPr="00FF37AB">
        <w:rPr>
          <w:rFonts w:ascii="Bryant" w:eastAsia="Quicksand" w:hAnsi="Bryant" w:cs="Quicksand"/>
          <w:i/>
          <w:sz w:val="16"/>
          <w:szCs w:val="16"/>
        </w:rPr>
        <w:tab/>
      </w:r>
      <w:r w:rsidRPr="00FF37AB">
        <w:rPr>
          <w:rFonts w:ascii="Bryant" w:eastAsia="Quicksand" w:hAnsi="Bryant" w:cs="Quicksand"/>
          <w:i/>
          <w:sz w:val="16"/>
          <w:szCs w:val="16"/>
        </w:rPr>
        <w:tab/>
      </w:r>
    </w:p>
    <w:p w14:paraId="55905461" w14:textId="6EFDFE41" w:rsidR="00811BCB" w:rsidRPr="00FF37AB" w:rsidRDefault="00480D9D" w:rsidP="00FD1E5F">
      <w:pPr>
        <w:rPr>
          <w:rFonts w:ascii="Bryant" w:eastAsia="Quicksand" w:hAnsi="Bryant" w:cs="Quicksand"/>
          <w:i/>
          <w:sz w:val="16"/>
          <w:szCs w:val="16"/>
        </w:rPr>
      </w:pPr>
      <w:r w:rsidRPr="00FF37AB">
        <w:rPr>
          <w:rFonts w:ascii="Bryant" w:eastAsia="Quicksand" w:hAnsi="Bryant" w:cs="Quicksand"/>
          <w:i/>
          <w:sz w:val="16"/>
          <w:szCs w:val="16"/>
        </w:rPr>
        <w:t>In keeping with our beliefs and goals, no employee or applicant will face discrimination/ harassment based on: race, color, ancestry, national origin, religion, age, gender, marital/ domestic partner status, sexual orientation, gender identity, disability status, or veteran status. People of diverse backgrounds are</w:t>
      </w:r>
      <w:r w:rsidR="00AC0BF7">
        <w:rPr>
          <w:rFonts w:ascii="Bryant" w:eastAsia="Quicksand" w:hAnsi="Bryant" w:cs="Quicksand"/>
          <w:i/>
          <w:sz w:val="16"/>
          <w:szCs w:val="16"/>
        </w:rPr>
        <w:t xml:space="preserve"> strongly encouraged to apply. </w:t>
      </w:r>
      <w:r w:rsidRPr="00FF37AB">
        <w:rPr>
          <w:rFonts w:ascii="Bryant" w:eastAsia="Quicksand" w:hAnsi="Bryant" w:cs="Quicksand"/>
          <w:i/>
          <w:sz w:val="16"/>
          <w:szCs w:val="16"/>
        </w:rPr>
        <w:t>*Please note that this job offer is contingent on passing a background check.</w:t>
      </w:r>
      <w:bookmarkStart w:id="1" w:name="_GoBack"/>
      <w:bookmarkEnd w:id="1"/>
    </w:p>
    <w:sectPr w:rsidR="00811BCB" w:rsidRPr="00FF37AB" w:rsidSect="00EC5CA3">
      <w:headerReference w:type="default" r:id="rId7"/>
      <w:footerReference w:type="default" r:id="rId8"/>
      <w:pgSz w:w="12240" w:h="15840"/>
      <w:pgMar w:top="1440" w:right="1091" w:bottom="126" w:left="1339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A8BC" w14:textId="77777777" w:rsidR="00C9313D" w:rsidRDefault="00C9313D">
      <w:r>
        <w:separator/>
      </w:r>
    </w:p>
  </w:endnote>
  <w:endnote w:type="continuationSeparator" w:id="0">
    <w:p w14:paraId="2892F7C6" w14:textId="77777777" w:rsidR="00C9313D" w:rsidRDefault="00C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ant Regular Alternate">
    <w:panose1 w:val="020B0503040000020003"/>
    <w:charset w:val="00"/>
    <w:family w:val="auto"/>
    <w:pitch w:val="variable"/>
    <w:sig w:usb0="A00000AF" w:usb1="5000204A" w:usb2="00000000" w:usb3="00000000" w:csb0="0000009F" w:csb1="00000000"/>
  </w:font>
  <w:font w:name="Quicksand">
    <w:altName w:val="Times New Roman"/>
    <w:panose1 w:val="020B0604020202020204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yant">
    <w:panose1 w:val="020B0503040000020003"/>
    <w:charset w:val="00"/>
    <w:family w:val="auto"/>
    <w:pitch w:val="variable"/>
    <w:sig w:usb0="A00000AF" w:usb1="5000204A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FDDC" w14:textId="77777777" w:rsidR="00811BCB" w:rsidRPr="001841E0" w:rsidRDefault="00811BCB" w:rsidP="001841E0">
    <w:pPr>
      <w:tabs>
        <w:tab w:val="center" w:pos="4320"/>
        <w:tab w:val="right" w:pos="8640"/>
      </w:tabs>
      <w:ind w:left="-720" w:right="-518"/>
      <w:jc w:val="center"/>
      <w:rPr>
        <w:rFonts w:ascii="Bryant" w:eastAsia="Bryant" w:hAnsi="Bryant" w:cs="Bryan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02FB" w14:textId="77777777" w:rsidR="00C9313D" w:rsidRDefault="00C9313D">
      <w:r>
        <w:separator/>
      </w:r>
    </w:p>
  </w:footnote>
  <w:footnote w:type="continuationSeparator" w:id="0">
    <w:p w14:paraId="3BED12C3" w14:textId="77777777" w:rsidR="00C9313D" w:rsidRDefault="00C93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A329" w14:textId="77777777" w:rsidR="00811BCB" w:rsidRPr="00E70CF9" w:rsidRDefault="00480D9D" w:rsidP="008B172C">
    <w:pPr>
      <w:tabs>
        <w:tab w:val="center" w:pos="4680"/>
        <w:tab w:val="right" w:pos="9360"/>
      </w:tabs>
      <w:jc w:val="right"/>
      <w:rPr>
        <w:sz w:val="32"/>
        <w:szCs w:val="32"/>
      </w:rPr>
    </w:pPr>
    <w:r w:rsidRPr="00E70CF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47041A" wp14:editId="4A40027A">
          <wp:simplePos x="0" y="0"/>
          <wp:positionH relativeFrom="column">
            <wp:posOffset>5715</wp:posOffset>
          </wp:positionH>
          <wp:positionV relativeFrom="paragraph">
            <wp:posOffset>234950</wp:posOffset>
          </wp:positionV>
          <wp:extent cx="1938020" cy="474980"/>
          <wp:effectExtent l="0" t="0" r="0" b="762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02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FE911" w14:textId="5570DB9D" w:rsidR="008B172C" w:rsidRPr="00E70CF9" w:rsidRDefault="00FF37AB" w:rsidP="008B172C">
    <w:pPr>
      <w:ind w:right="-180"/>
      <w:jc w:val="right"/>
      <w:outlineLvl w:val="0"/>
      <w:rPr>
        <w:rFonts w:ascii="Bryant Regular Alternate" w:eastAsia="Quicksand" w:hAnsi="Bryant Regular Alternate" w:cs="Quicksand"/>
        <w:b/>
        <w:sz w:val="32"/>
        <w:szCs w:val="32"/>
      </w:rPr>
    </w:pPr>
    <w:r>
      <w:rPr>
        <w:rFonts w:ascii="Bryant Regular Alternate" w:eastAsia="Quicksand" w:hAnsi="Bryant Regular Alternate" w:cs="Quicksand"/>
        <w:b/>
        <w:sz w:val="32"/>
        <w:szCs w:val="32"/>
      </w:rPr>
      <w:t>IT Helpdesk Associate</w:t>
    </w:r>
  </w:p>
  <w:p w14:paraId="5FFCE64D" w14:textId="631B9055" w:rsidR="008B172C" w:rsidRPr="00E70CF9" w:rsidRDefault="008B172C" w:rsidP="008B172C">
    <w:pPr>
      <w:ind w:right="-180"/>
      <w:jc w:val="right"/>
      <w:outlineLvl w:val="0"/>
      <w:rPr>
        <w:rFonts w:ascii="Bryant Regular Alternate" w:eastAsia="Quicksand" w:hAnsi="Bryant Regular Alternate" w:cs="Quicksand"/>
        <w:b/>
        <w:sz w:val="32"/>
        <w:szCs w:val="32"/>
      </w:rPr>
    </w:pPr>
    <w:r w:rsidRPr="00E70CF9">
      <w:rPr>
        <w:rFonts w:ascii="Bryant Regular Alternate" w:eastAsia="Quicksand" w:hAnsi="Bryant Regular Alternate" w:cs="Quicksand"/>
        <w:b/>
        <w:sz w:val="32"/>
        <w:szCs w:val="32"/>
      </w:rPr>
      <w:t>2019-2020</w:t>
    </w:r>
  </w:p>
  <w:p w14:paraId="42F632BD" w14:textId="77777777" w:rsidR="00811BCB" w:rsidRPr="00E70CF9" w:rsidRDefault="00811BCB" w:rsidP="008B172C">
    <w:pPr>
      <w:tabs>
        <w:tab w:val="center" w:pos="4680"/>
        <w:tab w:val="right" w:pos="9360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282"/>
    <w:multiLevelType w:val="multilevel"/>
    <w:tmpl w:val="45F428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2F06D48"/>
    <w:multiLevelType w:val="hybridMultilevel"/>
    <w:tmpl w:val="496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E4017"/>
    <w:multiLevelType w:val="hybridMultilevel"/>
    <w:tmpl w:val="07ACA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7061"/>
    <w:multiLevelType w:val="multilevel"/>
    <w:tmpl w:val="36E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648A5"/>
    <w:multiLevelType w:val="multilevel"/>
    <w:tmpl w:val="3848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72C31"/>
    <w:multiLevelType w:val="multilevel"/>
    <w:tmpl w:val="FD44C3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1606A38"/>
    <w:multiLevelType w:val="hybridMultilevel"/>
    <w:tmpl w:val="45E4B4A6"/>
    <w:lvl w:ilvl="0" w:tplc="63D41494">
      <w:start w:val="2"/>
      <w:numFmt w:val="bullet"/>
      <w:lvlText w:val="•"/>
      <w:lvlJc w:val="left"/>
      <w:pPr>
        <w:ind w:left="1800" w:hanging="360"/>
      </w:pPr>
      <w:rPr>
        <w:rFonts w:ascii="Bryant Regular Alternate" w:eastAsia="Quicksand" w:hAnsi="Bryant Regular Alternate" w:cs="Quicksa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3481835"/>
    <w:multiLevelType w:val="hybridMultilevel"/>
    <w:tmpl w:val="B958DC9A"/>
    <w:lvl w:ilvl="0" w:tplc="63D41494">
      <w:start w:val="2"/>
      <w:numFmt w:val="bullet"/>
      <w:lvlText w:val="•"/>
      <w:lvlJc w:val="left"/>
      <w:pPr>
        <w:ind w:left="2520" w:hanging="360"/>
      </w:pPr>
      <w:rPr>
        <w:rFonts w:ascii="Bryant Regular Alternate" w:eastAsia="Quicksand" w:hAnsi="Bryant Regular Alternate" w:cs="Quicksa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5D62104"/>
    <w:multiLevelType w:val="multilevel"/>
    <w:tmpl w:val="77A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50D2C"/>
    <w:multiLevelType w:val="hybridMultilevel"/>
    <w:tmpl w:val="E04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2D9"/>
    <w:multiLevelType w:val="multilevel"/>
    <w:tmpl w:val="86C0D5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C9E2E48"/>
    <w:multiLevelType w:val="multilevel"/>
    <w:tmpl w:val="549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517A"/>
    <w:multiLevelType w:val="hybridMultilevel"/>
    <w:tmpl w:val="FE1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2546"/>
    <w:multiLevelType w:val="multilevel"/>
    <w:tmpl w:val="29840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F9B2D53"/>
    <w:multiLevelType w:val="multilevel"/>
    <w:tmpl w:val="F1E22E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537A4154"/>
    <w:multiLevelType w:val="hybridMultilevel"/>
    <w:tmpl w:val="F53A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B6981"/>
    <w:multiLevelType w:val="multilevel"/>
    <w:tmpl w:val="907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A3426"/>
    <w:multiLevelType w:val="multilevel"/>
    <w:tmpl w:val="881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4074D"/>
    <w:multiLevelType w:val="hybridMultilevel"/>
    <w:tmpl w:val="AA922588"/>
    <w:lvl w:ilvl="0" w:tplc="63D41494">
      <w:start w:val="2"/>
      <w:numFmt w:val="bullet"/>
      <w:lvlText w:val="•"/>
      <w:lvlJc w:val="left"/>
      <w:pPr>
        <w:ind w:left="1440" w:hanging="360"/>
      </w:pPr>
      <w:rPr>
        <w:rFonts w:ascii="Bryant Regular Alternate" w:eastAsia="Quicksand" w:hAnsi="Bryant Regular Alternate" w:cs="Quicksa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5D1B62"/>
    <w:multiLevelType w:val="multilevel"/>
    <w:tmpl w:val="6F4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02052"/>
    <w:multiLevelType w:val="multilevel"/>
    <w:tmpl w:val="68A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40175"/>
    <w:multiLevelType w:val="hybridMultilevel"/>
    <w:tmpl w:val="2212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2CAA"/>
    <w:multiLevelType w:val="multilevel"/>
    <w:tmpl w:val="50346B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DBF6E3A"/>
    <w:multiLevelType w:val="multilevel"/>
    <w:tmpl w:val="C6F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2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8"/>
  </w:num>
  <w:num w:numId="11">
    <w:abstractNumId w:val="8"/>
  </w:num>
  <w:num w:numId="12">
    <w:abstractNumId w:val="23"/>
  </w:num>
  <w:num w:numId="13">
    <w:abstractNumId w:val="16"/>
  </w:num>
  <w:num w:numId="14">
    <w:abstractNumId w:val="19"/>
  </w:num>
  <w:num w:numId="15">
    <w:abstractNumId w:val="17"/>
  </w:num>
  <w:num w:numId="16">
    <w:abstractNumId w:val="20"/>
  </w:num>
  <w:num w:numId="17">
    <w:abstractNumId w:val="3"/>
  </w:num>
  <w:num w:numId="18">
    <w:abstractNumId w:val="1"/>
  </w:num>
  <w:num w:numId="19">
    <w:abstractNumId w:val="21"/>
  </w:num>
  <w:num w:numId="20">
    <w:abstractNumId w:val="15"/>
  </w:num>
  <w:num w:numId="21">
    <w:abstractNumId w:val="12"/>
  </w:num>
  <w:num w:numId="22">
    <w:abstractNumId w:val="9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21E"/>
    <w:rsid w:val="00010851"/>
    <w:rsid w:val="0006198E"/>
    <w:rsid w:val="000B7D49"/>
    <w:rsid w:val="000C031C"/>
    <w:rsid w:val="001841E0"/>
    <w:rsid w:val="00187512"/>
    <w:rsid w:val="00216AF5"/>
    <w:rsid w:val="0023510D"/>
    <w:rsid w:val="00305A7A"/>
    <w:rsid w:val="00384687"/>
    <w:rsid w:val="004200AC"/>
    <w:rsid w:val="00442FA0"/>
    <w:rsid w:val="00480D9D"/>
    <w:rsid w:val="004B4636"/>
    <w:rsid w:val="004C11E5"/>
    <w:rsid w:val="005B1255"/>
    <w:rsid w:val="005C1E4F"/>
    <w:rsid w:val="005F70FC"/>
    <w:rsid w:val="00641633"/>
    <w:rsid w:val="007F1E64"/>
    <w:rsid w:val="00811BCB"/>
    <w:rsid w:val="00833627"/>
    <w:rsid w:val="008552EE"/>
    <w:rsid w:val="008B172C"/>
    <w:rsid w:val="009E5A2F"/>
    <w:rsid w:val="00A2735C"/>
    <w:rsid w:val="00A85754"/>
    <w:rsid w:val="00AC0BF7"/>
    <w:rsid w:val="00AE5957"/>
    <w:rsid w:val="00AF25DE"/>
    <w:rsid w:val="00B17D5F"/>
    <w:rsid w:val="00BA35B5"/>
    <w:rsid w:val="00BB31A0"/>
    <w:rsid w:val="00C9313D"/>
    <w:rsid w:val="00CA221E"/>
    <w:rsid w:val="00D164C9"/>
    <w:rsid w:val="00E04622"/>
    <w:rsid w:val="00E70CF9"/>
    <w:rsid w:val="00EB5C01"/>
    <w:rsid w:val="00EC5CA3"/>
    <w:rsid w:val="00FC4475"/>
    <w:rsid w:val="00FD1E5F"/>
    <w:rsid w:val="00FE24E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8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1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55"/>
  </w:style>
  <w:style w:type="paragraph" w:styleId="Footer">
    <w:name w:val="footer"/>
    <w:basedOn w:val="Normal"/>
    <w:link w:val="FooterChar"/>
    <w:uiPriority w:val="99"/>
    <w:unhideWhenUsed/>
    <w:rsid w:val="005B1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55"/>
  </w:style>
  <w:style w:type="paragraph" w:styleId="ListParagraph">
    <w:name w:val="List Paragraph"/>
    <w:basedOn w:val="Normal"/>
    <w:uiPriority w:val="34"/>
    <w:qFormat/>
    <w:rsid w:val="005B12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18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perez/Desktop/Talent%20Recruitment%20/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1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Perez</dc:creator>
  <cp:lastModifiedBy>Jessica Perez</cp:lastModifiedBy>
  <cp:revision>4</cp:revision>
  <cp:lastPrinted>2018-03-19T19:24:00Z</cp:lastPrinted>
  <dcterms:created xsi:type="dcterms:W3CDTF">2019-04-19T04:12:00Z</dcterms:created>
  <dcterms:modified xsi:type="dcterms:W3CDTF">2019-04-19T04:16:00Z</dcterms:modified>
</cp:coreProperties>
</file>