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ЗАЯВКА НА ФИНАНСИРОВАНИЕ 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ГУМАНИТАРНОГО ПРОЕКТА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79268</wp:posOffset>
            </wp:positionV>
            <wp:extent cx="2929432" cy="2984422"/>
            <wp:effectExtent l="0" t="0" r="4445" b="6985"/>
            <wp:wrapNone/>
            <wp:docPr id="2" name="Рисунок 2" descr="D:\Часть площадк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Часть площадки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76"/>
                    <a:stretch/>
                  </pic:blipFill>
                  <pic:spPr bwMode="auto">
                    <a:xfrm>
                      <a:off x="0" y="0"/>
                      <a:ext cx="2929432" cy="298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6"/>
        <w:gridCol w:w="3101"/>
        <w:gridCol w:w="6080"/>
      </w:tblGrid>
      <w:tr>
        <w:tc>
          <w:tcPr>
            <w:tcW w:w="56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1.</w:t>
            </w:r>
          </w:p>
        </w:tc>
        <w:tc>
          <w:tcPr>
            <w:tcW w:w="31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Наименование проекта</w:t>
            </w:r>
          </w:p>
        </w:tc>
        <w:tc>
          <w:tcPr>
            <w:tcW w:w="6080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«Эта Жизнь для тебя».</w:t>
            </w:r>
          </w:p>
        </w:tc>
      </w:tr>
      <w:tr>
        <w:tc>
          <w:tcPr>
            <w:tcW w:w="56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2.</w:t>
            </w:r>
          </w:p>
        </w:tc>
        <w:tc>
          <w:tcPr>
            <w:tcW w:w="31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6080" w:type="dxa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Учреждение образования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«Осиповичская государственная специальная общеобразовательная школа-интернат для детей с нарушением функций опорно-двигательного аппарата»</w:t>
            </w:r>
          </w:p>
        </w:tc>
      </w:tr>
      <w:tr>
        <w:tc>
          <w:tcPr>
            <w:tcW w:w="56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3. </w:t>
            </w:r>
          </w:p>
        </w:tc>
        <w:tc>
          <w:tcPr>
            <w:tcW w:w="31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Физический и юридический адрес организации, телефон, факс,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>mail</w:t>
            </w:r>
          </w:p>
        </w:tc>
        <w:tc>
          <w:tcPr>
            <w:tcW w:w="6080" w:type="dxa"/>
          </w:tcPr>
          <w:p>
            <w:pPr>
              <w:tabs>
                <w:tab w:val="left" w:pos="3973"/>
                <w:tab w:val="left" w:pos="433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Республика Беларусь,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 xml:space="preserve">Могилевская область,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>г.Осиповичи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 xml:space="preserve">, ул.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>Сташкевича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 xml:space="preserve"> 33-А, </w:t>
            </w:r>
          </w:p>
          <w:p>
            <w:pPr>
              <w:tabs>
                <w:tab w:val="left" w:pos="3973"/>
                <w:tab w:val="left" w:pos="433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 xml:space="preserve">тел. 8-02235-57647, факс 8-02235- 57617, </w:t>
            </w:r>
          </w:p>
          <w:p>
            <w:pPr>
              <w:tabs>
                <w:tab w:val="left" w:pos="3973"/>
                <w:tab w:val="left" w:pos="433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 xml:space="preserve">адрес электронной почты: </w:t>
            </w:r>
          </w:p>
          <w:p>
            <w:pPr>
              <w:tabs>
                <w:tab w:val="left" w:pos="3973"/>
                <w:tab w:val="left" w:pos="433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position w:val="1"/>
                <w:sz w:val="28"/>
                <w:szCs w:val="28"/>
                <w:lang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bidi="ru-RU"/>
              </w:rPr>
              <w:t>os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bidi="ru-RU"/>
              </w:rPr>
              <w:t>school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2013@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bidi="ru-RU"/>
              </w:rPr>
              <w:t>yandex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bidi="ru-RU"/>
              </w:rPr>
              <w:t>by</w:t>
            </w:r>
            <w:r>
              <w:rPr>
                <w:rFonts w:ascii="Times New Roman" w:eastAsia="Times New Roman" w:hAnsi="Times New Roman" w:cs="Times New Roman"/>
                <w:position w:val="1"/>
                <w:sz w:val="28"/>
                <w:szCs w:val="28"/>
                <w:lang w:bidi="ru-RU"/>
              </w:rPr>
              <w:t xml:space="preserve"> </w:t>
            </w:r>
          </w:p>
        </w:tc>
      </w:tr>
      <w:tr>
        <w:tc>
          <w:tcPr>
            <w:tcW w:w="56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>4.</w:t>
            </w:r>
          </w:p>
        </w:tc>
        <w:tc>
          <w:tcPr>
            <w:tcW w:w="31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Инофрмация об организации</w:t>
            </w:r>
          </w:p>
        </w:tc>
        <w:tc>
          <w:tcPr>
            <w:tcW w:w="6080" w:type="dxa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Учреждение образования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Осиповичская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государственная специальная общеобразовательная школа-интернат для детей с нарушением функций опорно-двигательного аппарата» было основано в сентябре 1964 года.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Основной целью деятельности учреждения является: реализация государственных образовательных стандартов специального образования, формирование образованной,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 xml:space="preserve">социально, духовно и морально зрелой, творческой личности, привитие навыков здорового образа жизни, а также социальная цель как результат адаптации, реабилитации и коррекции развития детей с особенностями психофизического развития, подготовка к самостоятельному и независимому образу жизни. </w:t>
            </w:r>
          </w:p>
        </w:tc>
      </w:tr>
      <w:tr>
        <w:tc>
          <w:tcPr>
            <w:tcW w:w="56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t>5.</w:t>
            </w:r>
          </w:p>
        </w:tc>
        <w:tc>
          <w:tcPr>
            <w:tcW w:w="31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Руководитель организации</w:t>
            </w:r>
          </w:p>
        </w:tc>
        <w:tc>
          <w:tcPr>
            <w:tcW w:w="6080" w:type="dxa"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Гормаш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Лариса Адамовна, директор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Осиповичской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спецшколы-интерната,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тел. 8-02235-57647</w:t>
            </w:r>
          </w:p>
        </w:tc>
      </w:tr>
      <w:tr>
        <w:tc>
          <w:tcPr>
            <w:tcW w:w="56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6.</w:t>
            </w:r>
          </w:p>
        </w:tc>
        <w:tc>
          <w:tcPr>
            <w:tcW w:w="31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Менеджер проекта</w:t>
            </w:r>
          </w:p>
        </w:tc>
        <w:tc>
          <w:tcPr>
            <w:tcW w:w="60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Барковская Лилия Казимировна, заместитель директора по учебно-воспитательной работе</w:t>
            </w:r>
          </w:p>
        </w:tc>
      </w:tr>
      <w:tr>
        <w:tc>
          <w:tcPr>
            <w:tcW w:w="56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7.</w:t>
            </w:r>
          </w:p>
        </w:tc>
        <w:tc>
          <w:tcPr>
            <w:tcW w:w="31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Прежняя помощь, полученная от других иностранных источников</w:t>
            </w:r>
          </w:p>
        </w:tc>
        <w:tc>
          <w:tcPr>
            <w:tcW w:w="60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Не оказывалась</w:t>
            </w:r>
          </w:p>
        </w:tc>
      </w:tr>
      <w:tr>
        <w:tc>
          <w:tcPr>
            <w:tcW w:w="56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8.</w:t>
            </w:r>
          </w:p>
        </w:tc>
        <w:tc>
          <w:tcPr>
            <w:tcW w:w="31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Требуемая сумма</w:t>
            </w:r>
          </w:p>
        </w:tc>
        <w:tc>
          <w:tcPr>
            <w:tcW w:w="60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41 000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$</w:t>
            </w:r>
          </w:p>
        </w:tc>
      </w:tr>
      <w:tr>
        <w:tc>
          <w:tcPr>
            <w:tcW w:w="56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9.</w:t>
            </w:r>
          </w:p>
        </w:tc>
        <w:tc>
          <w:tcPr>
            <w:tcW w:w="31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Софинансирование</w:t>
            </w:r>
          </w:p>
        </w:tc>
        <w:tc>
          <w:tcPr>
            <w:tcW w:w="60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000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$</w:t>
            </w:r>
          </w:p>
        </w:tc>
      </w:tr>
      <w:tr>
        <w:tc>
          <w:tcPr>
            <w:tcW w:w="56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10.</w:t>
            </w:r>
          </w:p>
        </w:tc>
        <w:tc>
          <w:tcPr>
            <w:tcW w:w="31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Срок проекта</w:t>
            </w:r>
          </w:p>
        </w:tc>
        <w:tc>
          <w:tcPr>
            <w:tcW w:w="60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Два года</w:t>
            </w:r>
          </w:p>
        </w:tc>
      </w:tr>
      <w:tr>
        <w:tc>
          <w:tcPr>
            <w:tcW w:w="56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11.</w:t>
            </w:r>
          </w:p>
        </w:tc>
        <w:tc>
          <w:tcPr>
            <w:tcW w:w="31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Цель проекта</w:t>
            </w:r>
          </w:p>
        </w:tc>
        <w:tc>
          <w:tcPr>
            <w:tcW w:w="6080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Создание оптимальных условий для физического развития и укрепления здоровья детей с нарушениями функций опорно-двигательного аппарата, взаимодействия и равноправного общения между здоровыми детьми и детьми-инвалидами, возможность их  ранней социальной адаптации.</w:t>
            </w:r>
          </w:p>
        </w:tc>
      </w:tr>
      <w:tr>
        <w:tc>
          <w:tcPr>
            <w:tcW w:w="56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12.</w:t>
            </w:r>
          </w:p>
        </w:tc>
        <w:tc>
          <w:tcPr>
            <w:tcW w:w="31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Задачи проекта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80" w:type="dxa"/>
          </w:tcPr>
          <w:p>
            <w:pPr>
              <w:pStyle w:val="aa"/>
              <w:numPr>
                <w:ilvl w:val="0"/>
                <w:numId w:val="3"/>
              </w:numPr>
              <w:spacing w:after="0" w:line="240" w:lineRule="auto"/>
              <w:ind w:left="106" w:firstLine="284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создать детскую спортивно-игровую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площадку, обеспечивающую возможность детям с нарушениями функций опорно-двигательного аппарата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безопасно заниматься физическим развитием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на универсальной огражденной спортивной площадке с резиновым покрытием;</w:t>
            </w:r>
          </w:p>
          <w:p>
            <w:pPr>
              <w:pStyle w:val="aa"/>
              <w:numPr>
                <w:ilvl w:val="0"/>
                <w:numId w:val="5"/>
              </w:numPr>
              <w:spacing w:after="0" w:line="240" w:lineRule="auto"/>
              <w:ind w:left="106" w:firstLine="28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составить перечень необходимого оборудования, спортивного инвентаря для универсальной спортивно-игровой площадки;</w:t>
            </w:r>
          </w:p>
          <w:p>
            <w:pPr>
              <w:pStyle w:val="aa"/>
              <w:numPr>
                <w:ilvl w:val="0"/>
                <w:numId w:val="5"/>
              </w:numPr>
              <w:spacing w:after="0" w:line="240" w:lineRule="auto"/>
              <w:ind w:left="106" w:firstLine="28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увеличить число детей, занимающихся различными видами спорта, укрепляя свое физическое  здоровье;</w:t>
            </w:r>
          </w:p>
          <w:p>
            <w:pPr>
              <w:pStyle w:val="aa"/>
              <w:numPr>
                <w:ilvl w:val="0"/>
                <w:numId w:val="5"/>
              </w:numPr>
              <w:spacing w:after="0" w:line="240" w:lineRule="auto"/>
              <w:ind w:left="106" w:firstLine="28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пропагандировать  здоровый  образ жизни.</w:t>
            </w:r>
          </w:p>
        </w:tc>
      </w:tr>
      <w:tr>
        <w:tc>
          <w:tcPr>
            <w:tcW w:w="56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t>13.</w:t>
            </w:r>
          </w:p>
        </w:tc>
        <w:tc>
          <w:tcPr>
            <w:tcW w:w="31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Детальное описание деятельности в рамках проекта в соотвествии с поставленными задачами</w:t>
            </w:r>
          </w:p>
        </w:tc>
        <w:tc>
          <w:tcPr>
            <w:tcW w:w="6080" w:type="dxa"/>
          </w:tcPr>
          <w:p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 w:firstLine="390"/>
              <w:jc w:val="both"/>
              <w:rPr>
                <w:rFonts w:ascii="Times New Roman" w:eastAsia="Times New Roman" w:hAnsi="Times New Roman" w:cs="Times New Roman"/>
                <w:bCs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разработка проекта спортивно-игровой площадки;</w:t>
            </w:r>
          </w:p>
          <w:p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 w:firstLine="39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устройство покрытия размером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25х40;</w:t>
            </w:r>
          </w:p>
          <w:p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 w:firstLine="390"/>
              <w:jc w:val="both"/>
              <w:rPr>
                <w:rFonts w:ascii="Times New Roman" w:eastAsia="Times New Roman" w:hAnsi="Times New Roman" w:cs="Times New Roman"/>
                <w:bCs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ограждение площадки 25х40;</w:t>
            </w:r>
          </w:p>
          <w:p>
            <w:pPr>
              <w:numPr>
                <w:ilvl w:val="0"/>
                <w:numId w:val="4"/>
              </w:numPr>
              <w:autoSpaceDE w:val="0"/>
              <w:autoSpaceDN w:val="0"/>
              <w:spacing w:after="0" w:line="240" w:lineRule="auto"/>
              <w:ind w:left="0" w:firstLine="39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>приобретение оборудования и инвентаря для спортивно-игровой площадки;</w:t>
            </w:r>
          </w:p>
          <w:p>
            <w:pPr>
              <w:numPr>
                <w:ilvl w:val="0"/>
                <w:numId w:val="4"/>
              </w:numPr>
              <w:autoSpaceDE w:val="0"/>
              <w:autoSpaceDN w:val="0"/>
              <w:spacing w:after="0" w:line="240" w:lineRule="auto"/>
              <w:ind w:left="0" w:firstLine="39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>приобретение оборудования для тренажерной площадки.</w:t>
            </w:r>
          </w:p>
          <w:p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 xml:space="preserve">Целевая группа: разновозрастная аудитория воспитанников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>Осиповичской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ru-RU"/>
              </w:rPr>
              <w:t xml:space="preserve"> спецшколы-интерната, 62 человека.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Увеличение количества детей вовлеченных в физкультурно-массовую работу через проведение спортивно-массовых  мероприятий, спортивных праздников, работу объединений по интересам спортивного профиля для всеобщего оздоровления и полезного провождения досуга воспитанников.</w:t>
            </w:r>
          </w:p>
        </w:tc>
      </w:tr>
      <w:tr>
        <w:tc>
          <w:tcPr>
            <w:tcW w:w="56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14.</w:t>
            </w:r>
          </w:p>
        </w:tc>
        <w:tc>
          <w:tcPr>
            <w:tcW w:w="31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Обоснование проекта</w:t>
            </w:r>
          </w:p>
        </w:tc>
        <w:tc>
          <w:tcPr>
            <w:tcW w:w="6080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Спортивно-игровая площадка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предназначена для коррекции двигательной системы, опорно-двигательного аппарата, развития спортивных навыков и повышения двигательной активности детей с нарушением функций опорно-двигательного аппарата,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детей-инвалидов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Занятия 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спортивно-игровой площадке способствуют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повышению мотивации к регулярным занятиям адаптивной физической культурой и спортом детей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 нарушением функций опорно-двигательного аппарата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и детей-инвалидов, укреплению их физического здоровья.</w:t>
            </w:r>
          </w:p>
        </w:tc>
      </w:tr>
      <w:tr>
        <w:tc>
          <w:tcPr>
            <w:tcW w:w="56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15.</w:t>
            </w:r>
          </w:p>
        </w:tc>
        <w:tc>
          <w:tcPr>
            <w:tcW w:w="31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Деятельность после окончания проекта</w:t>
            </w:r>
          </w:p>
        </w:tc>
        <w:tc>
          <w:tcPr>
            <w:tcW w:w="6080" w:type="dxa"/>
          </w:tcPr>
          <w:p>
            <w:pPr>
              <w:pStyle w:val="ab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left="0"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занятий с детьми </w:t>
            </w:r>
            <w:r>
              <w:rPr>
                <w:color w:val="000000"/>
                <w:sz w:val="28"/>
                <w:szCs w:val="28"/>
              </w:rPr>
              <w:t>с нарушением функций опорно-двигательного аппарата</w:t>
            </w:r>
            <w:r>
              <w:rPr>
                <w:sz w:val="28"/>
                <w:szCs w:val="28"/>
              </w:rPr>
              <w:t xml:space="preserve"> и детьми-инвалидами по адаптивной физической культуре, лечебной физической </w:t>
            </w:r>
            <w:r>
              <w:rPr>
                <w:sz w:val="28"/>
                <w:szCs w:val="28"/>
              </w:rPr>
              <w:lastRenderedPageBreak/>
              <w:t>культуре на универсальной спортивной площадке.</w:t>
            </w:r>
          </w:p>
          <w:p>
            <w:pPr>
              <w:pStyle w:val="ab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left="0"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Расширение видов спортивных мероприятий для увеличения охвата занятости учащихся и разносторонности физкультурной работы.</w:t>
            </w:r>
          </w:p>
          <w:p>
            <w:pPr>
              <w:pStyle w:val="ab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left="0" w:firstLine="284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Проведение различных совместных спортивных соревнований, мероприятий для детей с нарушением функций опорно-двигательного аппарата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и здоровых детей для повышения уровня социализации, интеграции детей с нарушением функций опорно-двигательного аппарата в общество, развития инклюзивных процессов.</w:t>
            </w:r>
          </w:p>
          <w:p>
            <w:pPr>
              <w:pStyle w:val="ab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left="0"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Улучшение состояния здоровья детей с </w:t>
            </w:r>
            <w:r>
              <w:rPr>
                <w:color w:val="000000"/>
                <w:sz w:val="28"/>
                <w:szCs w:val="28"/>
              </w:rPr>
              <w:t>нарушением функций опорно-двигательного аппарата</w:t>
            </w:r>
            <w:r>
              <w:rPr>
                <w:sz w:val="28"/>
                <w:szCs w:val="28"/>
                <w:lang w:eastAsia="en-US"/>
              </w:rPr>
              <w:t xml:space="preserve"> и детей-инвалидов за счет повышения доступности и качества занятий физической культурой и спортом, предупреждения заболеваний.</w:t>
            </w:r>
          </w:p>
        </w:tc>
      </w:tr>
      <w:tr>
        <w:tc>
          <w:tcPr>
            <w:tcW w:w="56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t>16.</w:t>
            </w:r>
          </w:p>
        </w:tc>
        <w:tc>
          <w:tcPr>
            <w:tcW w:w="31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Бюджет проекта</w:t>
            </w:r>
          </w:p>
        </w:tc>
        <w:tc>
          <w:tcPr>
            <w:tcW w:w="60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43 000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$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>
      <w:pPr>
        <w:ind w:left="-851" w:right="282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br w:type="page"/>
      </w: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3424555</wp:posOffset>
            </wp:positionV>
            <wp:extent cx="6141085" cy="4735195"/>
            <wp:effectExtent l="0" t="0" r="0" b="8255"/>
            <wp:wrapSquare wrapText="bothSides"/>
            <wp:docPr id="3" name="Рисунок 3" descr="СПОРТИВНАЯ ПЛОЩАДКА ДЛЯ ИНВАЛИ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ПОРТИВНАЯ ПЛОЩАДКА ДЛЯ ИНВАЛИД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85" cy="473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6120130" cy="3158609"/>
            <wp:effectExtent l="0" t="0" r="0" b="3810"/>
            <wp:docPr id="1" name="Рисунок 1" descr="D:\БАРКОВСКАЯ\С 2021 ГОДА\Проект площадки\спортплощадка\IMG_20220528_13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РКОВСКАЯ\С 2021 ГОДА\Проект площадки\спортплощадка\IMG_20220528_131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89" r="4047" b="6469"/>
                    <a:stretch/>
                  </pic:blipFill>
                  <pic:spPr bwMode="auto">
                    <a:xfrm>
                      <a:off x="0" y="0"/>
                      <a:ext cx="6120130" cy="315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>
            <wp:extent cx="5323251" cy="6574686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2382" t="15669" r="40472" b="24728"/>
                    <a:stretch/>
                  </pic:blipFill>
                  <pic:spPr bwMode="auto">
                    <a:xfrm>
                      <a:off x="0" y="0"/>
                      <a:ext cx="5323251" cy="6574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>
            <wp:extent cx="3930555" cy="4944463"/>
            <wp:effectExtent l="0" t="0" r="0" b="8890"/>
            <wp:docPr id="16" name="Рисунок 16" descr="http://tobolsk.info/images/stories/novosti/2018/08/0729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obolsk.info/images/stories/novosti/2018/08/0729/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9" r="27100"/>
                    <a:stretch/>
                  </pic:blipFill>
                  <pic:spPr bwMode="auto">
                    <a:xfrm>
                      <a:off x="0" y="0"/>
                      <a:ext cx="3949704" cy="496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b/>
          <w:noProof/>
          <w:sz w:val="30"/>
          <w:szCs w:val="30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-741102</wp:posOffset>
            </wp:positionH>
            <wp:positionV relativeFrom="paragraph">
              <wp:posOffset>4517570</wp:posOffset>
            </wp:positionV>
            <wp:extent cx="7222238" cy="4258102"/>
            <wp:effectExtent l="0" t="0" r="571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9" t="29243" r="41389" b="29943"/>
                    <a:stretch/>
                  </pic:blipFill>
                  <pic:spPr bwMode="auto">
                    <a:xfrm>
                      <a:off x="0" y="0"/>
                      <a:ext cx="7222238" cy="4258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>
      <w:pgSz w:w="11906" w:h="16838"/>
      <w:pgMar w:top="709" w:right="1274" w:bottom="326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EE1BEA"/>
    <w:multiLevelType w:val="hybridMultilevel"/>
    <w:tmpl w:val="F4B6A638"/>
    <w:lvl w:ilvl="0" w:tplc="434AE13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F5B26DD"/>
    <w:multiLevelType w:val="hybridMultilevel"/>
    <w:tmpl w:val="67582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E87771"/>
    <w:multiLevelType w:val="hybridMultilevel"/>
    <w:tmpl w:val="1CD68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B7654E"/>
    <w:multiLevelType w:val="hybridMultilevel"/>
    <w:tmpl w:val="3A589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7B1A6F"/>
    <w:multiLevelType w:val="hybridMultilevel"/>
    <w:tmpl w:val="BA024EF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D3B05DA"/>
    <w:multiLevelType w:val="hybridMultilevel"/>
    <w:tmpl w:val="6556E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5463F4"/>
    <w:multiLevelType w:val="hybridMultilevel"/>
    <w:tmpl w:val="E046A130"/>
    <w:lvl w:ilvl="0" w:tplc="5CD60CD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EA62F04"/>
    <w:multiLevelType w:val="hybridMultilevel"/>
    <w:tmpl w:val="746CC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8A33C2"/>
    <w:multiLevelType w:val="hybridMultilevel"/>
    <w:tmpl w:val="BD004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0"/>
  </w:num>
  <w:num w:numId="5">
    <w:abstractNumId w:val="8"/>
  </w:num>
  <w:num w:numId="6">
    <w:abstractNumId w:val="7"/>
  </w:num>
  <w:num w:numId="7">
    <w:abstractNumId w:val="3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3BC1AA-7DCE-45F3-B430-F392C5484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</w:style>
  <w:style w:type="paragraph" w:styleId="a7">
    <w:name w:val="footer"/>
    <w:basedOn w:val="a"/>
    <w:link w:val="a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</w:style>
  <w:style w:type="table" w:styleId="a9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List Paragraph"/>
    <w:basedOn w:val="a"/>
    <w:uiPriority w:val="34"/>
    <w:qFormat/>
    <w:pPr>
      <w:ind w:left="720"/>
      <w:contextualSpacing/>
    </w:pPr>
  </w:style>
  <w:style w:type="paragraph" w:customStyle="1" w:styleId="1">
    <w:name w:val="Абзац списка1"/>
    <w:basedOn w:val="a"/>
    <w:pPr>
      <w:ind w:left="720"/>
    </w:pPr>
    <w:rPr>
      <w:rFonts w:ascii="Calibri" w:eastAsia="Times New Roman" w:hAnsi="Calibri" w:cs="Times New Roman"/>
      <w:lang w:eastAsia="en-US"/>
    </w:rPr>
  </w:style>
  <w:style w:type="paragraph" w:styleId="ab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7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881A94-F176-410E-937C-BE9D90B56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676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organizatory</dc:creator>
  <cp:lastModifiedBy>User</cp:lastModifiedBy>
  <cp:revision>11</cp:revision>
  <cp:lastPrinted>2022-02-25T10:54:00Z</cp:lastPrinted>
  <dcterms:created xsi:type="dcterms:W3CDTF">2022-03-02T09:38:00Z</dcterms:created>
  <dcterms:modified xsi:type="dcterms:W3CDTF">2022-07-06T07:58:00Z</dcterms:modified>
</cp:coreProperties>
</file>