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37" w:lineRule="auto" w:before="59"/>
        <w:ind w:left="2528" w:right="27" w:hanging="2371"/>
        <w:jc w:val="left"/>
        <w:rPr>
          <w:rFonts w:ascii="Book Antiqua" w:hAnsi="Book Antiqua"/>
          <w:b/>
          <w:sz w:val="54"/>
        </w:rPr>
      </w:pPr>
      <w:r>
        <w:rPr/>
        <w:pict>
          <v:group style="position:absolute;margin-left:0pt;margin-top:70.561256pt;width:593.75pt;height:472.9pt;mso-position-horizontal-relative:page;mso-position-vertical-relative:paragraph;z-index:-251658240;mso-wrap-distance-left:0;mso-wrap-distance-right:0" coordorigin="0,1411" coordsize="11875,9458">
            <v:shape style="position:absolute;left:0;top:1411;width:11875;height:9458" type="#_x0000_t75" stroked="false">
              <v:imagedata r:id="rId5" o:title=""/>
            </v:shape>
            <v:shape style="position:absolute;left:0;top:4829;width:5935;height:6036" type="#_x0000_t75" stroked="false">
              <v:imagedata r:id="rId6" o:title=""/>
            </v:shape>
            <v:shape style="position:absolute;left:2542;top:8583;width:3438;height:2282" type="#_x0000_t75" stroked="false">
              <v:imagedata r:id="rId7" o:title=""/>
            </v:shape>
            <w10:wrap type="topAndBottom"/>
          </v:group>
        </w:pict>
      </w:r>
      <w:r>
        <w:rPr/>
        <w:pict>
          <v:rect style="position:absolute;margin-left:0pt;margin-top:-.000004pt;width:595.499966pt;height:842.249897pt;mso-position-horizontal-relative:page;mso-position-vertical-relative:page;z-index:-251696128" filled="true" fillcolor="#fd9494" stroked="false">
            <v:fill type="solid"/>
            <w10:wrap type="none"/>
          </v:rect>
        </w:pict>
      </w:r>
      <w:hyperlink r:id="rId8">
        <w:r>
          <w:rPr>
            <w:rFonts w:ascii="Book Antiqua" w:hAnsi="Book Antiqua"/>
            <w:b/>
            <w:w w:val="115"/>
            <w:sz w:val="54"/>
          </w:rPr>
          <w:t>WORK INJURY DOCTORS NY –</w:t>
        </w:r>
        <w:r>
          <w:rPr>
            <w:rFonts w:ascii="Book Antiqua" w:hAnsi="Book Antiqua"/>
            <w:b/>
            <w:spacing w:val="-98"/>
            <w:w w:val="115"/>
            <w:sz w:val="54"/>
          </w:rPr>
          <w:t> </w:t>
        </w:r>
        <w:r>
          <w:rPr>
            <w:rFonts w:ascii="Book Antiqua" w:hAnsi="Book Antiqua"/>
            <w:b/>
            <w:w w:val="115"/>
            <w:sz w:val="54"/>
          </w:rPr>
          <w:t>IDEAL PLACE FOR YOUR JOB</w:t>
        </w:r>
      </w:hyperlink>
    </w:p>
    <w:p>
      <w:pPr>
        <w:pStyle w:val="BodyText"/>
        <w:spacing w:line="211" w:lineRule="auto"/>
      </w:pPr>
      <w:hyperlink r:id="rId8">
        <w:r>
          <w:rPr>
            <w:color w:val="0009FF"/>
            <w:spacing w:val="-4"/>
            <w:w w:val="110"/>
          </w:rPr>
          <w:t>Would </w:t>
        </w:r>
        <w:r>
          <w:rPr>
            <w:color w:val="0009FF"/>
            <w:w w:val="110"/>
          </w:rPr>
          <w:t>it be a </w:t>
        </w:r>
        <w:r>
          <w:rPr>
            <w:color w:val="0009FF"/>
            <w:spacing w:val="-3"/>
            <w:w w:val="110"/>
          </w:rPr>
          <w:t>good idea for you </w:t>
        </w:r>
        <w:r>
          <w:rPr>
            <w:color w:val="0009FF"/>
            <w:w w:val="110"/>
          </w:rPr>
          <w:t>to </w:t>
        </w:r>
        <w:r>
          <w:rPr>
            <w:color w:val="0009FF"/>
            <w:spacing w:val="-3"/>
            <w:w w:val="110"/>
          </w:rPr>
          <w:t>See </w:t>
        </w:r>
        <w:r>
          <w:rPr>
            <w:color w:val="0009FF"/>
            <w:w w:val="110"/>
          </w:rPr>
          <w:t>a </w:t>
        </w:r>
        <w:r>
          <w:rPr>
            <w:color w:val="0009FF"/>
            <w:spacing w:val="-4"/>
            <w:w w:val="110"/>
          </w:rPr>
          <w:t>Workers' </w:t>
        </w:r>
        <w:r>
          <w:rPr>
            <w:color w:val="0009FF"/>
            <w:spacing w:val="-3"/>
            <w:w w:val="110"/>
          </w:rPr>
          <w:t>Comp </w:t>
        </w:r>
        <w:r>
          <w:rPr>
            <w:color w:val="0009FF"/>
            <w:spacing w:val="-4"/>
            <w:w w:val="110"/>
          </w:rPr>
          <w:t>Doctor after </w:t>
        </w:r>
        <w:r>
          <w:rPr>
            <w:color w:val="0009FF"/>
            <w:w w:val="110"/>
          </w:rPr>
          <w:t>a </w:t>
        </w:r>
        <w:r>
          <w:rPr>
            <w:color w:val="0009FF"/>
            <w:spacing w:val="-4"/>
            <w:w w:val="110"/>
          </w:rPr>
          <w:t>Workplace Injury?</w:t>
        </w:r>
        <w:r>
          <w:rPr>
            <w:color w:val="0009FF"/>
            <w:spacing w:val="-74"/>
            <w:w w:val="110"/>
          </w:rPr>
          <w:t> </w:t>
        </w:r>
        <w:r>
          <w:rPr>
            <w:color w:val="0009FF"/>
            <w:w w:val="110"/>
          </w:rPr>
          <w:t>In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spacing w:val="-4"/>
            <w:w w:val="110"/>
          </w:rPr>
          <w:t>addition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w w:val="110"/>
          </w:rPr>
          <w:t>to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spacing w:val="-3"/>
            <w:w w:val="110"/>
          </w:rPr>
          <w:t>the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spacing w:val="-3"/>
            <w:w w:val="110"/>
          </w:rPr>
          <w:t>fact</w:t>
        </w:r>
        <w:r>
          <w:rPr>
            <w:color w:val="0009FF"/>
            <w:spacing w:val="-74"/>
            <w:w w:val="110"/>
          </w:rPr>
          <w:t> </w:t>
        </w:r>
        <w:r>
          <w:rPr>
            <w:color w:val="0009FF"/>
            <w:spacing w:val="-3"/>
            <w:w w:val="110"/>
          </w:rPr>
          <w:t>that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spacing w:val="-3"/>
            <w:w w:val="110"/>
          </w:rPr>
          <w:t>you</w:t>
        </w:r>
        <w:r>
          <w:rPr>
            <w:color w:val="0009FF"/>
            <w:spacing w:val="-73"/>
            <w:w w:val="110"/>
          </w:rPr>
          <w:t> </w:t>
        </w:r>
        <w:r>
          <w:rPr>
            <w:color w:val="0009FF"/>
            <w:spacing w:val="-4"/>
            <w:w w:val="110"/>
          </w:rPr>
          <w:t>should </w:t>
        </w:r>
        <w:r>
          <w:rPr>
            <w:color w:val="0009FF"/>
            <w:spacing w:val="-3"/>
            <w:w w:val="110"/>
          </w:rPr>
          <w:t>see </w:t>
        </w:r>
        <w:r>
          <w:rPr>
            <w:color w:val="0009FF"/>
            <w:w w:val="110"/>
          </w:rPr>
          <w:t>a </w:t>
        </w:r>
        <w:r>
          <w:rPr>
            <w:color w:val="0009FF"/>
            <w:spacing w:val="-4"/>
            <w:w w:val="110"/>
          </w:rPr>
          <w:t>specialists' remuneration specialist after </w:t>
        </w:r>
        <w:r>
          <w:rPr>
            <w:color w:val="0009FF"/>
            <w:w w:val="110"/>
          </w:rPr>
          <w:t>a </w:t>
        </w:r>
        <w:r>
          <w:rPr>
            <w:color w:val="0009FF"/>
            <w:spacing w:val="-3"/>
            <w:w w:val="110"/>
          </w:rPr>
          <w:t>work </w:t>
        </w:r>
        <w:r>
          <w:rPr>
            <w:color w:val="0009FF"/>
            <w:spacing w:val="-4"/>
            <w:w w:val="110"/>
          </w:rPr>
          <w:t>environment injury, </w:t>
        </w:r>
        <w:r>
          <w:rPr>
            <w:color w:val="0009FF"/>
            <w:spacing w:val="-3"/>
            <w:w w:val="110"/>
          </w:rPr>
          <w:t>yet you </w:t>
        </w:r>
        <w:r>
          <w:rPr>
            <w:color w:val="0009FF"/>
            <w:spacing w:val="-4"/>
            <w:w w:val="110"/>
          </w:rPr>
          <w:t>ought</w:t>
        </w:r>
        <w:r>
          <w:rPr>
            <w:color w:val="0009FF"/>
            <w:spacing w:val="-83"/>
            <w:w w:val="110"/>
          </w:rPr>
          <w:t> </w:t>
        </w:r>
        <w:r>
          <w:rPr>
            <w:color w:val="0009FF"/>
            <w:w w:val="110"/>
          </w:rPr>
          <w:t>to</w:t>
        </w:r>
        <w:r>
          <w:rPr>
            <w:color w:val="0009FF"/>
            <w:spacing w:val="-83"/>
            <w:w w:val="110"/>
          </w:rPr>
          <w:t> </w:t>
        </w:r>
        <w:r>
          <w:rPr>
            <w:color w:val="0009FF"/>
            <w:spacing w:val="-4"/>
            <w:w w:val="110"/>
          </w:rPr>
          <w:t>likewise</w:t>
        </w:r>
        <w:r>
          <w:rPr>
            <w:color w:val="0009FF"/>
            <w:spacing w:val="-82"/>
            <w:w w:val="110"/>
          </w:rPr>
          <w:t> </w:t>
        </w:r>
        <w:r>
          <w:rPr>
            <w:color w:val="0009FF"/>
            <w:spacing w:val="-4"/>
            <w:w w:val="110"/>
          </w:rPr>
          <w:t>consider</w:t>
        </w:r>
        <w:r>
          <w:rPr>
            <w:color w:val="0009FF"/>
            <w:spacing w:val="-83"/>
            <w:w w:val="110"/>
          </w:rPr>
          <w:t> </w:t>
        </w:r>
        <w:r>
          <w:rPr>
            <w:color w:val="0009FF"/>
            <w:spacing w:val="-3"/>
            <w:w w:val="110"/>
          </w:rPr>
          <w:t>one</w:t>
        </w:r>
        <w:r>
          <w:rPr>
            <w:color w:val="0009FF"/>
            <w:spacing w:val="-82"/>
            <w:w w:val="110"/>
          </w:rPr>
          <w:t> </w:t>
        </w:r>
        <w:r>
          <w:rPr>
            <w:color w:val="0009FF"/>
            <w:w w:val="110"/>
          </w:rPr>
          <w:t>to</w:t>
        </w:r>
        <w:r>
          <w:rPr>
            <w:color w:val="0009FF"/>
            <w:spacing w:val="-83"/>
            <w:w w:val="110"/>
          </w:rPr>
          <w:t> </w:t>
        </w:r>
        <w:r>
          <w:rPr>
            <w:color w:val="0009FF"/>
            <w:w w:val="110"/>
          </w:rPr>
          <w:t>be</w:t>
        </w:r>
        <w:r>
          <w:rPr>
            <w:color w:val="0009FF"/>
            <w:spacing w:val="-82"/>
            <w:w w:val="110"/>
          </w:rPr>
          <w:t> </w:t>
        </w:r>
        <w:r>
          <w:rPr>
            <w:color w:val="0009FF"/>
            <w:spacing w:val="-3"/>
            <w:w w:val="110"/>
          </w:rPr>
          <w:t>soon</w:t>
        </w:r>
        <w:r>
          <w:rPr>
            <w:color w:val="0009FF"/>
            <w:spacing w:val="-83"/>
            <w:w w:val="110"/>
          </w:rPr>
          <w:t> </w:t>
        </w:r>
        <w:r>
          <w:rPr>
            <w:color w:val="0009FF"/>
            <w:w w:val="110"/>
          </w:rPr>
          <w:t>as </w:t>
        </w:r>
        <w:r>
          <w:rPr>
            <w:color w:val="0009FF"/>
            <w:spacing w:val="-4"/>
            <w:w w:val="110"/>
          </w:rPr>
          <w:t>could reasonably </w:t>
        </w:r>
        <w:r>
          <w:rPr>
            <w:color w:val="0009FF"/>
            <w:w w:val="110"/>
          </w:rPr>
          <w:t>be </w:t>
        </w:r>
        <w:r>
          <w:rPr>
            <w:color w:val="0009FF"/>
            <w:spacing w:val="-4"/>
            <w:w w:val="110"/>
          </w:rPr>
          <w:t>expected. </w:t>
        </w:r>
        <w:r>
          <w:rPr>
            <w:color w:val="0009FF"/>
            <w:spacing w:val="-3"/>
            <w:w w:val="110"/>
          </w:rPr>
          <w:t>For More </w:t>
        </w:r>
        <w:r>
          <w:rPr>
            <w:color w:val="0009FF"/>
            <w:spacing w:val="-4"/>
            <w:w w:val="110"/>
          </w:rPr>
          <w:t>Information</w:t>
        </w:r>
        <w:r>
          <w:rPr>
            <w:color w:val="0009FF"/>
            <w:spacing w:val="-80"/>
            <w:w w:val="110"/>
          </w:rPr>
          <w:t> </w:t>
        </w:r>
        <w:r>
          <w:rPr>
            <w:color w:val="0009FF"/>
            <w:spacing w:val="-4"/>
            <w:w w:val="110"/>
          </w:rPr>
          <w:t>Please</w:t>
        </w:r>
        <w:r>
          <w:rPr>
            <w:color w:val="0009FF"/>
            <w:spacing w:val="-80"/>
            <w:w w:val="110"/>
          </w:rPr>
          <w:t> </w:t>
        </w:r>
        <w:r>
          <w:rPr>
            <w:color w:val="0009FF"/>
            <w:spacing w:val="-4"/>
            <w:w w:val="110"/>
          </w:rPr>
          <w:t>Visit</w:t>
        </w:r>
        <w:r>
          <w:rPr>
            <w:color w:val="0009FF"/>
            <w:spacing w:val="-79"/>
            <w:w w:val="110"/>
          </w:rPr>
          <w:t> </w:t>
        </w:r>
        <w:r>
          <w:rPr>
            <w:color w:val="0009FF"/>
            <w:spacing w:val="-3"/>
            <w:w w:val="110"/>
          </w:rPr>
          <w:t>Our</w:t>
        </w:r>
        <w:r>
          <w:rPr>
            <w:color w:val="0009FF"/>
            <w:spacing w:val="-80"/>
            <w:w w:val="110"/>
          </w:rPr>
          <w:t> </w:t>
        </w:r>
        <w:r>
          <w:rPr>
            <w:color w:val="0009FF"/>
            <w:spacing w:val="-4"/>
            <w:w w:val="110"/>
          </w:rPr>
          <w:t>Website </w:t>
        </w:r>
      </w:hyperlink>
      <w:hyperlink r:id="rId8">
        <w:r>
          <w:rPr>
            <w:color w:val="0009FF"/>
            <w:w w:val="110"/>
          </w:rPr>
          <w:t>:</w:t>
        </w:r>
      </w:hyperlink>
    </w:p>
    <w:p>
      <w:pPr>
        <w:spacing w:before="159"/>
        <w:ind w:left="6579" w:right="0" w:firstLine="0"/>
        <w:jc w:val="left"/>
        <w:rPr>
          <w:rFonts w:ascii="Book Antiqua"/>
          <w:b/>
          <w:sz w:val="32"/>
        </w:rPr>
      </w:pPr>
      <w:hyperlink r:id="rId8">
        <w:r>
          <w:rPr>
            <w:rFonts w:ascii="Book Antiqua"/>
            <w:b/>
            <w:w w:val="115"/>
            <w:sz w:val="32"/>
          </w:rPr>
          <w:t>www.nycworkerscompdr.com</w:t>
        </w:r>
      </w:hyperlink>
    </w:p>
    <w:sectPr>
      <w:type w:val="continuous"/>
      <w:pgSz w:w="11910" w:h="1685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aramond">
    <w:altName w:val="Garamond"/>
    <w:charset w:val="0"/>
    <w:family w:val="roman"/>
    <w:pitch w:val="variable"/>
  </w:font>
  <w:font w:name="Book Antiqua">
    <w:altName w:val="Book Antiqua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aramond" w:hAnsi="Garamond" w:eastAsia="Garamond" w:cs="Garamond"/>
      <w:lang w:val="en-US" w:eastAsia="en-US" w:bidi="en-US"/>
    </w:rPr>
  </w:style>
  <w:style w:styleId="BodyText" w:type="paragraph">
    <w:name w:val="Body Text"/>
    <w:basedOn w:val="Normal"/>
    <w:uiPriority w:val="1"/>
    <w:qFormat/>
    <w:pPr>
      <w:spacing w:before="192"/>
      <w:ind w:left="75" w:right="27"/>
    </w:pPr>
    <w:rPr>
      <w:rFonts w:ascii="Garamond" w:hAnsi="Garamond" w:eastAsia="Garamond" w:cs="Garamond"/>
      <w:sz w:val="64"/>
      <w:szCs w:val="64"/>
      <w:lang w:val="en-US" w:eastAsia="en-US" w:bidi="en-US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en-US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hyperlink" Target="https://www.nycworkerscompdr.com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Work Injury Doctors NY – Ideal Place For Your Job</dc:title>
  <dc:creator>https://www.nycworkerscompdr.com/</dc:creator>
  <cp:keywords>Work Injury Doctors NY; Best Work Injury Doctors NY; Work Injury Doctors; Work Injury Doctors IN NY</cp:keywords>
  <dcterms:created xsi:type="dcterms:W3CDTF">2020-07-09T10:01:44Z</dcterms:created>
  <dcterms:modified xsi:type="dcterms:W3CDTF">2020-07-09T10:01:44Z</dcterms:modified>
  <cp:category>Work Injury Doctors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Creator">
    <vt:lpwstr>Canva</vt:lpwstr>
  </property>
  <property fmtid="{D5CDD505-2E9C-101B-9397-08002B2CF9AE}" pid="4" name="LastSaved">
    <vt:filetime>2020-07-09T00:00:00Z</vt:filetime>
  </property>
</Properties>
</file>