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EC0" w:rsidRDefault="00006EC0" w:rsidP="008A07C0">
      <w:pPr>
        <w:spacing w:before="0" w:line="259" w:lineRule="auto"/>
        <w:ind w:left="2832" w:firstLine="708"/>
        <w:rPr>
          <w:rFonts w:eastAsiaTheme="majorEastAsia" w:cstheme="majorBidi"/>
          <w:color w:val="1F4E79" w:themeColor="accent1" w:themeShade="80"/>
          <w:sz w:val="22"/>
          <w:u w:val="single"/>
        </w:rPr>
      </w:pPr>
      <w:bookmarkStart w:id="0" w:name="_Toc108121727"/>
      <w:r w:rsidRPr="0052119C">
        <w:rPr>
          <w:rFonts w:eastAsiaTheme="majorEastAsia" w:cstheme="majorBidi"/>
          <w:color w:val="1F4E79" w:themeColor="accent1" w:themeShade="80"/>
          <w:sz w:val="22"/>
          <w:u w:val="single"/>
        </w:rPr>
        <w:t>Nota de prensa</w:t>
      </w:r>
    </w:p>
    <w:p w:rsidR="00025E8E" w:rsidRDefault="00025E8E" w:rsidP="008A07C0">
      <w:pPr>
        <w:spacing w:before="0" w:line="259" w:lineRule="auto"/>
        <w:ind w:left="2832" w:firstLine="708"/>
        <w:rPr>
          <w:rFonts w:eastAsiaTheme="majorEastAsia" w:cstheme="majorBidi"/>
          <w:color w:val="1F4E79" w:themeColor="accent1" w:themeShade="80"/>
          <w:sz w:val="22"/>
          <w:u w:val="single"/>
        </w:rPr>
      </w:pPr>
    </w:p>
    <w:p w:rsidR="0052119C" w:rsidRDefault="001E02A2" w:rsidP="0052119C">
      <w:pPr>
        <w:spacing w:before="0" w:line="259" w:lineRule="auto"/>
        <w:jc w:val="center"/>
        <w:rPr>
          <w:rFonts w:eastAsiaTheme="majorEastAsia" w:cstheme="majorBidi"/>
          <w:b/>
          <w:color w:val="1F4E79" w:themeColor="accent1" w:themeShade="80"/>
          <w:sz w:val="32"/>
          <w:szCs w:val="32"/>
        </w:rPr>
      </w:pPr>
      <w:r>
        <w:rPr>
          <w:rFonts w:eastAsiaTheme="majorEastAsia" w:cstheme="majorBidi"/>
          <w:b/>
          <w:color w:val="1F4E79" w:themeColor="accent1" w:themeShade="80"/>
          <w:sz w:val="32"/>
          <w:szCs w:val="32"/>
        </w:rPr>
        <w:t xml:space="preserve">Enrique </w:t>
      </w:r>
      <w:r w:rsidR="00C453BA">
        <w:rPr>
          <w:rFonts w:eastAsiaTheme="majorEastAsia" w:cstheme="majorBidi"/>
          <w:b/>
          <w:color w:val="1F4E79" w:themeColor="accent1" w:themeShade="80"/>
          <w:sz w:val="32"/>
          <w:szCs w:val="32"/>
        </w:rPr>
        <w:t>Ruiz Escudero</w:t>
      </w:r>
      <w:r>
        <w:rPr>
          <w:rFonts w:eastAsiaTheme="majorEastAsia" w:cstheme="majorBidi"/>
          <w:b/>
          <w:color w:val="1F4E79" w:themeColor="accent1" w:themeShade="80"/>
          <w:sz w:val="32"/>
          <w:szCs w:val="32"/>
        </w:rPr>
        <w:t>, consejero de Sanidad</w:t>
      </w:r>
      <w:r w:rsidR="003D6485">
        <w:rPr>
          <w:rFonts w:eastAsiaTheme="majorEastAsia" w:cstheme="majorBidi"/>
          <w:b/>
          <w:color w:val="1F4E79" w:themeColor="accent1" w:themeShade="80"/>
          <w:sz w:val="32"/>
          <w:szCs w:val="32"/>
        </w:rPr>
        <w:t>: “</w:t>
      </w:r>
      <w:r>
        <w:rPr>
          <w:rFonts w:eastAsiaTheme="majorEastAsia" w:cstheme="majorBidi"/>
          <w:b/>
          <w:color w:val="1F4E79" w:themeColor="accent1" w:themeShade="80"/>
          <w:sz w:val="32"/>
          <w:szCs w:val="32"/>
        </w:rPr>
        <w:t xml:space="preserve">Hay que contar con los profesionales de la Arquitectura Saludable en la </w:t>
      </w:r>
      <w:r w:rsidR="00E56C50">
        <w:rPr>
          <w:rFonts w:eastAsiaTheme="majorEastAsia" w:cstheme="majorBidi"/>
          <w:b/>
          <w:color w:val="1F4E79" w:themeColor="accent1" w:themeShade="80"/>
          <w:sz w:val="32"/>
          <w:szCs w:val="32"/>
        </w:rPr>
        <w:t>atención sanitaria</w:t>
      </w:r>
      <w:r>
        <w:rPr>
          <w:rFonts w:eastAsiaTheme="majorEastAsia" w:cstheme="majorBidi"/>
          <w:b/>
          <w:color w:val="1F4E79" w:themeColor="accent1" w:themeShade="80"/>
          <w:sz w:val="32"/>
          <w:szCs w:val="32"/>
        </w:rPr>
        <w:t>”</w:t>
      </w:r>
      <w:r w:rsidR="00941419">
        <w:rPr>
          <w:rFonts w:eastAsiaTheme="majorEastAsia" w:cstheme="majorBidi"/>
          <w:b/>
          <w:color w:val="1F4E79" w:themeColor="accent1" w:themeShade="80"/>
          <w:sz w:val="32"/>
          <w:szCs w:val="32"/>
        </w:rPr>
        <w:t xml:space="preserve"> </w:t>
      </w:r>
    </w:p>
    <w:p w:rsidR="00A76DE8" w:rsidRDefault="00A76DE8" w:rsidP="00A76DE8">
      <w:pPr>
        <w:pStyle w:val="Prrafodelista"/>
        <w:numPr>
          <w:ilvl w:val="0"/>
          <w:numId w:val="29"/>
        </w:numPr>
        <w:spacing w:before="0" w:line="259" w:lineRule="auto"/>
        <w:rPr>
          <w:rFonts w:eastAsiaTheme="majorEastAsia" w:cstheme="majorBidi"/>
          <w:b/>
          <w:color w:val="000000" w:themeColor="text1"/>
          <w:szCs w:val="24"/>
        </w:rPr>
      </w:pPr>
      <w:r>
        <w:rPr>
          <w:rFonts w:eastAsiaTheme="majorEastAsia" w:cstheme="majorBidi"/>
          <w:b/>
          <w:color w:val="000000" w:themeColor="text1"/>
          <w:szCs w:val="24"/>
        </w:rPr>
        <w:t>El C</w:t>
      </w:r>
      <w:r w:rsidR="00770FD2">
        <w:rPr>
          <w:rFonts w:eastAsiaTheme="majorEastAsia" w:cstheme="majorBidi"/>
          <w:b/>
          <w:color w:val="000000" w:themeColor="text1"/>
          <w:szCs w:val="24"/>
        </w:rPr>
        <w:t>olegio Oficial de Arquitectos de Madrid (C</w:t>
      </w:r>
      <w:r>
        <w:rPr>
          <w:rFonts w:eastAsiaTheme="majorEastAsia" w:cstheme="majorBidi"/>
          <w:b/>
          <w:color w:val="000000" w:themeColor="text1"/>
          <w:szCs w:val="24"/>
        </w:rPr>
        <w:t>OAM</w:t>
      </w:r>
      <w:r w:rsidR="00770FD2">
        <w:rPr>
          <w:rFonts w:eastAsiaTheme="majorEastAsia" w:cstheme="majorBidi"/>
          <w:b/>
          <w:color w:val="000000" w:themeColor="text1"/>
          <w:szCs w:val="24"/>
        </w:rPr>
        <w:t>)</w:t>
      </w:r>
      <w:r>
        <w:rPr>
          <w:rFonts w:eastAsiaTheme="majorEastAsia" w:cstheme="majorBidi"/>
          <w:b/>
          <w:color w:val="000000" w:themeColor="text1"/>
          <w:szCs w:val="24"/>
        </w:rPr>
        <w:t xml:space="preserve"> y el O</w:t>
      </w:r>
      <w:r w:rsidR="00770FD2">
        <w:rPr>
          <w:rFonts w:eastAsiaTheme="majorEastAsia" w:cstheme="majorBidi"/>
          <w:b/>
          <w:color w:val="000000" w:themeColor="text1"/>
          <w:szCs w:val="24"/>
        </w:rPr>
        <w:t xml:space="preserve">bservatorio de Arquitectura Saludable (OAS) celebran </w:t>
      </w:r>
      <w:r>
        <w:rPr>
          <w:rFonts w:eastAsiaTheme="majorEastAsia" w:cstheme="majorBidi"/>
          <w:b/>
          <w:color w:val="000000" w:themeColor="text1"/>
          <w:szCs w:val="24"/>
        </w:rPr>
        <w:t xml:space="preserve">la </w:t>
      </w:r>
      <w:r w:rsidRPr="00A76DE8">
        <w:rPr>
          <w:rFonts w:eastAsiaTheme="majorEastAsia" w:cstheme="majorBidi"/>
          <w:b/>
          <w:color w:val="000000" w:themeColor="text1"/>
          <w:szCs w:val="24"/>
        </w:rPr>
        <w:t xml:space="preserve">jornada “100 años de vida con salud. La Arquitectura Saludable” </w:t>
      </w:r>
      <w:r>
        <w:rPr>
          <w:rFonts w:eastAsiaTheme="majorEastAsia" w:cstheme="majorBidi"/>
          <w:b/>
          <w:color w:val="000000" w:themeColor="text1"/>
          <w:szCs w:val="24"/>
        </w:rPr>
        <w:t xml:space="preserve">para analizar el impacto de los espacios construidos en la salud de las personas.  </w:t>
      </w:r>
    </w:p>
    <w:p w:rsidR="00A76DE8" w:rsidRPr="00A76DE8" w:rsidRDefault="00A76DE8" w:rsidP="00A76DE8">
      <w:pPr>
        <w:pStyle w:val="Prrafodelista"/>
        <w:spacing w:before="0" w:line="259" w:lineRule="auto"/>
        <w:rPr>
          <w:rFonts w:eastAsiaTheme="majorEastAsia" w:cstheme="majorBidi"/>
          <w:b/>
          <w:color w:val="000000" w:themeColor="text1"/>
          <w:szCs w:val="24"/>
        </w:rPr>
      </w:pPr>
    </w:p>
    <w:p w:rsidR="00A76DE8" w:rsidRDefault="00A76DE8" w:rsidP="00A76DE8">
      <w:pPr>
        <w:pStyle w:val="Prrafodelista"/>
        <w:numPr>
          <w:ilvl w:val="0"/>
          <w:numId w:val="29"/>
        </w:numPr>
        <w:spacing w:before="0" w:line="259" w:lineRule="auto"/>
        <w:rPr>
          <w:rFonts w:eastAsiaTheme="majorEastAsia" w:cstheme="majorBidi"/>
          <w:b/>
          <w:color w:val="000000" w:themeColor="text1"/>
          <w:szCs w:val="24"/>
        </w:rPr>
      </w:pPr>
      <w:r>
        <w:rPr>
          <w:rFonts w:eastAsiaTheme="majorEastAsia" w:cstheme="majorBidi"/>
          <w:b/>
          <w:color w:val="000000" w:themeColor="text1"/>
          <w:szCs w:val="24"/>
        </w:rPr>
        <w:t>El consejero de</w:t>
      </w:r>
      <w:r w:rsidRPr="00A76DE8">
        <w:rPr>
          <w:rFonts w:eastAsiaTheme="majorEastAsia" w:cstheme="majorBidi"/>
          <w:b/>
          <w:color w:val="000000" w:themeColor="text1"/>
          <w:szCs w:val="24"/>
        </w:rPr>
        <w:t xml:space="preserve"> Sanidad de la Comunidad de Madrid, Enrique Ruiz Escudero, </w:t>
      </w:r>
      <w:r>
        <w:rPr>
          <w:rFonts w:eastAsiaTheme="majorEastAsia" w:cstheme="majorBidi"/>
          <w:b/>
          <w:color w:val="000000" w:themeColor="text1"/>
          <w:szCs w:val="24"/>
        </w:rPr>
        <w:t xml:space="preserve">participó en </w:t>
      </w:r>
      <w:r w:rsidR="00770FD2">
        <w:rPr>
          <w:rFonts w:eastAsiaTheme="majorEastAsia" w:cstheme="majorBidi"/>
          <w:b/>
          <w:color w:val="000000" w:themeColor="text1"/>
          <w:szCs w:val="24"/>
        </w:rPr>
        <w:t>la primera de las mesas de debate junto a</w:t>
      </w:r>
      <w:r>
        <w:rPr>
          <w:rFonts w:eastAsiaTheme="majorEastAsia" w:cstheme="majorBidi"/>
          <w:b/>
          <w:color w:val="000000" w:themeColor="text1"/>
          <w:szCs w:val="24"/>
        </w:rPr>
        <w:t>l dec</w:t>
      </w:r>
      <w:r w:rsidRPr="00A76DE8">
        <w:rPr>
          <w:rFonts w:eastAsiaTheme="majorEastAsia" w:cstheme="majorBidi"/>
          <w:b/>
          <w:color w:val="000000" w:themeColor="text1"/>
          <w:szCs w:val="24"/>
        </w:rPr>
        <w:t>ano del COAM, Sigfrido Herráez</w:t>
      </w:r>
      <w:r w:rsidR="00770FD2">
        <w:rPr>
          <w:rFonts w:eastAsiaTheme="majorEastAsia" w:cstheme="majorBidi"/>
          <w:b/>
          <w:color w:val="000000" w:themeColor="text1"/>
          <w:szCs w:val="24"/>
        </w:rPr>
        <w:t>; Rita Gasalla, pre</w:t>
      </w:r>
      <w:r w:rsidRPr="00A76DE8">
        <w:rPr>
          <w:rFonts w:eastAsiaTheme="majorEastAsia" w:cstheme="majorBidi"/>
          <w:b/>
          <w:color w:val="000000" w:themeColor="text1"/>
          <w:szCs w:val="24"/>
        </w:rPr>
        <w:t xml:space="preserve">sidenta del OAS, </w:t>
      </w:r>
      <w:r>
        <w:rPr>
          <w:rFonts w:eastAsiaTheme="majorEastAsia" w:cstheme="majorBidi"/>
          <w:b/>
          <w:color w:val="000000" w:themeColor="text1"/>
          <w:szCs w:val="24"/>
        </w:rPr>
        <w:t>y</w:t>
      </w:r>
      <w:r w:rsidR="00770FD2">
        <w:rPr>
          <w:rFonts w:eastAsiaTheme="majorEastAsia" w:cstheme="majorBidi"/>
          <w:b/>
          <w:color w:val="000000" w:themeColor="text1"/>
          <w:szCs w:val="24"/>
        </w:rPr>
        <w:t xml:space="preserve"> Carlos Lamela, presidente ejecutivo de Estudio Lamela. </w:t>
      </w:r>
      <w:r>
        <w:rPr>
          <w:rFonts w:eastAsiaTheme="majorEastAsia" w:cstheme="majorBidi"/>
          <w:b/>
          <w:color w:val="000000" w:themeColor="text1"/>
          <w:szCs w:val="24"/>
        </w:rPr>
        <w:t xml:space="preserve"> </w:t>
      </w:r>
    </w:p>
    <w:p w:rsidR="00A76DE8" w:rsidRPr="00A76DE8" w:rsidRDefault="00A76DE8" w:rsidP="00A76DE8">
      <w:pPr>
        <w:pStyle w:val="Prrafodelista"/>
        <w:rPr>
          <w:rFonts w:eastAsiaTheme="majorEastAsia" w:cstheme="majorBidi"/>
          <w:b/>
          <w:color w:val="000000" w:themeColor="text1"/>
          <w:szCs w:val="24"/>
        </w:rPr>
      </w:pPr>
    </w:p>
    <w:p w:rsidR="00431C7C" w:rsidRPr="00431C7C" w:rsidRDefault="00A76DE8" w:rsidP="007C01CD">
      <w:pPr>
        <w:rPr>
          <w:b/>
        </w:rPr>
      </w:pPr>
      <w:r>
        <w:t xml:space="preserve"> </w:t>
      </w:r>
      <w:r w:rsidR="0052119C">
        <w:t xml:space="preserve">(Madrid, </w:t>
      </w:r>
      <w:r w:rsidR="00C801D6">
        <w:t>23 septiembre</w:t>
      </w:r>
      <w:r w:rsidR="0052119C">
        <w:t xml:space="preserve"> 2022</w:t>
      </w:r>
      <w:proofErr w:type="gramStart"/>
      <w:r w:rsidR="0052119C">
        <w:t>).-</w:t>
      </w:r>
      <w:proofErr w:type="gramEnd"/>
      <w:r w:rsidR="00CD5E83">
        <w:t xml:space="preserve"> </w:t>
      </w:r>
      <w:r w:rsidR="00C459E5">
        <w:t xml:space="preserve">El </w:t>
      </w:r>
      <w:r w:rsidR="000D2D01" w:rsidRPr="00007F5F">
        <w:rPr>
          <w:b/>
        </w:rPr>
        <w:t>Colegio Oficial de Arquitectos de Madrid (COAM)</w:t>
      </w:r>
      <w:r w:rsidR="000D2D01">
        <w:t xml:space="preserve"> y el </w:t>
      </w:r>
      <w:r w:rsidR="000D2D01" w:rsidRPr="00007F5F">
        <w:rPr>
          <w:b/>
        </w:rPr>
        <w:t>Observatorio de Arquitectura Saludable (OAS)</w:t>
      </w:r>
      <w:r w:rsidR="000D2D01">
        <w:t xml:space="preserve"> organizaron la jornada titulada  “</w:t>
      </w:r>
      <w:r w:rsidR="000D2D01" w:rsidRPr="00431C7C">
        <w:rPr>
          <w:b/>
        </w:rPr>
        <w:t>100 años de vida con salud. La Arquitectura Saludable</w:t>
      </w:r>
      <w:r w:rsidR="000D2D01" w:rsidRPr="000D2D01">
        <w:t>”</w:t>
      </w:r>
      <w:r w:rsidR="00770FD2">
        <w:t xml:space="preserve"> en el </w:t>
      </w:r>
      <w:r w:rsidR="00431C7C">
        <w:t xml:space="preserve">auditorio del COAM. El evento contó con la </w:t>
      </w:r>
      <w:r w:rsidR="000D2D01">
        <w:t xml:space="preserve">participación del </w:t>
      </w:r>
      <w:r w:rsidR="000D2D01" w:rsidRPr="00007F5F">
        <w:rPr>
          <w:b/>
        </w:rPr>
        <w:t xml:space="preserve">consejero de Sanidad de la Comunidad de Madrid, Enrique Ruiz Escudero </w:t>
      </w:r>
      <w:r w:rsidR="00770FD2" w:rsidRPr="00770FD2">
        <w:t xml:space="preserve">que intervino junto </w:t>
      </w:r>
      <w:r w:rsidR="00431C7C" w:rsidRPr="00770FD2">
        <w:t>al</w:t>
      </w:r>
      <w:r w:rsidR="00431C7C">
        <w:t xml:space="preserve"> </w:t>
      </w:r>
      <w:r w:rsidR="00431C7C" w:rsidRPr="00431C7C">
        <w:rPr>
          <w:b/>
        </w:rPr>
        <w:t>decano del COAM</w:t>
      </w:r>
      <w:r w:rsidR="00431C7C">
        <w:t xml:space="preserve">, </w:t>
      </w:r>
      <w:r w:rsidR="00431C7C" w:rsidRPr="00431C7C">
        <w:rPr>
          <w:b/>
        </w:rPr>
        <w:t>Sigfrido Herráez</w:t>
      </w:r>
      <w:r w:rsidR="00770FD2">
        <w:rPr>
          <w:b/>
        </w:rPr>
        <w:t xml:space="preserve">, </w:t>
      </w:r>
      <w:r w:rsidR="00431C7C">
        <w:t xml:space="preserve">la </w:t>
      </w:r>
      <w:r w:rsidR="00431C7C" w:rsidRPr="00431C7C">
        <w:rPr>
          <w:b/>
        </w:rPr>
        <w:t>presidenta del OAS</w:t>
      </w:r>
      <w:r w:rsidR="00431C7C">
        <w:t xml:space="preserve">, </w:t>
      </w:r>
      <w:r w:rsidR="00770FD2" w:rsidRPr="00770FD2">
        <w:rPr>
          <w:b/>
        </w:rPr>
        <w:t>Rita Gasalla</w:t>
      </w:r>
      <w:r w:rsidR="00770FD2">
        <w:t xml:space="preserve"> y el </w:t>
      </w:r>
      <w:r w:rsidR="00770FD2" w:rsidRPr="00770FD2">
        <w:rPr>
          <w:b/>
        </w:rPr>
        <w:t>presidente ejecutivo de Estudio Lamela</w:t>
      </w:r>
      <w:r w:rsidR="00770FD2">
        <w:t xml:space="preserve">, </w:t>
      </w:r>
      <w:r w:rsidR="00770FD2" w:rsidRPr="00770FD2">
        <w:rPr>
          <w:b/>
        </w:rPr>
        <w:t>Carlos Lamela</w:t>
      </w:r>
      <w:r w:rsidR="00770FD2">
        <w:t xml:space="preserve">, en la primera de las mesas de debate. </w:t>
      </w:r>
    </w:p>
    <w:p w:rsidR="000D2D01" w:rsidRPr="00431C7C" w:rsidRDefault="000D2D01" w:rsidP="00431C7C">
      <w:r>
        <w:t>El evento</w:t>
      </w:r>
      <w:r w:rsidR="00770FD2">
        <w:t xml:space="preserve">, transmitido en </w:t>
      </w:r>
      <w:proofErr w:type="spellStart"/>
      <w:r w:rsidR="00770FD2">
        <w:t>streaming</w:t>
      </w:r>
      <w:proofErr w:type="spellEnd"/>
      <w:r w:rsidR="00770FD2">
        <w:t xml:space="preserve"> y presentado por la periodista de RTVE, </w:t>
      </w:r>
      <w:r w:rsidR="00770FD2" w:rsidRPr="00025E8E">
        <w:rPr>
          <w:b/>
        </w:rPr>
        <w:t>Mercedes Martel</w:t>
      </w:r>
      <w:r w:rsidR="00770FD2">
        <w:t>, tenía como objetivo a</w:t>
      </w:r>
      <w:r>
        <w:t xml:space="preserve">nalizar el impacto que los espacios construidos tienen sobre la salud de las personas y cómo la arquitectura es un factor clave para mejorar la vida de los ciudadanos. </w:t>
      </w:r>
    </w:p>
    <w:p w:rsidR="00025E8E" w:rsidRDefault="00007F5F" w:rsidP="007C01CD">
      <w:r>
        <w:t xml:space="preserve">En la primera de las dos mesas de debate de las que constó la jornada, </w:t>
      </w:r>
      <w:r w:rsidR="00431C7C">
        <w:t xml:space="preserve">el </w:t>
      </w:r>
      <w:r w:rsidR="00431C7C" w:rsidRPr="00025E8E">
        <w:rPr>
          <w:b/>
        </w:rPr>
        <w:t xml:space="preserve">consejero </w:t>
      </w:r>
      <w:r w:rsidR="003D6485" w:rsidRPr="00025E8E">
        <w:rPr>
          <w:b/>
        </w:rPr>
        <w:t>de Sanidad</w:t>
      </w:r>
      <w:r w:rsidR="003D6485">
        <w:t xml:space="preserve">, </w:t>
      </w:r>
      <w:r w:rsidR="003D6485" w:rsidRPr="00025E8E">
        <w:rPr>
          <w:b/>
        </w:rPr>
        <w:t xml:space="preserve">Enrique </w:t>
      </w:r>
      <w:r w:rsidR="00431C7C" w:rsidRPr="00025E8E">
        <w:rPr>
          <w:b/>
        </w:rPr>
        <w:t>Ruiz Escudero</w:t>
      </w:r>
      <w:r w:rsidR="003D6485">
        <w:t xml:space="preserve"> destacó la relación que existe entre arquitectura y salud</w:t>
      </w:r>
      <w:r w:rsidR="009868C2">
        <w:t xml:space="preserve"> y cómo hemos avanzado en los últimos años. “Hoy no solo se piensa en los profesionales sino también en el paciente y en sus acompañantes. Dentro y fuera del hospital”, señaló. </w:t>
      </w:r>
    </w:p>
    <w:p w:rsidR="009868C2" w:rsidRDefault="009868C2" w:rsidP="007C01CD">
      <w:r>
        <w:lastRenderedPageBreak/>
        <w:t xml:space="preserve">El consejero madrileño afirmó que hoy en día “el principal hospital que tienen los madrileños es el hogar” revelando que </w:t>
      </w:r>
      <w:r w:rsidR="003D6485">
        <w:t>“en Madrid hay 4.000 personas hospitalizadas en sus casas”</w:t>
      </w:r>
      <w:r>
        <w:t xml:space="preserve">, por lo que “hay que pensar en la habitabilidad de los hogares”. El consejero </w:t>
      </w:r>
      <w:r w:rsidR="00025E8E">
        <w:t xml:space="preserve">manifestó </w:t>
      </w:r>
      <w:r>
        <w:t>que “el apoyo de los arquitectos tiene que ser total” y que hay que hacer una reflexión profundizando en el concepto de “sanidad líquida, es decir, que la asistencia hay que llevarla donde esté el paciente”.</w:t>
      </w:r>
    </w:p>
    <w:p w:rsidR="008107DD" w:rsidRDefault="000D2D01" w:rsidP="00267F57">
      <w:r>
        <w:t xml:space="preserve">Por su parte, </w:t>
      </w:r>
      <w:r w:rsidRPr="00431C7C">
        <w:rPr>
          <w:b/>
        </w:rPr>
        <w:t>Sigfrido Herráez</w:t>
      </w:r>
      <w:r>
        <w:t xml:space="preserve">, destacó la importancia de fortalecer las alianzas entre las distintas instituciones relacionadas con la arquitectura y la salud pública </w:t>
      </w:r>
      <w:r w:rsidR="00B13919" w:rsidRPr="00B13919">
        <w:t xml:space="preserve">porque “ya no se concibe contemplar la arquitectura sin incorporar estrategias de salud, no solo desde el usuario y la calidad del ambiente interior y exterior, también desde la salud global, como sistema interconectado del que formamos parte todos”. </w:t>
      </w:r>
      <w:r w:rsidR="00007F5F">
        <w:t xml:space="preserve"> El decano </w:t>
      </w:r>
      <w:r w:rsidR="008107DD">
        <w:t>aseguró que “el urbanismo y la arquitectura tienen que ver con la salud” y anunció la puesta en marcha de un curso sobre arquitectura saludable</w:t>
      </w:r>
      <w:r w:rsidR="00025E8E">
        <w:t xml:space="preserve"> en colaboración con el OAS.</w:t>
      </w:r>
      <w:r w:rsidR="008107DD">
        <w:t xml:space="preserve"> </w:t>
      </w:r>
    </w:p>
    <w:p w:rsidR="008107DD" w:rsidRDefault="00431C7C" w:rsidP="004B0E91">
      <w:r>
        <w:t>L</w:t>
      </w:r>
      <w:r w:rsidR="00941419" w:rsidRPr="00941419">
        <w:t>a presidenta del O</w:t>
      </w:r>
      <w:r w:rsidR="00025E8E">
        <w:t xml:space="preserve">AS, </w:t>
      </w:r>
      <w:r w:rsidR="00025E8E" w:rsidRPr="00025E8E">
        <w:rPr>
          <w:b/>
        </w:rPr>
        <w:t>Ri</w:t>
      </w:r>
      <w:r w:rsidR="00941419" w:rsidRPr="00025E8E">
        <w:rPr>
          <w:b/>
        </w:rPr>
        <w:t>t</w:t>
      </w:r>
      <w:r w:rsidR="00941419" w:rsidRPr="00431C7C">
        <w:rPr>
          <w:b/>
        </w:rPr>
        <w:t>a Gasalla</w:t>
      </w:r>
      <w:r w:rsidR="00941419" w:rsidRPr="00941419">
        <w:t xml:space="preserve">, destacó el </w:t>
      </w:r>
      <w:r w:rsidR="00007F5F">
        <w:t>papel del Observatorio asegurando que “</w:t>
      </w:r>
      <w:r w:rsidR="00941419" w:rsidRPr="00941419">
        <w:t xml:space="preserve">trabajamos para demostrar la influencia de la arquitectura en las tres componentes de la salud: física, mental y social”. </w:t>
      </w:r>
      <w:r w:rsidR="008107DD">
        <w:t>Gasalla animó a las empresas e instituciones a sumarse al trabajo del OAS para convertirse en agentes de cambio</w:t>
      </w:r>
      <w:r w:rsidR="00025E8E">
        <w:t>,</w:t>
      </w:r>
      <w:r w:rsidR="008107DD">
        <w:t xml:space="preserve"> </w:t>
      </w:r>
      <w:r w:rsidR="00025E8E">
        <w:t xml:space="preserve">asegurando que </w:t>
      </w:r>
      <w:r w:rsidR="008107DD">
        <w:t>“la arquitectura es una expresión de lo que queremos como sociedad y puede funcionar como medicina preventiva”.</w:t>
      </w:r>
    </w:p>
    <w:p w:rsidR="00007F5F" w:rsidRPr="00431C7C" w:rsidRDefault="00007F5F" w:rsidP="004B0E91">
      <w:pPr>
        <w:rPr>
          <w:color w:val="FF0000"/>
        </w:rPr>
      </w:pPr>
      <w:r>
        <w:t xml:space="preserve">Finalmente, </w:t>
      </w:r>
      <w:r w:rsidRPr="00431C7C">
        <w:rPr>
          <w:b/>
        </w:rPr>
        <w:t>Carlos Lamela</w:t>
      </w:r>
      <w:r w:rsidR="00431C7C">
        <w:t xml:space="preserve">, </w:t>
      </w:r>
      <w:r w:rsidR="00431C7C" w:rsidRPr="00431C7C">
        <w:rPr>
          <w:b/>
        </w:rPr>
        <w:t>presidente</w:t>
      </w:r>
      <w:r w:rsidRPr="00431C7C">
        <w:rPr>
          <w:b/>
        </w:rPr>
        <w:t xml:space="preserve"> </w:t>
      </w:r>
      <w:r w:rsidR="00431C7C" w:rsidRPr="00431C7C">
        <w:rPr>
          <w:b/>
        </w:rPr>
        <w:t>ejecutivo de Estudio Lamela</w:t>
      </w:r>
      <w:r w:rsidR="00431C7C">
        <w:t xml:space="preserve">, también participante en esta primera mesa, explicó </w:t>
      </w:r>
      <w:r w:rsidR="001E02A2">
        <w:t>cómo sus últimos proyectos le han llevado a reflexi</w:t>
      </w:r>
      <w:r w:rsidR="00025E8E">
        <w:t>onar</w:t>
      </w:r>
      <w:r w:rsidR="001E02A2">
        <w:t xml:space="preserve"> sobre el impacto de la arquitectura en la salud. Lamela</w:t>
      </w:r>
      <w:r w:rsidR="008107DD">
        <w:t>,</w:t>
      </w:r>
      <w:r w:rsidR="001E02A2">
        <w:t xml:space="preserve"> que criticó la desaparición de las terrazas de las viviendas madrileñas, </w:t>
      </w:r>
      <w:r w:rsidR="008107DD">
        <w:t xml:space="preserve">señaló que “hay que favorecer </w:t>
      </w:r>
      <w:r w:rsidR="00025E8E">
        <w:t>un</w:t>
      </w:r>
      <w:r w:rsidR="008107DD">
        <w:t>a arquitectura que contacte con el exterior”.</w:t>
      </w:r>
    </w:p>
    <w:p w:rsidR="00007F5F" w:rsidRDefault="00431C7C" w:rsidP="00007F5F">
      <w:r>
        <w:t xml:space="preserve">La jornada finalizó con una segunda mesa de debate </w:t>
      </w:r>
      <w:r w:rsidR="00007F5F">
        <w:t xml:space="preserve">moderada por </w:t>
      </w:r>
      <w:r w:rsidRPr="00431C7C">
        <w:rPr>
          <w:b/>
        </w:rPr>
        <w:t>Ángela</w:t>
      </w:r>
      <w:r w:rsidR="00007F5F" w:rsidRPr="00431C7C">
        <w:rPr>
          <w:b/>
        </w:rPr>
        <w:t xml:space="preserve"> </w:t>
      </w:r>
      <w:proofErr w:type="spellStart"/>
      <w:r w:rsidR="00007F5F" w:rsidRPr="00431C7C">
        <w:rPr>
          <w:b/>
        </w:rPr>
        <w:t>Baldellou</w:t>
      </w:r>
      <w:proofErr w:type="spellEnd"/>
      <w:r w:rsidR="00007F5F">
        <w:t xml:space="preserve">, </w:t>
      </w:r>
      <w:r w:rsidR="00007F5F" w:rsidRPr="00431C7C">
        <w:rPr>
          <w:b/>
        </w:rPr>
        <w:t>directora del Observatorio2030 del CSCAE</w:t>
      </w:r>
      <w:r w:rsidR="00007F5F">
        <w:t xml:space="preserve">, </w:t>
      </w:r>
      <w:r>
        <w:t xml:space="preserve">en la que </w:t>
      </w:r>
      <w:r w:rsidR="00007F5F">
        <w:t xml:space="preserve">participaron </w:t>
      </w:r>
      <w:r w:rsidR="00007F5F" w:rsidRPr="00431C7C">
        <w:rPr>
          <w:b/>
        </w:rPr>
        <w:t xml:space="preserve">Anahí </w:t>
      </w:r>
      <w:proofErr w:type="spellStart"/>
      <w:r w:rsidR="00007F5F" w:rsidRPr="00431C7C">
        <w:rPr>
          <w:b/>
        </w:rPr>
        <w:t>Asenjo</w:t>
      </w:r>
      <w:proofErr w:type="spellEnd"/>
      <w:r w:rsidR="00007F5F" w:rsidRPr="00431C7C">
        <w:rPr>
          <w:b/>
        </w:rPr>
        <w:t xml:space="preserve"> Romera</w:t>
      </w:r>
      <w:r w:rsidR="00007F5F">
        <w:t xml:space="preserve">, </w:t>
      </w:r>
      <w:r w:rsidR="001E02A2">
        <w:t xml:space="preserve">experta en arquitectura consciente; </w:t>
      </w:r>
      <w:r w:rsidR="00007F5F" w:rsidRPr="00431C7C">
        <w:rPr>
          <w:b/>
        </w:rPr>
        <w:t>Julia Pomar Pérez</w:t>
      </w:r>
      <w:r w:rsidR="00007F5F">
        <w:t xml:space="preserve">, miembro del </w:t>
      </w:r>
      <w:r w:rsidR="00007F5F" w:rsidRPr="00972099">
        <w:rPr>
          <w:b/>
        </w:rPr>
        <w:t>Comité Técnico de UNE</w:t>
      </w:r>
      <w:r w:rsidR="00007F5F">
        <w:t xml:space="preserve"> "Accesibilidad en el entorno construido"</w:t>
      </w:r>
      <w:r>
        <w:t xml:space="preserve"> y </w:t>
      </w:r>
      <w:r w:rsidR="00007F5F" w:rsidRPr="00972099">
        <w:rPr>
          <w:b/>
        </w:rPr>
        <w:t>Ana Espinel</w:t>
      </w:r>
      <w:r>
        <w:t xml:space="preserve">, </w:t>
      </w:r>
      <w:r w:rsidRPr="00972099">
        <w:rPr>
          <w:b/>
        </w:rPr>
        <w:t xml:space="preserve">directora general en </w:t>
      </w:r>
      <w:r w:rsidR="00007F5F" w:rsidRPr="00972099">
        <w:rPr>
          <w:b/>
        </w:rPr>
        <w:t xml:space="preserve">Grupo </w:t>
      </w:r>
      <w:proofErr w:type="spellStart"/>
      <w:r w:rsidR="00007F5F" w:rsidRPr="00972099">
        <w:rPr>
          <w:b/>
        </w:rPr>
        <w:t>Audiotec</w:t>
      </w:r>
      <w:proofErr w:type="spellEnd"/>
      <w:r w:rsidR="00007F5F" w:rsidRPr="00972099">
        <w:rPr>
          <w:b/>
        </w:rPr>
        <w:t xml:space="preserve"> Ingeniería Acústica</w:t>
      </w:r>
      <w:r w:rsidR="00007F5F">
        <w:t>.</w:t>
      </w:r>
    </w:p>
    <w:p w:rsidR="006702E3" w:rsidRDefault="006702E3" w:rsidP="00007F5F">
      <w:proofErr w:type="spellStart"/>
      <w:r>
        <w:t>Baldellou</w:t>
      </w:r>
      <w:proofErr w:type="spellEnd"/>
      <w:r>
        <w:t xml:space="preserve"> cerró la mesa destacando que “en España tenemos el parque edificado más antiguo de Europa y hay que intervenir en él con criterios energéticos, con respeto a nuestro patrimonio y con criterios saludables y de calidad”. </w:t>
      </w:r>
    </w:p>
    <w:p w:rsidR="006702E3" w:rsidRDefault="006702E3" w:rsidP="00007F5F">
      <w:r>
        <w:lastRenderedPageBreak/>
        <w:t xml:space="preserve">La periodista Mercedes Martel despidió la jornada deseando a los </w:t>
      </w:r>
      <w:r w:rsidR="00025E8E">
        <w:t xml:space="preserve">participantes </w:t>
      </w:r>
      <w:r>
        <w:t xml:space="preserve">“100 años de vida con salud y arquitectura saludable”. </w:t>
      </w:r>
    </w:p>
    <w:p w:rsidR="006702E3" w:rsidRDefault="006702E3" w:rsidP="00007F5F">
      <w:bookmarkStart w:id="1" w:name="_GoBack"/>
      <w:bookmarkEnd w:id="1"/>
    </w:p>
    <w:p w:rsidR="00D515A4" w:rsidRPr="006702E3" w:rsidRDefault="00D515A4" w:rsidP="00D515A4">
      <w:pPr>
        <w:rPr>
          <w:color w:val="1F4E79" w:themeColor="accent1" w:themeShade="80"/>
          <w:sz w:val="22"/>
        </w:rPr>
      </w:pPr>
      <w:r w:rsidRPr="006702E3">
        <w:rPr>
          <w:color w:val="1F4E79" w:themeColor="accent1" w:themeShade="80"/>
          <w:sz w:val="22"/>
        </w:rPr>
        <w:t xml:space="preserve">Sobre el COAM </w:t>
      </w:r>
    </w:p>
    <w:p w:rsidR="00D515A4" w:rsidRPr="006702E3" w:rsidRDefault="00D515A4" w:rsidP="004B0E91">
      <w:pPr>
        <w:rPr>
          <w:color w:val="000000" w:themeColor="text1"/>
          <w:sz w:val="22"/>
        </w:rPr>
      </w:pPr>
      <w:r w:rsidRPr="006702E3">
        <w:rPr>
          <w:color w:val="000000" w:themeColor="text1"/>
          <w:sz w:val="22"/>
        </w:rPr>
        <w:t xml:space="preserve">El Colegio Oficial de Arquitectos de Madrid (COAM) es la corporación de derecho público que representa y defiende los intereses profesionales de los arquitectos de Madrid y salvaguarda los valores culturales y medioambientales de la Arquitectura en beneficio de la sociedad. </w:t>
      </w:r>
    </w:p>
    <w:p w:rsidR="00CD5E83" w:rsidRPr="006702E3" w:rsidRDefault="00CD5E83" w:rsidP="004B0E91">
      <w:pPr>
        <w:rPr>
          <w:color w:val="1F3864" w:themeColor="accent5" w:themeShade="80"/>
          <w:sz w:val="22"/>
        </w:rPr>
      </w:pPr>
      <w:r w:rsidRPr="006702E3">
        <w:rPr>
          <w:color w:val="1F3864" w:themeColor="accent5" w:themeShade="80"/>
          <w:sz w:val="22"/>
        </w:rPr>
        <w:t xml:space="preserve">Sobre el OAS  </w:t>
      </w:r>
    </w:p>
    <w:p w:rsidR="00FD4857" w:rsidRDefault="00A737B6" w:rsidP="00A737B6">
      <w:pPr>
        <w:rPr>
          <w:sz w:val="22"/>
        </w:rPr>
      </w:pPr>
      <w:r w:rsidRPr="006702E3">
        <w:rPr>
          <w:sz w:val="22"/>
        </w:rPr>
        <w:t>El Observatorio de Arquitectura Saludable (OAS) es una iniciativa pionera en el mundo creada dentro del marco de los Objetivos de Desarrollo Sostenible (ODS) de las Naciones Unidas, por un grupo de académicos, médicos, ingenieros, arquitectos y empresarios de reconocida trayectoria en España y el mundo</w:t>
      </w:r>
      <w:r w:rsidR="00FD4857" w:rsidRPr="006702E3">
        <w:rPr>
          <w:sz w:val="22"/>
        </w:rPr>
        <w:t>. Su</w:t>
      </w:r>
      <w:r w:rsidRPr="006702E3">
        <w:rPr>
          <w:sz w:val="22"/>
        </w:rPr>
        <w:t xml:space="preserve"> objetivo es integrar la </w:t>
      </w:r>
      <w:r w:rsidR="0067062E" w:rsidRPr="006702E3">
        <w:rPr>
          <w:sz w:val="22"/>
        </w:rPr>
        <w:t>a</w:t>
      </w:r>
      <w:r w:rsidRPr="006702E3">
        <w:rPr>
          <w:sz w:val="22"/>
        </w:rPr>
        <w:t xml:space="preserve">rquitectura y el </w:t>
      </w:r>
      <w:r w:rsidR="0067062E" w:rsidRPr="006702E3">
        <w:rPr>
          <w:sz w:val="22"/>
        </w:rPr>
        <w:t>u</w:t>
      </w:r>
      <w:r w:rsidRPr="006702E3">
        <w:rPr>
          <w:sz w:val="22"/>
        </w:rPr>
        <w:t xml:space="preserve">rbanismo en la conversación de </w:t>
      </w:r>
      <w:r w:rsidR="0067062E" w:rsidRPr="006702E3">
        <w:rPr>
          <w:sz w:val="22"/>
        </w:rPr>
        <w:t>s</w:t>
      </w:r>
      <w:r w:rsidRPr="006702E3">
        <w:rPr>
          <w:sz w:val="22"/>
        </w:rPr>
        <w:t xml:space="preserve">alud </w:t>
      </w:r>
      <w:r w:rsidR="0067062E" w:rsidRPr="006702E3">
        <w:rPr>
          <w:sz w:val="22"/>
        </w:rPr>
        <w:t>p</w:t>
      </w:r>
      <w:r w:rsidRPr="006702E3">
        <w:rPr>
          <w:sz w:val="22"/>
        </w:rPr>
        <w:t xml:space="preserve">ública y con ello fomentar medidas </w:t>
      </w:r>
      <w:r w:rsidR="00FD4857" w:rsidRPr="006702E3">
        <w:rPr>
          <w:sz w:val="22"/>
        </w:rPr>
        <w:t>para alcanzar un nuevo marco regula</w:t>
      </w:r>
      <w:r w:rsidR="00EB45A4" w:rsidRPr="006702E3">
        <w:rPr>
          <w:sz w:val="22"/>
        </w:rPr>
        <w:t>to</w:t>
      </w:r>
      <w:r w:rsidR="00FD4857" w:rsidRPr="006702E3">
        <w:rPr>
          <w:sz w:val="22"/>
        </w:rPr>
        <w:t>rio que promueva la salud en los edificios.</w:t>
      </w:r>
    </w:p>
    <w:p w:rsidR="00025E8E" w:rsidRDefault="00025E8E" w:rsidP="00A737B6">
      <w:pPr>
        <w:rPr>
          <w:sz w:val="22"/>
        </w:rPr>
      </w:pPr>
    </w:p>
    <w:p w:rsidR="00025E8E" w:rsidRPr="00025E8E" w:rsidRDefault="00025E8E" w:rsidP="00A737B6">
      <w:pPr>
        <w:rPr>
          <w:sz w:val="18"/>
          <w:szCs w:val="18"/>
        </w:rPr>
      </w:pPr>
    </w:p>
    <w:p w:rsidR="00025E8E" w:rsidRDefault="00025E8E" w:rsidP="00025E8E">
      <w:pPr>
        <w:spacing w:after="240" w:line="240" w:lineRule="auto"/>
        <w:rPr>
          <w:rStyle w:val="Hipervnculo"/>
          <w:rFonts w:cstheme="minorHAnsi"/>
          <w:sz w:val="18"/>
          <w:szCs w:val="18"/>
        </w:rPr>
      </w:pPr>
      <w:r w:rsidRPr="00025E8E">
        <w:rPr>
          <w:rFonts w:cstheme="minorHAnsi"/>
          <w:b/>
          <w:color w:val="2F5496" w:themeColor="accent5" w:themeShade="BF"/>
          <w:sz w:val="18"/>
          <w:szCs w:val="18"/>
        </w:rPr>
        <w:t xml:space="preserve">Comunicación COAM: </w:t>
      </w:r>
      <w:r>
        <w:rPr>
          <w:rFonts w:cstheme="minorHAnsi"/>
          <w:b/>
          <w:color w:val="2F5496" w:themeColor="accent5" w:themeShade="BF"/>
          <w:sz w:val="18"/>
          <w:szCs w:val="18"/>
        </w:rPr>
        <w:t xml:space="preserve"> </w:t>
      </w:r>
      <w:r w:rsidRPr="00025E8E">
        <w:rPr>
          <w:rFonts w:cstheme="minorHAnsi"/>
          <w:sz w:val="18"/>
          <w:szCs w:val="18"/>
        </w:rPr>
        <w:t xml:space="preserve">José A. Crespo  91 595 15 00 </w:t>
      </w:r>
      <w:hyperlink r:id="rId11" w:history="1">
        <w:r w:rsidRPr="00025E8E">
          <w:rPr>
            <w:rStyle w:val="Hipervnculo"/>
            <w:rFonts w:cstheme="minorHAnsi"/>
            <w:sz w:val="18"/>
            <w:szCs w:val="18"/>
          </w:rPr>
          <w:t>josea.crespo@coam.org</w:t>
        </w:r>
      </w:hyperlink>
      <w:r>
        <w:rPr>
          <w:rStyle w:val="Hipervnculo"/>
          <w:rFonts w:cstheme="minorHAnsi"/>
          <w:sz w:val="18"/>
          <w:szCs w:val="18"/>
        </w:rPr>
        <w:t xml:space="preserve"> </w:t>
      </w:r>
    </w:p>
    <w:p w:rsidR="00025E8E" w:rsidRPr="00025E8E" w:rsidRDefault="00025E8E" w:rsidP="00025E8E">
      <w:pPr>
        <w:spacing w:after="240" w:line="240" w:lineRule="auto"/>
        <w:ind w:left="1416"/>
        <w:rPr>
          <w:rFonts w:cstheme="minorHAnsi"/>
          <w:sz w:val="18"/>
          <w:szCs w:val="18"/>
        </w:rPr>
      </w:pPr>
      <w:r>
        <w:rPr>
          <w:rFonts w:cstheme="minorHAnsi"/>
          <w:sz w:val="18"/>
          <w:szCs w:val="18"/>
        </w:rPr>
        <w:t xml:space="preserve">            </w:t>
      </w:r>
      <w:r w:rsidRPr="00025E8E">
        <w:rPr>
          <w:rFonts w:cstheme="minorHAnsi"/>
          <w:sz w:val="18"/>
          <w:szCs w:val="18"/>
        </w:rPr>
        <w:t xml:space="preserve">Alicia Bajo  91 595 15 00  </w:t>
      </w:r>
      <w:hyperlink r:id="rId12" w:history="1">
        <w:r w:rsidRPr="00025E8E">
          <w:rPr>
            <w:rStyle w:val="Hipervnculo"/>
            <w:rFonts w:cstheme="minorHAnsi"/>
            <w:sz w:val="18"/>
            <w:szCs w:val="18"/>
          </w:rPr>
          <w:t>comunicacion@coam.org</w:t>
        </w:r>
      </w:hyperlink>
    </w:p>
    <w:p w:rsidR="00025E8E" w:rsidRPr="00025E8E" w:rsidRDefault="00025E8E" w:rsidP="00025E8E">
      <w:pPr>
        <w:spacing w:after="240" w:line="240" w:lineRule="auto"/>
        <w:rPr>
          <w:rFonts w:cstheme="minorHAnsi"/>
          <w:sz w:val="18"/>
          <w:szCs w:val="18"/>
        </w:rPr>
      </w:pPr>
      <w:r w:rsidRPr="00025E8E">
        <w:rPr>
          <w:rFonts w:cstheme="minorHAnsi"/>
          <w:b/>
          <w:color w:val="2F5496" w:themeColor="accent5" w:themeShade="BF"/>
          <w:sz w:val="18"/>
          <w:szCs w:val="18"/>
        </w:rPr>
        <w:t>Comunicación OAS:</w:t>
      </w:r>
      <w:r>
        <w:rPr>
          <w:rFonts w:cstheme="minorHAnsi"/>
          <w:b/>
          <w:color w:val="2F5496" w:themeColor="accent5" w:themeShade="BF"/>
          <w:sz w:val="18"/>
          <w:szCs w:val="18"/>
        </w:rPr>
        <w:t xml:space="preserve">      </w:t>
      </w:r>
      <w:r w:rsidRPr="00025E8E">
        <w:rPr>
          <w:rFonts w:cstheme="minorHAnsi"/>
          <w:sz w:val="18"/>
          <w:szCs w:val="18"/>
        </w:rPr>
        <w:t xml:space="preserve">Pepa Ariza 678 71 77 15 </w:t>
      </w:r>
      <w:hyperlink r:id="rId13" w:history="1">
        <w:r w:rsidRPr="00025E8E">
          <w:rPr>
            <w:rStyle w:val="Hipervnculo"/>
            <w:rFonts w:cstheme="minorHAnsi"/>
            <w:sz w:val="18"/>
            <w:szCs w:val="18"/>
          </w:rPr>
          <w:t>pariza@oasaludable.com</w:t>
        </w:r>
      </w:hyperlink>
      <w:r w:rsidRPr="00025E8E">
        <w:rPr>
          <w:rFonts w:cstheme="minorHAnsi"/>
          <w:sz w:val="18"/>
          <w:szCs w:val="18"/>
        </w:rPr>
        <w:t xml:space="preserve"> </w:t>
      </w:r>
    </w:p>
    <w:p w:rsidR="00025E8E" w:rsidRPr="00025E8E" w:rsidRDefault="00025E8E" w:rsidP="00A737B6">
      <w:pPr>
        <w:rPr>
          <w:sz w:val="18"/>
          <w:szCs w:val="18"/>
        </w:rPr>
      </w:pPr>
    </w:p>
    <w:bookmarkEnd w:id="0"/>
    <w:p w:rsidR="0078055E" w:rsidRDefault="0078055E" w:rsidP="00C459E5"/>
    <w:p w:rsidR="008C7F63" w:rsidRPr="00C459E5" w:rsidRDefault="008C7F63" w:rsidP="00C459E5"/>
    <w:p w:rsidR="000326FC" w:rsidRPr="00A01889" w:rsidRDefault="000326FC" w:rsidP="00121DB2">
      <w:pPr>
        <w:spacing w:after="0" w:line="240" w:lineRule="auto"/>
        <w:rPr>
          <w:rFonts w:ascii="Arial" w:hAnsi="Arial" w:cs="Arial"/>
          <w:color w:val="4D5156"/>
          <w:sz w:val="21"/>
          <w:szCs w:val="21"/>
          <w:shd w:val="clear" w:color="auto" w:fill="FFFFFF"/>
        </w:rPr>
      </w:pPr>
    </w:p>
    <w:sectPr w:rsidR="000326FC" w:rsidRPr="00A01889" w:rsidSect="00DA16C6">
      <w:headerReference w:type="default" r:id="rId14"/>
      <w:footerReference w:type="default" r:id="rId15"/>
      <w:headerReference w:type="first" r:id="rId16"/>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1F10" w:rsidRDefault="004F1F10" w:rsidP="00806D32">
      <w:pPr>
        <w:spacing w:after="0" w:line="240" w:lineRule="auto"/>
      </w:pPr>
      <w:r>
        <w:separator/>
      </w:r>
    </w:p>
  </w:endnote>
  <w:endnote w:type="continuationSeparator" w:id="0">
    <w:p w:rsidR="004F1F10" w:rsidRDefault="004F1F10" w:rsidP="00806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6621655"/>
      <w:docPartObj>
        <w:docPartGallery w:val="Page Numbers (Bottom of Page)"/>
        <w:docPartUnique/>
      </w:docPartObj>
    </w:sdtPr>
    <w:sdtEndPr/>
    <w:sdtContent>
      <w:p w:rsidR="007A3B34" w:rsidRDefault="007A3B34">
        <w:pPr>
          <w:pStyle w:val="Piedepgina"/>
          <w:jc w:val="center"/>
        </w:pPr>
      </w:p>
      <w:p w:rsidR="007A3B34" w:rsidRDefault="007A3B34">
        <w:pPr>
          <w:pStyle w:val="Piedepgina"/>
          <w:jc w:val="center"/>
        </w:pPr>
        <w:r>
          <w:fldChar w:fldCharType="begin"/>
        </w:r>
        <w:r>
          <w:instrText>PAGE   \* MERGEFORMAT</w:instrText>
        </w:r>
        <w:r>
          <w:fldChar w:fldCharType="separate"/>
        </w:r>
        <w:r w:rsidR="00FF7256">
          <w:rPr>
            <w:noProof/>
          </w:rPr>
          <w:t>2</w:t>
        </w:r>
        <w:r>
          <w:fldChar w:fldCharType="end"/>
        </w:r>
      </w:p>
    </w:sdtContent>
  </w:sdt>
  <w:p w:rsidR="007A3B34" w:rsidRDefault="007A3B34">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1F10" w:rsidRDefault="004F1F10" w:rsidP="00806D32">
      <w:pPr>
        <w:spacing w:after="0" w:line="240" w:lineRule="auto"/>
      </w:pPr>
      <w:r>
        <w:separator/>
      </w:r>
    </w:p>
  </w:footnote>
  <w:footnote w:type="continuationSeparator" w:id="0">
    <w:p w:rsidR="004F1F10" w:rsidRDefault="004F1F10" w:rsidP="00806D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3B34" w:rsidRDefault="00007F5F">
    <w:pPr>
      <w:pStyle w:val="Encabezado"/>
      <w:rPr>
        <w:noProof/>
      </w:rPr>
    </w:pPr>
    <w:r>
      <w:rPr>
        <w:noProof/>
        <w:lang w:eastAsia="es-ES"/>
      </w:rPr>
      <w:drawing>
        <wp:anchor distT="0" distB="0" distL="114300" distR="114300" simplePos="0" relativeHeight="251670528" behindDoc="0" locked="0" layoutInCell="1" allowOverlap="1" wp14:anchorId="027E40BE" wp14:editId="40867D5C">
          <wp:simplePos x="0" y="0"/>
          <wp:positionH relativeFrom="column">
            <wp:posOffset>2815590</wp:posOffset>
          </wp:positionH>
          <wp:positionV relativeFrom="paragraph">
            <wp:posOffset>83820</wp:posOffset>
          </wp:positionV>
          <wp:extent cx="3188335" cy="774065"/>
          <wp:effectExtent l="0" t="0" r="0" b="6985"/>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8335" cy="774065"/>
                  </a:xfrm>
                  <a:prstGeom prst="rect">
                    <a:avLst/>
                  </a:prstGeom>
                  <a:noFill/>
                </pic:spPr>
              </pic:pic>
            </a:graphicData>
          </a:graphic>
        </wp:anchor>
      </w:drawing>
    </w:r>
    <w:r w:rsidR="00C406F0" w:rsidRPr="00C406F0">
      <w:rPr>
        <w:noProof/>
        <w:lang w:eastAsia="es-ES"/>
      </w:rPr>
      <w:drawing>
        <wp:anchor distT="0" distB="0" distL="114300" distR="114300" simplePos="0" relativeHeight="251669504" behindDoc="0" locked="0" layoutInCell="1" allowOverlap="1" wp14:anchorId="513DBAF6" wp14:editId="483A5FE9">
          <wp:simplePos x="0" y="0"/>
          <wp:positionH relativeFrom="margin">
            <wp:posOffset>0</wp:posOffset>
          </wp:positionH>
          <wp:positionV relativeFrom="paragraph">
            <wp:posOffset>13970</wp:posOffset>
          </wp:positionV>
          <wp:extent cx="1092200" cy="572135"/>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 cstate="print">
                    <a:extLst>
                      <a:ext uri="{28A0092B-C50C-407E-A947-70E740481C1C}">
                        <a14:useLocalDpi xmlns:a14="http://schemas.microsoft.com/office/drawing/2010/main" val="0"/>
                      </a:ext>
                    </a:extLst>
                  </a:blip>
                  <a:srcRect l="12662" r="12880" b="34851"/>
                  <a:stretch/>
                </pic:blipFill>
                <pic:spPr bwMode="auto">
                  <a:xfrm>
                    <a:off x="0" y="0"/>
                    <a:ext cx="1092200" cy="5721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A3B34">
      <w:rPr>
        <w:noProof/>
      </w:rPr>
      <w:t xml:space="preserve">                                                 </w:t>
    </w:r>
  </w:p>
  <w:p w:rsidR="007A3B34" w:rsidRDefault="007A3B34">
    <w:pPr>
      <w:pStyle w:val="Encabezado"/>
      <w:rPr>
        <w:noProof/>
      </w:rPr>
    </w:pPr>
    <w:r>
      <w:rPr>
        <w:noProof/>
      </w:rPr>
      <w:t xml:space="preserve">                                               </w:t>
    </w:r>
    <w:r w:rsidR="00007F5F">
      <w:rPr>
        <w:noProof/>
      </w:rPr>
      <w:t xml:space="preserve">    </w:t>
    </w:r>
  </w:p>
  <w:p w:rsidR="007A3B34" w:rsidRDefault="007A3B34">
    <w:pPr>
      <w:pStyle w:val="Encabezado"/>
      <w:rPr>
        <w:noProof/>
      </w:rPr>
    </w:pPr>
  </w:p>
  <w:p w:rsidR="007A3B34" w:rsidRDefault="007A3B34">
    <w:pPr>
      <w:pStyle w:val="Encabezado"/>
      <w:rPr>
        <w:noProof/>
      </w:rPr>
    </w:pPr>
  </w:p>
  <w:p w:rsidR="007A3B34" w:rsidRDefault="007A3B34">
    <w:pPr>
      <w:pStyle w:val="Encabezado"/>
    </w:pPr>
  </w:p>
  <w:p w:rsidR="007A3B34" w:rsidRDefault="007A3B34">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3B34" w:rsidRDefault="00C801D6" w:rsidP="00DA16C6">
    <w:pPr>
      <w:pStyle w:val="Encabezado"/>
    </w:pPr>
    <w:r>
      <w:rPr>
        <w:noProof/>
        <w:lang w:eastAsia="es-ES"/>
      </w:rPr>
      <w:drawing>
        <wp:anchor distT="0" distB="0" distL="114300" distR="114300" simplePos="0" relativeHeight="251661312" behindDoc="1" locked="0" layoutInCell="1" allowOverlap="1" wp14:anchorId="12B17C30" wp14:editId="3DF6066B">
          <wp:simplePos x="0" y="0"/>
          <wp:positionH relativeFrom="column">
            <wp:posOffset>2758440</wp:posOffset>
          </wp:positionH>
          <wp:positionV relativeFrom="paragraph">
            <wp:posOffset>86360</wp:posOffset>
          </wp:positionV>
          <wp:extent cx="3192162" cy="775382"/>
          <wp:effectExtent l="0" t="0" r="8255" b="5715"/>
          <wp:wrapNone/>
          <wp:docPr id="7" name="Imagen 7" descr="LOGO COAM - ITmak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COAM - ITmakES"/>
                  <pic:cNvPicPr>
                    <a:picLocks noChangeAspect="1" noChangeArrowheads="1"/>
                  </pic:cNvPicPr>
                </pic:nvPicPr>
                <pic:blipFill>
                  <a:blip r:embed="rId1" r:link="rId2">
                    <a:extLst>
                      <a:ext uri="{28A0092B-C50C-407E-A947-70E740481C1C}">
                        <a14:useLocalDpi xmlns:a14="http://schemas.microsoft.com/office/drawing/2010/main" val="0"/>
                      </a:ext>
                    </a:extLst>
                  </a:blip>
                  <a:srcRect t="15614" b="12697"/>
                  <a:stretch>
                    <a:fillRect/>
                  </a:stretch>
                </pic:blipFill>
                <pic:spPr bwMode="auto">
                  <a:xfrm>
                    <a:off x="0" y="0"/>
                    <a:ext cx="3192162" cy="775382"/>
                  </a:xfrm>
                  <a:prstGeom prst="rect">
                    <a:avLst/>
                  </a:prstGeom>
                  <a:noFill/>
                  <a:ln>
                    <a:noFill/>
                  </a:ln>
                </pic:spPr>
              </pic:pic>
            </a:graphicData>
          </a:graphic>
          <wp14:sizeRelH relativeFrom="page">
            <wp14:pctWidth>0</wp14:pctWidth>
          </wp14:sizeRelH>
          <wp14:sizeRelV relativeFrom="page">
            <wp14:pctHeight>0</wp14:pctHeight>
          </wp14:sizeRelV>
        </wp:anchor>
      </w:drawing>
    </w:r>
    <w:r w:rsidR="00C406F0">
      <w:rPr>
        <w:noProof/>
        <w:lang w:eastAsia="es-ES"/>
      </w:rPr>
      <w:drawing>
        <wp:anchor distT="0" distB="0" distL="114300" distR="114300" simplePos="0" relativeHeight="251660288" behindDoc="0" locked="0" layoutInCell="1" allowOverlap="1" wp14:anchorId="5EE6CA6F" wp14:editId="56F0F3AB">
          <wp:simplePos x="0" y="0"/>
          <wp:positionH relativeFrom="margin">
            <wp:posOffset>-978</wp:posOffset>
          </wp:positionH>
          <wp:positionV relativeFrom="paragraph">
            <wp:posOffset>98236</wp:posOffset>
          </wp:positionV>
          <wp:extent cx="1175251" cy="955040"/>
          <wp:effectExtent l="0" t="0" r="635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cstate="print">
                    <a:extLst>
                      <a:ext uri="{28A0092B-C50C-407E-A947-70E740481C1C}">
                        <a14:useLocalDpi xmlns:a14="http://schemas.microsoft.com/office/drawing/2010/main" val="0"/>
                      </a:ext>
                    </a:extLst>
                  </a:blip>
                  <a:srcRect l="12662" r="12880" b="-1102"/>
                  <a:stretch/>
                </pic:blipFill>
                <pic:spPr bwMode="auto">
                  <a:xfrm>
                    <a:off x="0" y="0"/>
                    <a:ext cx="1176401" cy="9559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A3B34" w:rsidRDefault="007A3B34" w:rsidP="00DA16C6">
    <w:pPr>
      <w:pStyle w:val="Encabezado"/>
    </w:pPr>
  </w:p>
  <w:p w:rsidR="007A3B34" w:rsidRDefault="007A3B34" w:rsidP="00DA16C6">
    <w:pPr>
      <w:pStyle w:val="Encabezado"/>
    </w:pPr>
  </w:p>
  <w:p w:rsidR="007A3B34" w:rsidRDefault="007A3B34" w:rsidP="00DA16C6">
    <w:pPr>
      <w:pStyle w:val="Encabezado"/>
    </w:pPr>
  </w:p>
  <w:p w:rsidR="007A3B34" w:rsidRDefault="007A3B34" w:rsidP="00DA16C6">
    <w:pPr>
      <w:pStyle w:val="Encabezado"/>
    </w:pPr>
  </w:p>
  <w:p w:rsidR="007A3B34" w:rsidRDefault="007A3B34" w:rsidP="00DA16C6">
    <w:pPr>
      <w:pStyle w:val="Encabezado"/>
    </w:pPr>
  </w:p>
  <w:p w:rsidR="007A3B34" w:rsidRDefault="007A3B34" w:rsidP="00DA16C6">
    <w:pPr>
      <w:pStyle w:val="Encabezado"/>
    </w:pPr>
  </w:p>
  <w:p w:rsidR="007A3B34" w:rsidRDefault="007A3B34" w:rsidP="00DA16C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C7D6CC42"/>
    <w:multiLevelType w:val="hybridMultilevel"/>
    <w:tmpl w:val="2209EC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E45206F"/>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EB576C4"/>
    <w:multiLevelType w:val="hybridMultilevel"/>
    <w:tmpl w:val="2DBCE760"/>
    <w:lvl w:ilvl="0" w:tplc="37E0E676">
      <w:start w:val="4"/>
      <w:numFmt w:val="bullet"/>
      <w:lvlText w:val="-"/>
      <w:lvlJc w:val="left"/>
      <w:pPr>
        <w:ind w:left="1068" w:hanging="360"/>
      </w:pPr>
      <w:rPr>
        <w:rFonts w:ascii="Calibri" w:eastAsia="Times New Roman" w:hAnsi="Calibri"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 w15:restartNumberingAfterBreak="0">
    <w:nsid w:val="1E210CFA"/>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FE95688"/>
    <w:multiLevelType w:val="hybridMultilevel"/>
    <w:tmpl w:val="DC147332"/>
    <w:lvl w:ilvl="0" w:tplc="57549B1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75B7DBE"/>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9DB77AF"/>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A7461D8"/>
    <w:multiLevelType w:val="hybridMultilevel"/>
    <w:tmpl w:val="DBDC207E"/>
    <w:lvl w:ilvl="0" w:tplc="D8E685B4">
      <w:numFmt w:val="bullet"/>
      <w:lvlText w:val="-"/>
      <w:lvlJc w:val="left"/>
      <w:pPr>
        <w:ind w:left="1068" w:hanging="360"/>
      </w:pPr>
      <w:rPr>
        <w:rFonts w:ascii="Arial" w:eastAsiaTheme="minorHAnsi" w:hAnsi="Arial" w:cs="Aria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8" w15:restartNumberingAfterBreak="0">
    <w:nsid w:val="33E04B23"/>
    <w:multiLevelType w:val="hybridMultilevel"/>
    <w:tmpl w:val="6832D000"/>
    <w:lvl w:ilvl="0" w:tplc="17CC6122">
      <w:start w:val="1"/>
      <w:numFmt w:val="bullet"/>
      <w:lvlText w:val="•"/>
      <w:lvlJc w:val="left"/>
      <w:pPr>
        <w:tabs>
          <w:tab w:val="num" w:pos="720"/>
        </w:tabs>
        <w:ind w:left="720" w:hanging="360"/>
      </w:pPr>
      <w:rPr>
        <w:rFonts w:ascii="Arial" w:hAnsi="Arial" w:hint="default"/>
      </w:rPr>
    </w:lvl>
    <w:lvl w:ilvl="1" w:tplc="F3EC2962" w:tentative="1">
      <w:start w:val="1"/>
      <w:numFmt w:val="bullet"/>
      <w:lvlText w:val="•"/>
      <w:lvlJc w:val="left"/>
      <w:pPr>
        <w:tabs>
          <w:tab w:val="num" w:pos="1440"/>
        </w:tabs>
        <w:ind w:left="1440" w:hanging="360"/>
      </w:pPr>
      <w:rPr>
        <w:rFonts w:ascii="Arial" w:hAnsi="Arial" w:hint="default"/>
      </w:rPr>
    </w:lvl>
    <w:lvl w:ilvl="2" w:tplc="EE1AFDB2" w:tentative="1">
      <w:start w:val="1"/>
      <w:numFmt w:val="bullet"/>
      <w:lvlText w:val="•"/>
      <w:lvlJc w:val="left"/>
      <w:pPr>
        <w:tabs>
          <w:tab w:val="num" w:pos="2160"/>
        </w:tabs>
        <w:ind w:left="2160" w:hanging="360"/>
      </w:pPr>
      <w:rPr>
        <w:rFonts w:ascii="Arial" w:hAnsi="Arial" w:hint="default"/>
      </w:rPr>
    </w:lvl>
    <w:lvl w:ilvl="3" w:tplc="60FC3402" w:tentative="1">
      <w:start w:val="1"/>
      <w:numFmt w:val="bullet"/>
      <w:lvlText w:val="•"/>
      <w:lvlJc w:val="left"/>
      <w:pPr>
        <w:tabs>
          <w:tab w:val="num" w:pos="2880"/>
        </w:tabs>
        <w:ind w:left="2880" w:hanging="360"/>
      </w:pPr>
      <w:rPr>
        <w:rFonts w:ascii="Arial" w:hAnsi="Arial" w:hint="default"/>
      </w:rPr>
    </w:lvl>
    <w:lvl w:ilvl="4" w:tplc="B8E6F16A" w:tentative="1">
      <w:start w:val="1"/>
      <w:numFmt w:val="bullet"/>
      <w:lvlText w:val="•"/>
      <w:lvlJc w:val="left"/>
      <w:pPr>
        <w:tabs>
          <w:tab w:val="num" w:pos="3600"/>
        </w:tabs>
        <w:ind w:left="3600" w:hanging="360"/>
      </w:pPr>
      <w:rPr>
        <w:rFonts w:ascii="Arial" w:hAnsi="Arial" w:hint="default"/>
      </w:rPr>
    </w:lvl>
    <w:lvl w:ilvl="5" w:tplc="2A8ED078" w:tentative="1">
      <w:start w:val="1"/>
      <w:numFmt w:val="bullet"/>
      <w:lvlText w:val="•"/>
      <w:lvlJc w:val="left"/>
      <w:pPr>
        <w:tabs>
          <w:tab w:val="num" w:pos="4320"/>
        </w:tabs>
        <w:ind w:left="4320" w:hanging="360"/>
      </w:pPr>
      <w:rPr>
        <w:rFonts w:ascii="Arial" w:hAnsi="Arial" w:hint="default"/>
      </w:rPr>
    </w:lvl>
    <w:lvl w:ilvl="6" w:tplc="02C0EC6C" w:tentative="1">
      <w:start w:val="1"/>
      <w:numFmt w:val="bullet"/>
      <w:lvlText w:val="•"/>
      <w:lvlJc w:val="left"/>
      <w:pPr>
        <w:tabs>
          <w:tab w:val="num" w:pos="5040"/>
        </w:tabs>
        <w:ind w:left="5040" w:hanging="360"/>
      </w:pPr>
      <w:rPr>
        <w:rFonts w:ascii="Arial" w:hAnsi="Arial" w:hint="default"/>
      </w:rPr>
    </w:lvl>
    <w:lvl w:ilvl="7" w:tplc="9FB21478" w:tentative="1">
      <w:start w:val="1"/>
      <w:numFmt w:val="bullet"/>
      <w:lvlText w:val="•"/>
      <w:lvlJc w:val="left"/>
      <w:pPr>
        <w:tabs>
          <w:tab w:val="num" w:pos="5760"/>
        </w:tabs>
        <w:ind w:left="5760" w:hanging="360"/>
      </w:pPr>
      <w:rPr>
        <w:rFonts w:ascii="Arial" w:hAnsi="Arial" w:hint="default"/>
      </w:rPr>
    </w:lvl>
    <w:lvl w:ilvl="8" w:tplc="8C46DC56"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760130C"/>
    <w:multiLevelType w:val="hybridMultilevel"/>
    <w:tmpl w:val="E2462930"/>
    <w:lvl w:ilvl="0" w:tplc="D8E685B4">
      <w:numFmt w:val="bullet"/>
      <w:lvlText w:val="-"/>
      <w:lvlJc w:val="left"/>
      <w:pPr>
        <w:ind w:left="360" w:hanging="360"/>
      </w:pPr>
      <w:rPr>
        <w:rFonts w:ascii="Arial" w:eastAsiaTheme="minorHAnsi" w:hAnsi="Arial" w:cs="Arial"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15:restartNumberingAfterBreak="0">
    <w:nsid w:val="428C2CB6"/>
    <w:multiLevelType w:val="hybridMultilevel"/>
    <w:tmpl w:val="0F6E3CD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3EE4F57"/>
    <w:multiLevelType w:val="hybridMultilevel"/>
    <w:tmpl w:val="2A2C1F46"/>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2" w15:restartNumberingAfterBreak="0">
    <w:nsid w:val="45DC4685"/>
    <w:multiLevelType w:val="hybridMultilevel"/>
    <w:tmpl w:val="2A2C1F46"/>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3" w15:restartNumberingAfterBreak="0">
    <w:nsid w:val="48715E2C"/>
    <w:multiLevelType w:val="hybridMultilevel"/>
    <w:tmpl w:val="F156F3DA"/>
    <w:lvl w:ilvl="0" w:tplc="D8E685B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EC75E3B"/>
    <w:multiLevelType w:val="hybridMultilevel"/>
    <w:tmpl w:val="4580B30A"/>
    <w:lvl w:ilvl="0" w:tplc="05CCA0EC">
      <w:start w:val="1"/>
      <w:numFmt w:val="decimal"/>
      <w:lvlText w:val="%1."/>
      <w:lvlJc w:val="left"/>
      <w:pPr>
        <w:ind w:left="363" w:hanging="360"/>
      </w:pPr>
      <w:rPr>
        <w:rFonts w:asciiTheme="majorHAnsi" w:hAnsiTheme="majorHAnsi" w:hint="default"/>
      </w:rPr>
    </w:lvl>
    <w:lvl w:ilvl="1" w:tplc="0C0A0019" w:tentative="1">
      <w:start w:val="1"/>
      <w:numFmt w:val="lowerLetter"/>
      <w:lvlText w:val="%2."/>
      <w:lvlJc w:val="left"/>
      <w:pPr>
        <w:ind w:left="1083" w:hanging="360"/>
      </w:pPr>
    </w:lvl>
    <w:lvl w:ilvl="2" w:tplc="0C0A001B" w:tentative="1">
      <w:start w:val="1"/>
      <w:numFmt w:val="lowerRoman"/>
      <w:lvlText w:val="%3."/>
      <w:lvlJc w:val="right"/>
      <w:pPr>
        <w:ind w:left="1803" w:hanging="180"/>
      </w:pPr>
    </w:lvl>
    <w:lvl w:ilvl="3" w:tplc="0C0A000F" w:tentative="1">
      <w:start w:val="1"/>
      <w:numFmt w:val="decimal"/>
      <w:lvlText w:val="%4."/>
      <w:lvlJc w:val="left"/>
      <w:pPr>
        <w:ind w:left="2523" w:hanging="360"/>
      </w:pPr>
    </w:lvl>
    <w:lvl w:ilvl="4" w:tplc="0C0A0019" w:tentative="1">
      <w:start w:val="1"/>
      <w:numFmt w:val="lowerLetter"/>
      <w:lvlText w:val="%5."/>
      <w:lvlJc w:val="left"/>
      <w:pPr>
        <w:ind w:left="3243" w:hanging="360"/>
      </w:pPr>
    </w:lvl>
    <w:lvl w:ilvl="5" w:tplc="0C0A001B" w:tentative="1">
      <w:start w:val="1"/>
      <w:numFmt w:val="lowerRoman"/>
      <w:lvlText w:val="%6."/>
      <w:lvlJc w:val="right"/>
      <w:pPr>
        <w:ind w:left="3963" w:hanging="180"/>
      </w:pPr>
    </w:lvl>
    <w:lvl w:ilvl="6" w:tplc="0C0A000F" w:tentative="1">
      <w:start w:val="1"/>
      <w:numFmt w:val="decimal"/>
      <w:lvlText w:val="%7."/>
      <w:lvlJc w:val="left"/>
      <w:pPr>
        <w:ind w:left="4683" w:hanging="360"/>
      </w:pPr>
    </w:lvl>
    <w:lvl w:ilvl="7" w:tplc="0C0A0019" w:tentative="1">
      <w:start w:val="1"/>
      <w:numFmt w:val="lowerLetter"/>
      <w:lvlText w:val="%8."/>
      <w:lvlJc w:val="left"/>
      <w:pPr>
        <w:ind w:left="5403" w:hanging="360"/>
      </w:pPr>
    </w:lvl>
    <w:lvl w:ilvl="8" w:tplc="0C0A001B" w:tentative="1">
      <w:start w:val="1"/>
      <w:numFmt w:val="lowerRoman"/>
      <w:lvlText w:val="%9."/>
      <w:lvlJc w:val="right"/>
      <w:pPr>
        <w:ind w:left="6123" w:hanging="180"/>
      </w:pPr>
    </w:lvl>
  </w:abstractNum>
  <w:abstractNum w:abstractNumId="15" w15:restartNumberingAfterBreak="0">
    <w:nsid w:val="5C53210C"/>
    <w:multiLevelType w:val="hybridMultilevel"/>
    <w:tmpl w:val="D0FE1F0E"/>
    <w:lvl w:ilvl="0" w:tplc="0C0A0001">
      <w:start w:val="1"/>
      <w:numFmt w:val="bullet"/>
      <w:lvlText w:val=""/>
      <w:lvlJc w:val="left"/>
      <w:pPr>
        <w:ind w:left="1776" w:hanging="360"/>
      </w:pPr>
      <w:rPr>
        <w:rFonts w:ascii="Symbol" w:hAnsi="Symbol" w:hint="default"/>
      </w:rPr>
    </w:lvl>
    <w:lvl w:ilvl="1" w:tplc="0C0A0003">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6" w15:restartNumberingAfterBreak="0">
    <w:nsid w:val="5FFA385D"/>
    <w:multiLevelType w:val="hybridMultilevel"/>
    <w:tmpl w:val="2B2ED3DE"/>
    <w:lvl w:ilvl="0" w:tplc="D8E685B4">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19D000D"/>
    <w:multiLevelType w:val="hybridMultilevel"/>
    <w:tmpl w:val="A7EE0494"/>
    <w:lvl w:ilvl="0" w:tplc="D88E7AB4">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3D4555C"/>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777A549B"/>
    <w:multiLevelType w:val="hybridMultilevel"/>
    <w:tmpl w:val="0E8A2B6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7AFC6846"/>
    <w:multiLevelType w:val="hybridMultilevel"/>
    <w:tmpl w:val="464E7AF6"/>
    <w:lvl w:ilvl="0" w:tplc="57549B1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D0C0E74"/>
    <w:multiLevelType w:val="hybridMultilevel"/>
    <w:tmpl w:val="51022CE4"/>
    <w:lvl w:ilvl="0" w:tplc="6CF2DC3A">
      <w:start w:val="1"/>
      <w:numFmt w:val="bullet"/>
      <w:lvlText w:val="•"/>
      <w:lvlJc w:val="left"/>
      <w:pPr>
        <w:tabs>
          <w:tab w:val="num" w:pos="720"/>
        </w:tabs>
        <w:ind w:left="720" w:hanging="360"/>
      </w:pPr>
      <w:rPr>
        <w:rFonts w:ascii="Arial" w:hAnsi="Arial" w:hint="default"/>
      </w:rPr>
    </w:lvl>
    <w:lvl w:ilvl="1" w:tplc="30360E68" w:tentative="1">
      <w:start w:val="1"/>
      <w:numFmt w:val="bullet"/>
      <w:lvlText w:val="•"/>
      <w:lvlJc w:val="left"/>
      <w:pPr>
        <w:tabs>
          <w:tab w:val="num" w:pos="1440"/>
        </w:tabs>
        <w:ind w:left="1440" w:hanging="360"/>
      </w:pPr>
      <w:rPr>
        <w:rFonts w:ascii="Arial" w:hAnsi="Arial" w:hint="default"/>
      </w:rPr>
    </w:lvl>
    <w:lvl w:ilvl="2" w:tplc="02167A22" w:tentative="1">
      <w:start w:val="1"/>
      <w:numFmt w:val="bullet"/>
      <w:lvlText w:val="•"/>
      <w:lvlJc w:val="left"/>
      <w:pPr>
        <w:tabs>
          <w:tab w:val="num" w:pos="2160"/>
        </w:tabs>
        <w:ind w:left="2160" w:hanging="360"/>
      </w:pPr>
      <w:rPr>
        <w:rFonts w:ascii="Arial" w:hAnsi="Arial" w:hint="default"/>
      </w:rPr>
    </w:lvl>
    <w:lvl w:ilvl="3" w:tplc="0360FD5A" w:tentative="1">
      <w:start w:val="1"/>
      <w:numFmt w:val="bullet"/>
      <w:lvlText w:val="•"/>
      <w:lvlJc w:val="left"/>
      <w:pPr>
        <w:tabs>
          <w:tab w:val="num" w:pos="2880"/>
        </w:tabs>
        <w:ind w:left="2880" w:hanging="360"/>
      </w:pPr>
      <w:rPr>
        <w:rFonts w:ascii="Arial" w:hAnsi="Arial" w:hint="default"/>
      </w:rPr>
    </w:lvl>
    <w:lvl w:ilvl="4" w:tplc="213A1C12" w:tentative="1">
      <w:start w:val="1"/>
      <w:numFmt w:val="bullet"/>
      <w:lvlText w:val="•"/>
      <w:lvlJc w:val="left"/>
      <w:pPr>
        <w:tabs>
          <w:tab w:val="num" w:pos="3600"/>
        </w:tabs>
        <w:ind w:left="3600" w:hanging="360"/>
      </w:pPr>
      <w:rPr>
        <w:rFonts w:ascii="Arial" w:hAnsi="Arial" w:hint="default"/>
      </w:rPr>
    </w:lvl>
    <w:lvl w:ilvl="5" w:tplc="4822ACC4" w:tentative="1">
      <w:start w:val="1"/>
      <w:numFmt w:val="bullet"/>
      <w:lvlText w:val="•"/>
      <w:lvlJc w:val="left"/>
      <w:pPr>
        <w:tabs>
          <w:tab w:val="num" w:pos="4320"/>
        </w:tabs>
        <w:ind w:left="4320" w:hanging="360"/>
      </w:pPr>
      <w:rPr>
        <w:rFonts w:ascii="Arial" w:hAnsi="Arial" w:hint="default"/>
      </w:rPr>
    </w:lvl>
    <w:lvl w:ilvl="6" w:tplc="49605622" w:tentative="1">
      <w:start w:val="1"/>
      <w:numFmt w:val="bullet"/>
      <w:lvlText w:val="•"/>
      <w:lvlJc w:val="left"/>
      <w:pPr>
        <w:tabs>
          <w:tab w:val="num" w:pos="5040"/>
        </w:tabs>
        <w:ind w:left="5040" w:hanging="360"/>
      </w:pPr>
      <w:rPr>
        <w:rFonts w:ascii="Arial" w:hAnsi="Arial" w:hint="default"/>
      </w:rPr>
    </w:lvl>
    <w:lvl w:ilvl="7" w:tplc="D9A2D23C" w:tentative="1">
      <w:start w:val="1"/>
      <w:numFmt w:val="bullet"/>
      <w:lvlText w:val="•"/>
      <w:lvlJc w:val="left"/>
      <w:pPr>
        <w:tabs>
          <w:tab w:val="num" w:pos="5760"/>
        </w:tabs>
        <w:ind w:left="5760" w:hanging="360"/>
      </w:pPr>
      <w:rPr>
        <w:rFonts w:ascii="Arial" w:hAnsi="Arial" w:hint="default"/>
      </w:rPr>
    </w:lvl>
    <w:lvl w:ilvl="8" w:tplc="F08822E6"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D991EA7"/>
    <w:multiLevelType w:val="hybridMultilevel"/>
    <w:tmpl w:val="4580B30A"/>
    <w:lvl w:ilvl="0" w:tplc="05CCA0EC">
      <w:start w:val="1"/>
      <w:numFmt w:val="decimal"/>
      <w:lvlText w:val="%1."/>
      <w:lvlJc w:val="left"/>
      <w:pPr>
        <w:ind w:left="363" w:hanging="360"/>
      </w:pPr>
      <w:rPr>
        <w:rFonts w:asciiTheme="majorHAnsi" w:hAnsiTheme="majorHAnsi" w:hint="default"/>
      </w:rPr>
    </w:lvl>
    <w:lvl w:ilvl="1" w:tplc="0C0A0019" w:tentative="1">
      <w:start w:val="1"/>
      <w:numFmt w:val="lowerLetter"/>
      <w:lvlText w:val="%2."/>
      <w:lvlJc w:val="left"/>
      <w:pPr>
        <w:ind w:left="1083" w:hanging="360"/>
      </w:pPr>
    </w:lvl>
    <w:lvl w:ilvl="2" w:tplc="0C0A001B" w:tentative="1">
      <w:start w:val="1"/>
      <w:numFmt w:val="lowerRoman"/>
      <w:lvlText w:val="%3."/>
      <w:lvlJc w:val="right"/>
      <w:pPr>
        <w:ind w:left="1803" w:hanging="180"/>
      </w:pPr>
    </w:lvl>
    <w:lvl w:ilvl="3" w:tplc="0C0A000F" w:tentative="1">
      <w:start w:val="1"/>
      <w:numFmt w:val="decimal"/>
      <w:lvlText w:val="%4."/>
      <w:lvlJc w:val="left"/>
      <w:pPr>
        <w:ind w:left="2523" w:hanging="360"/>
      </w:pPr>
    </w:lvl>
    <w:lvl w:ilvl="4" w:tplc="0C0A0019" w:tentative="1">
      <w:start w:val="1"/>
      <w:numFmt w:val="lowerLetter"/>
      <w:lvlText w:val="%5."/>
      <w:lvlJc w:val="left"/>
      <w:pPr>
        <w:ind w:left="3243" w:hanging="360"/>
      </w:pPr>
    </w:lvl>
    <w:lvl w:ilvl="5" w:tplc="0C0A001B" w:tentative="1">
      <w:start w:val="1"/>
      <w:numFmt w:val="lowerRoman"/>
      <w:lvlText w:val="%6."/>
      <w:lvlJc w:val="right"/>
      <w:pPr>
        <w:ind w:left="3963" w:hanging="180"/>
      </w:pPr>
    </w:lvl>
    <w:lvl w:ilvl="6" w:tplc="0C0A000F" w:tentative="1">
      <w:start w:val="1"/>
      <w:numFmt w:val="decimal"/>
      <w:lvlText w:val="%7."/>
      <w:lvlJc w:val="left"/>
      <w:pPr>
        <w:ind w:left="4683" w:hanging="360"/>
      </w:pPr>
    </w:lvl>
    <w:lvl w:ilvl="7" w:tplc="0C0A0019" w:tentative="1">
      <w:start w:val="1"/>
      <w:numFmt w:val="lowerLetter"/>
      <w:lvlText w:val="%8."/>
      <w:lvlJc w:val="left"/>
      <w:pPr>
        <w:ind w:left="5403" w:hanging="360"/>
      </w:pPr>
    </w:lvl>
    <w:lvl w:ilvl="8" w:tplc="0C0A001B" w:tentative="1">
      <w:start w:val="1"/>
      <w:numFmt w:val="lowerRoman"/>
      <w:lvlText w:val="%9."/>
      <w:lvlJc w:val="right"/>
      <w:pPr>
        <w:ind w:left="6123" w:hanging="180"/>
      </w:pPr>
    </w:lvl>
  </w:abstractNum>
  <w:abstractNum w:abstractNumId="23" w15:restartNumberingAfterBreak="0">
    <w:nsid w:val="7DD10E0F"/>
    <w:multiLevelType w:val="hybridMultilevel"/>
    <w:tmpl w:val="17768E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7FD433FC"/>
    <w:multiLevelType w:val="hybridMultilevel"/>
    <w:tmpl w:val="003AF318"/>
    <w:lvl w:ilvl="0" w:tplc="15CA2B50">
      <w:start w:val="1"/>
      <w:numFmt w:val="decimal"/>
      <w:pStyle w:val="Ttulo1"/>
      <w:lvlText w:val="%1."/>
      <w:lvlJc w:val="left"/>
      <w:pPr>
        <w:ind w:left="720" w:hanging="360"/>
      </w:pPr>
      <w:rPr>
        <w:rFonts w:asciiTheme="majorHAnsi" w:hAnsiTheme="majorHAnsi"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3"/>
  </w:num>
  <w:num w:numId="2">
    <w:abstractNumId w:val="15"/>
  </w:num>
  <w:num w:numId="3">
    <w:abstractNumId w:val="17"/>
  </w:num>
  <w:num w:numId="4">
    <w:abstractNumId w:val="7"/>
  </w:num>
  <w:num w:numId="5">
    <w:abstractNumId w:val="1"/>
  </w:num>
  <w:num w:numId="6">
    <w:abstractNumId w:val="18"/>
  </w:num>
  <w:num w:numId="7">
    <w:abstractNumId w:val="6"/>
  </w:num>
  <w:num w:numId="8">
    <w:abstractNumId w:val="5"/>
  </w:num>
  <w:num w:numId="9">
    <w:abstractNumId w:val="3"/>
  </w:num>
  <w:num w:numId="10">
    <w:abstractNumId w:val="9"/>
  </w:num>
  <w:num w:numId="11">
    <w:abstractNumId w:val="16"/>
  </w:num>
  <w:num w:numId="12">
    <w:abstractNumId w:val="2"/>
  </w:num>
  <w:num w:numId="13">
    <w:abstractNumId w:val="0"/>
  </w:num>
  <w:num w:numId="14">
    <w:abstractNumId w:val="20"/>
  </w:num>
  <w:num w:numId="15">
    <w:abstractNumId w:val="11"/>
  </w:num>
  <w:num w:numId="16">
    <w:abstractNumId w:val="22"/>
  </w:num>
  <w:num w:numId="17">
    <w:abstractNumId w:val="4"/>
  </w:num>
  <w:num w:numId="18">
    <w:abstractNumId w:val="14"/>
  </w:num>
  <w:num w:numId="19">
    <w:abstractNumId w:val="24"/>
  </w:num>
  <w:num w:numId="20">
    <w:abstractNumId w:val="12"/>
  </w:num>
  <w:num w:numId="21">
    <w:abstractNumId w:val="24"/>
  </w:num>
  <w:num w:numId="22">
    <w:abstractNumId w:val="21"/>
  </w:num>
  <w:num w:numId="23">
    <w:abstractNumId w:val="8"/>
  </w:num>
  <w:num w:numId="24">
    <w:abstractNumId w:val="24"/>
  </w:num>
  <w:num w:numId="25">
    <w:abstractNumId w:val="24"/>
  </w:num>
  <w:num w:numId="26">
    <w:abstractNumId w:val="10"/>
  </w:num>
  <w:num w:numId="27">
    <w:abstractNumId w:val="13"/>
  </w:num>
  <w:num w:numId="28">
    <w:abstractNumId w:val="24"/>
  </w:num>
  <w:num w:numId="2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353D"/>
    <w:rsid w:val="00000A16"/>
    <w:rsid w:val="00005739"/>
    <w:rsid w:val="00005E35"/>
    <w:rsid w:val="00006EC0"/>
    <w:rsid w:val="00007F5F"/>
    <w:rsid w:val="0002303F"/>
    <w:rsid w:val="00025E8E"/>
    <w:rsid w:val="000326FC"/>
    <w:rsid w:val="000423C4"/>
    <w:rsid w:val="000531A4"/>
    <w:rsid w:val="00060533"/>
    <w:rsid w:val="000607F8"/>
    <w:rsid w:val="00062DBC"/>
    <w:rsid w:val="00075641"/>
    <w:rsid w:val="000A2FBF"/>
    <w:rsid w:val="000A4A84"/>
    <w:rsid w:val="000A651F"/>
    <w:rsid w:val="000B6E98"/>
    <w:rsid w:val="000C6CC1"/>
    <w:rsid w:val="000D2D01"/>
    <w:rsid w:val="000D430B"/>
    <w:rsid w:val="000F4D21"/>
    <w:rsid w:val="00121DB2"/>
    <w:rsid w:val="00122EEC"/>
    <w:rsid w:val="00134050"/>
    <w:rsid w:val="00146945"/>
    <w:rsid w:val="00152957"/>
    <w:rsid w:val="00155143"/>
    <w:rsid w:val="001607B3"/>
    <w:rsid w:val="00160F78"/>
    <w:rsid w:val="00163CF9"/>
    <w:rsid w:val="0017181C"/>
    <w:rsid w:val="0017312A"/>
    <w:rsid w:val="00193024"/>
    <w:rsid w:val="001A39F3"/>
    <w:rsid w:val="001A652A"/>
    <w:rsid w:val="001B0D62"/>
    <w:rsid w:val="001C0DCD"/>
    <w:rsid w:val="001C6751"/>
    <w:rsid w:val="001D5E22"/>
    <w:rsid w:val="001D636F"/>
    <w:rsid w:val="001E02A2"/>
    <w:rsid w:val="001E22FA"/>
    <w:rsid w:val="00217ED2"/>
    <w:rsid w:val="002376B8"/>
    <w:rsid w:val="00260886"/>
    <w:rsid w:val="00260B07"/>
    <w:rsid w:val="00267F57"/>
    <w:rsid w:val="00284933"/>
    <w:rsid w:val="00284E36"/>
    <w:rsid w:val="00287601"/>
    <w:rsid w:val="0029354B"/>
    <w:rsid w:val="002C17FA"/>
    <w:rsid w:val="002C69C5"/>
    <w:rsid w:val="002C6FF6"/>
    <w:rsid w:val="002E0F41"/>
    <w:rsid w:val="00305ED4"/>
    <w:rsid w:val="003107EC"/>
    <w:rsid w:val="00311589"/>
    <w:rsid w:val="00323AE8"/>
    <w:rsid w:val="0033381A"/>
    <w:rsid w:val="00334B18"/>
    <w:rsid w:val="00372A0D"/>
    <w:rsid w:val="003C7C88"/>
    <w:rsid w:val="003D1A3C"/>
    <w:rsid w:val="003D6485"/>
    <w:rsid w:val="003F58D5"/>
    <w:rsid w:val="004063A5"/>
    <w:rsid w:val="00407F44"/>
    <w:rsid w:val="00431C7C"/>
    <w:rsid w:val="00453823"/>
    <w:rsid w:val="00473131"/>
    <w:rsid w:val="0047720B"/>
    <w:rsid w:val="0048025D"/>
    <w:rsid w:val="0048169D"/>
    <w:rsid w:val="00493BB8"/>
    <w:rsid w:val="00494CF4"/>
    <w:rsid w:val="004B0E91"/>
    <w:rsid w:val="004D7F7C"/>
    <w:rsid w:val="004E720E"/>
    <w:rsid w:val="004E7518"/>
    <w:rsid w:val="004F1F10"/>
    <w:rsid w:val="005070EB"/>
    <w:rsid w:val="0052119C"/>
    <w:rsid w:val="005216FB"/>
    <w:rsid w:val="005358A2"/>
    <w:rsid w:val="00557EE5"/>
    <w:rsid w:val="00561B64"/>
    <w:rsid w:val="005629C9"/>
    <w:rsid w:val="0057384F"/>
    <w:rsid w:val="005807B9"/>
    <w:rsid w:val="00583213"/>
    <w:rsid w:val="005862DD"/>
    <w:rsid w:val="005A2456"/>
    <w:rsid w:val="005B1E33"/>
    <w:rsid w:val="005C3720"/>
    <w:rsid w:val="005C76D3"/>
    <w:rsid w:val="005D61A7"/>
    <w:rsid w:val="005D7C07"/>
    <w:rsid w:val="005F7605"/>
    <w:rsid w:val="0061445E"/>
    <w:rsid w:val="00626069"/>
    <w:rsid w:val="00630A2E"/>
    <w:rsid w:val="00635F34"/>
    <w:rsid w:val="0063682C"/>
    <w:rsid w:val="006468A5"/>
    <w:rsid w:val="00652907"/>
    <w:rsid w:val="00657B77"/>
    <w:rsid w:val="006702E3"/>
    <w:rsid w:val="0067062E"/>
    <w:rsid w:val="00692FC3"/>
    <w:rsid w:val="00694715"/>
    <w:rsid w:val="006B27BA"/>
    <w:rsid w:val="006C3E89"/>
    <w:rsid w:val="006D45A6"/>
    <w:rsid w:val="006E6D28"/>
    <w:rsid w:val="00707840"/>
    <w:rsid w:val="00715835"/>
    <w:rsid w:val="00727CE3"/>
    <w:rsid w:val="007345C0"/>
    <w:rsid w:val="00735F39"/>
    <w:rsid w:val="007365F9"/>
    <w:rsid w:val="00736ECA"/>
    <w:rsid w:val="00750484"/>
    <w:rsid w:val="00754915"/>
    <w:rsid w:val="007549AA"/>
    <w:rsid w:val="00754C4A"/>
    <w:rsid w:val="007575A1"/>
    <w:rsid w:val="00770FD2"/>
    <w:rsid w:val="00771C50"/>
    <w:rsid w:val="00772AA0"/>
    <w:rsid w:val="0078055E"/>
    <w:rsid w:val="007868A7"/>
    <w:rsid w:val="0079353D"/>
    <w:rsid w:val="007939E1"/>
    <w:rsid w:val="00796DDF"/>
    <w:rsid w:val="00796ED0"/>
    <w:rsid w:val="007A02D4"/>
    <w:rsid w:val="007A3B34"/>
    <w:rsid w:val="007A67A2"/>
    <w:rsid w:val="007B1A18"/>
    <w:rsid w:val="007C01CD"/>
    <w:rsid w:val="007C7DFF"/>
    <w:rsid w:val="007D1DFD"/>
    <w:rsid w:val="007F3282"/>
    <w:rsid w:val="0080209F"/>
    <w:rsid w:val="008026C9"/>
    <w:rsid w:val="00806395"/>
    <w:rsid w:val="00806D32"/>
    <w:rsid w:val="008107DD"/>
    <w:rsid w:val="00811EBA"/>
    <w:rsid w:val="008141BB"/>
    <w:rsid w:val="00817BEB"/>
    <w:rsid w:val="00822FE9"/>
    <w:rsid w:val="00826925"/>
    <w:rsid w:val="00841CCA"/>
    <w:rsid w:val="00860220"/>
    <w:rsid w:val="00891CE1"/>
    <w:rsid w:val="008A07C0"/>
    <w:rsid w:val="008A3705"/>
    <w:rsid w:val="008B1E6A"/>
    <w:rsid w:val="008B4F03"/>
    <w:rsid w:val="008B5F64"/>
    <w:rsid w:val="008C31D1"/>
    <w:rsid w:val="008C7F63"/>
    <w:rsid w:val="008E2DD1"/>
    <w:rsid w:val="008F29F3"/>
    <w:rsid w:val="00902DB9"/>
    <w:rsid w:val="00911894"/>
    <w:rsid w:val="00937735"/>
    <w:rsid w:val="00941419"/>
    <w:rsid w:val="00942D42"/>
    <w:rsid w:val="0094629D"/>
    <w:rsid w:val="009470EE"/>
    <w:rsid w:val="00947A6D"/>
    <w:rsid w:val="00950239"/>
    <w:rsid w:val="00950F4A"/>
    <w:rsid w:val="00964924"/>
    <w:rsid w:val="00972099"/>
    <w:rsid w:val="009845AA"/>
    <w:rsid w:val="00984D62"/>
    <w:rsid w:val="009868C2"/>
    <w:rsid w:val="00997FDE"/>
    <w:rsid w:val="009B1BEA"/>
    <w:rsid w:val="009C284F"/>
    <w:rsid w:val="009C7752"/>
    <w:rsid w:val="009D6BD9"/>
    <w:rsid w:val="009E44D5"/>
    <w:rsid w:val="009E598C"/>
    <w:rsid w:val="009F4101"/>
    <w:rsid w:val="009F7294"/>
    <w:rsid w:val="00A01889"/>
    <w:rsid w:val="00A233D7"/>
    <w:rsid w:val="00A2462A"/>
    <w:rsid w:val="00A24D6D"/>
    <w:rsid w:val="00A30B7C"/>
    <w:rsid w:val="00A54923"/>
    <w:rsid w:val="00A57F50"/>
    <w:rsid w:val="00A62D98"/>
    <w:rsid w:val="00A737B6"/>
    <w:rsid w:val="00A7630A"/>
    <w:rsid w:val="00A763CF"/>
    <w:rsid w:val="00A76DE8"/>
    <w:rsid w:val="00A81D3D"/>
    <w:rsid w:val="00A95B69"/>
    <w:rsid w:val="00A971C1"/>
    <w:rsid w:val="00AB7F61"/>
    <w:rsid w:val="00AD01B6"/>
    <w:rsid w:val="00AD608E"/>
    <w:rsid w:val="00AE0442"/>
    <w:rsid w:val="00AE70FF"/>
    <w:rsid w:val="00AF03BF"/>
    <w:rsid w:val="00B12F90"/>
    <w:rsid w:val="00B13919"/>
    <w:rsid w:val="00B15B98"/>
    <w:rsid w:val="00B170EE"/>
    <w:rsid w:val="00B20B62"/>
    <w:rsid w:val="00B460B2"/>
    <w:rsid w:val="00B46D47"/>
    <w:rsid w:val="00B511D1"/>
    <w:rsid w:val="00B517BD"/>
    <w:rsid w:val="00B5278F"/>
    <w:rsid w:val="00B609BF"/>
    <w:rsid w:val="00B64391"/>
    <w:rsid w:val="00B73F3B"/>
    <w:rsid w:val="00B75549"/>
    <w:rsid w:val="00B75F39"/>
    <w:rsid w:val="00B91068"/>
    <w:rsid w:val="00B97409"/>
    <w:rsid w:val="00BC4C2D"/>
    <w:rsid w:val="00BE01B3"/>
    <w:rsid w:val="00BE18D5"/>
    <w:rsid w:val="00BE7CB8"/>
    <w:rsid w:val="00BF6270"/>
    <w:rsid w:val="00C138CD"/>
    <w:rsid w:val="00C21114"/>
    <w:rsid w:val="00C3062E"/>
    <w:rsid w:val="00C31B02"/>
    <w:rsid w:val="00C3703A"/>
    <w:rsid w:val="00C37581"/>
    <w:rsid w:val="00C406F0"/>
    <w:rsid w:val="00C453BA"/>
    <w:rsid w:val="00C459E5"/>
    <w:rsid w:val="00C47250"/>
    <w:rsid w:val="00C519A1"/>
    <w:rsid w:val="00C7791B"/>
    <w:rsid w:val="00C801D6"/>
    <w:rsid w:val="00C91907"/>
    <w:rsid w:val="00CB2E46"/>
    <w:rsid w:val="00CB658B"/>
    <w:rsid w:val="00CC5D7B"/>
    <w:rsid w:val="00CD333C"/>
    <w:rsid w:val="00CD5E83"/>
    <w:rsid w:val="00CD626C"/>
    <w:rsid w:val="00CD7C61"/>
    <w:rsid w:val="00CE273F"/>
    <w:rsid w:val="00CE6BC8"/>
    <w:rsid w:val="00D01D91"/>
    <w:rsid w:val="00D04BF6"/>
    <w:rsid w:val="00D20037"/>
    <w:rsid w:val="00D22ADA"/>
    <w:rsid w:val="00D4162F"/>
    <w:rsid w:val="00D515A4"/>
    <w:rsid w:val="00D61649"/>
    <w:rsid w:val="00D6607F"/>
    <w:rsid w:val="00D94A63"/>
    <w:rsid w:val="00D97779"/>
    <w:rsid w:val="00DA16C6"/>
    <w:rsid w:val="00DA511B"/>
    <w:rsid w:val="00DA5599"/>
    <w:rsid w:val="00DD1D56"/>
    <w:rsid w:val="00DE288D"/>
    <w:rsid w:val="00DE7797"/>
    <w:rsid w:val="00E068D8"/>
    <w:rsid w:val="00E06D54"/>
    <w:rsid w:val="00E15645"/>
    <w:rsid w:val="00E17818"/>
    <w:rsid w:val="00E20B94"/>
    <w:rsid w:val="00E25CC5"/>
    <w:rsid w:val="00E47159"/>
    <w:rsid w:val="00E56C50"/>
    <w:rsid w:val="00E63E67"/>
    <w:rsid w:val="00E646D6"/>
    <w:rsid w:val="00E7266E"/>
    <w:rsid w:val="00E82C56"/>
    <w:rsid w:val="00E86590"/>
    <w:rsid w:val="00E87BC0"/>
    <w:rsid w:val="00E909BF"/>
    <w:rsid w:val="00E93A51"/>
    <w:rsid w:val="00EA1DAE"/>
    <w:rsid w:val="00EB0856"/>
    <w:rsid w:val="00EB45A4"/>
    <w:rsid w:val="00EB4C7A"/>
    <w:rsid w:val="00EE55DB"/>
    <w:rsid w:val="00EE569E"/>
    <w:rsid w:val="00EE7F53"/>
    <w:rsid w:val="00EF0B62"/>
    <w:rsid w:val="00EF5D24"/>
    <w:rsid w:val="00F0061A"/>
    <w:rsid w:val="00F03CE7"/>
    <w:rsid w:val="00F11091"/>
    <w:rsid w:val="00F125D8"/>
    <w:rsid w:val="00F2186E"/>
    <w:rsid w:val="00F26609"/>
    <w:rsid w:val="00F26F1F"/>
    <w:rsid w:val="00F27AC0"/>
    <w:rsid w:val="00F3703E"/>
    <w:rsid w:val="00F4554E"/>
    <w:rsid w:val="00F77820"/>
    <w:rsid w:val="00F800C9"/>
    <w:rsid w:val="00F81A23"/>
    <w:rsid w:val="00F82404"/>
    <w:rsid w:val="00FB6811"/>
    <w:rsid w:val="00FD179B"/>
    <w:rsid w:val="00FD4857"/>
    <w:rsid w:val="00FE39FF"/>
    <w:rsid w:val="00FE5225"/>
    <w:rsid w:val="00FF7256"/>
    <w:rsid w:val="25B337C2"/>
    <w:rsid w:val="2D2F6496"/>
    <w:rsid w:val="2D7428B4"/>
    <w:rsid w:val="3BF3744B"/>
    <w:rsid w:val="4BAEA0F2"/>
    <w:rsid w:val="5A4BD948"/>
    <w:rsid w:val="5BE7A9A9"/>
    <w:rsid w:val="6826D617"/>
    <w:rsid w:val="6E382B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79EBA10-DB5A-42B3-B8B7-70ACDEA38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4BF6"/>
    <w:pPr>
      <w:spacing w:before="120" w:line="276" w:lineRule="auto"/>
      <w:jc w:val="both"/>
    </w:pPr>
    <w:rPr>
      <w:rFonts w:ascii="Helvetica" w:hAnsi="Helvetica"/>
      <w:color w:val="404040" w:themeColor="text1" w:themeTint="BF"/>
      <w:sz w:val="24"/>
    </w:rPr>
  </w:style>
  <w:style w:type="paragraph" w:styleId="Ttulo1">
    <w:name w:val="heading 1"/>
    <w:basedOn w:val="Normal"/>
    <w:next w:val="Normal"/>
    <w:link w:val="Ttulo1Car"/>
    <w:uiPriority w:val="9"/>
    <w:qFormat/>
    <w:rsid w:val="00B15B98"/>
    <w:pPr>
      <w:keepNext/>
      <w:keepLines/>
      <w:numPr>
        <w:numId w:val="19"/>
      </w:numPr>
      <w:spacing w:before="720" w:after="240"/>
      <w:outlineLvl w:val="0"/>
    </w:pPr>
    <w:rPr>
      <w:rFonts w:eastAsiaTheme="majorEastAsia" w:cstheme="majorBidi"/>
      <w:color w:val="1F4E79" w:themeColor="accent1" w:themeShade="80"/>
      <w:sz w:val="36"/>
      <w:szCs w:val="32"/>
    </w:rPr>
  </w:style>
  <w:style w:type="paragraph" w:styleId="Ttulo2">
    <w:name w:val="heading 2"/>
    <w:basedOn w:val="Normal"/>
    <w:next w:val="Normal"/>
    <w:link w:val="Ttulo2Car"/>
    <w:uiPriority w:val="9"/>
    <w:unhideWhenUsed/>
    <w:qFormat/>
    <w:rsid w:val="00B91068"/>
    <w:pPr>
      <w:keepNext/>
      <w:keepLines/>
      <w:spacing w:before="360" w:after="240"/>
      <w:outlineLvl w:val="1"/>
    </w:pPr>
    <w:rPr>
      <w:rFonts w:eastAsiaTheme="majorEastAsia" w:cstheme="majorBidi"/>
      <w:color w:val="1F4E79" w:themeColor="accent1" w:themeShade="80"/>
      <w:sz w:val="30"/>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9353D"/>
    <w:pPr>
      <w:ind w:left="720"/>
      <w:contextualSpacing/>
    </w:pPr>
  </w:style>
  <w:style w:type="paragraph" w:customStyle="1" w:styleId="Default">
    <w:name w:val="Default"/>
    <w:rsid w:val="00F125D8"/>
    <w:pPr>
      <w:autoSpaceDE w:val="0"/>
      <w:autoSpaceDN w:val="0"/>
      <w:adjustRightInd w:val="0"/>
      <w:spacing w:after="0" w:line="240" w:lineRule="auto"/>
    </w:pPr>
    <w:rPr>
      <w:rFonts w:ascii="Calibri" w:hAnsi="Calibri" w:cs="Calibri"/>
      <w:color w:val="000000"/>
      <w:sz w:val="24"/>
      <w:szCs w:val="24"/>
    </w:rPr>
  </w:style>
  <w:style w:type="paragraph" w:styleId="Encabezado">
    <w:name w:val="header"/>
    <w:basedOn w:val="Normal"/>
    <w:link w:val="EncabezadoCar"/>
    <w:uiPriority w:val="99"/>
    <w:unhideWhenUsed/>
    <w:rsid w:val="00806D3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6D32"/>
  </w:style>
  <w:style w:type="paragraph" w:styleId="Piedepgina">
    <w:name w:val="footer"/>
    <w:basedOn w:val="Normal"/>
    <w:link w:val="PiedepginaCar"/>
    <w:uiPriority w:val="99"/>
    <w:unhideWhenUsed/>
    <w:rsid w:val="00806D3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6D32"/>
  </w:style>
  <w:style w:type="table" w:styleId="Tablaconcuadrcula">
    <w:name w:val="Table Grid"/>
    <w:basedOn w:val="Tablanormal"/>
    <w:uiPriority w:val="39"/>
    <w:rsid w:val="00DE28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15B98"/>
    <w:rPr>
      <w:rFonts w:ascii="Helvetica" w:eastAsiaTheme="majorEastAsia" w:hAnsi="Helvetica" w:cstheme="majorBidi"/>
      <w:color w:val="1F4E79" w:themeColor="accent1" w:themeShade="80"/>
      <w:sz w:val="36"/>
      <w:szCs w:val="32"/>
    </w:rPr>
  </w:style>
  <w:style w:type="paragraph" w:styleId="TtuloTDC">
    <w:name w:val="TOC Heading"/>
    <w:basedOn w:val="Ttulo1"/>
    <w:next w:val="Normal"/>
    <w:uiPriority w:val="39"/>
    <w:unhideWhenUsed/>
    <w:qFormat/>
    <w:rsid w:val="00E86590"/>
    <w:pPr>
      <w:numPr>
        <w:numId w:val="0"/>
      </w:numPr>
      <w:spacing w:before="240" w:line="259" w:lineRule="auto"/>
      <w:jc w:val="left"/>
      <w:outlineLvl w:val="9"/>
    </w:pPr>
    <w:rPr>
      <w:lang w:eastAsia="es-ES"/>
    </w:rPr>
  </w:style>
  <w:style w:type="paragraph" w:styleId="TDC1">
    <w:name w:val="toc 1"/>
    <w:basedOn w:val="Normal"/>
    <w:next w:val="Normal"/>
    <w:autoRedefine/>
    <w:uiPriority w:val="39"/>
    <w:unhideWhenUsed/>
    <w:rsid w:val="00B91068"/>
    <w:pPr>
      <w:tabs>
        <w:tab w:val="left" w:pos="440"/>
        <w:tab w:val="right" w:leader="dot" w:pos="8494"/>
      </w:tabs>
      <w:spacing w:after="100"/>
    </w:pPr>
  </w:style>
  <w:style w:type="character" w:styleId="Hipervnculo">
    <w:name w:val="Hyperlink"/>
    <w:basedOn w:val="Fuentedeprrafopredeter"/>
    <w:uiPriority w:val="99"/>
    <w:unhideWhenUsed/>
    <w:rsid w:val="00E86590"/>
    <w:rPr>
      <w:color w:val="0563C1" w:themeColor="hyperlink"/>
      <w:u w:val="single"/>
    </w:rPr>
  </w:style>
  <w:style w:type="character" w:customStyle="1" w:styleId="Ttulo2Car">
    <w:name w:val="Título 2 Car"/>
    <w:basedOn w:val="Fuentedeprrafopredeter"/>
    <w:link w:val="Ttulo2"/>
    <w:uiPriority w:val="9"/>
    <w:rsid w:val="00B91068"/>
    <w:rPr>
      <w:rFonts w:ascii="Helvetica" w:eastAsiaTheme="majorEastAsia" w:hAnsi="Helvetica" w:cstheme="majorBidi"/>
      <w:color w:val="1F4E79" w:themeColor="accent1" w:themeShade="80"/>
      <w:sz w:val="30"/>
      <w:szCs w:val="26"/>
    </w:rPr>
  </w:style>
  <w:style w:type="paragraph" w:styleId="TDC2">
    <w:name w:val="toc 2"/>
    <w:basedOn w:val="Normal"/>
    <w:next w:val="Normal"/>
    <w:autoRedefine/>
    <w:uiPriority w:val="39"/>
    <w:unhideWhenUsed/>
    <w:rsid w:val="00CB658B"/>
    <w:pPr>
      <w:spacing w:after="100"/>
      <w:ind w:left="240"/>
    </w:pPr>
  </w:style>
  <w:style w:type="paragraph" w:styleId="NormalWeb">
    <w:name w:val="Normal (Web)"/>
    <w:basedOn w:val="Normal"/>
    <w:uiPriority w:val="99"/>
    <w:unhideWhenUsed/>
    <w:rsid w:val="00F26609"/>
    <w:pPr>
      <w:spacing w:before="100" w:beforeAutospacing="1" w:after="100" w:afterAutospacing="1" w:line="240" w:lineRule="auto"/>
      <w:jc w:val="left"/>
    </w:pPr>
    <w:rPr>
      <w:rFonts w:ascii="Times New Roman" w:eastAsia="Times New Roman" w:hAnsi="Times New Roman" w:cs="Times New Roman"/>
      <w:color w:val="auto"/>
      <w:szCs w:val="24"/>
      <w:lang w:eastAsia="es-ES"/>
    </w:rPr>
  </w:style>
  <w:style w:type="character" w:styleId="nfasis">
    <w:name w:val="Emphasis"/>
    <w:basedOn w:val="Fuentedeprrafopredeter"/>
    <w:uiPriority w:val="20"/>
    <w:qFormat/>
    <w:rsid w:val="0078055E"/>
    <w:rPr>
      <w:i/>
      <w:iCs/>
    </w:rPr>
  </w:style>
  <w:style w:type="character" w:styleId="Textoennegrita">
    <w:name w:val="Strong"/>
    <w:basedOn w:val="Fuentedeprrafopredeter"/>
    <w:uiPriority w:val="22"/>
    <w:qFormat/>
    <w:rsid w:val="00CE6BC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05340">
      <w:bodyDiv w:val="1"/>
      <w:marLeft w:val="0"/>
      <w:marRight w:val="0"/>
      <w:marTop w:val="0"/>
      <w:marBottom w:val="0"/>
      <w:divBdr>
        <w:top w:val="none" w:sz="0" w:space="0" w:color="auto"/>
        <w:left w:val="none" w:sz="0" w:space="0" w:color="auto"/>
        <w:bottom w:val="none" w:sz="0" w:space="0" w:color="auto"/>
        <w:right w:val="none" w:sz="0" w:space="0" w:color="auto"/>
      </w:divBdr>
    </w:div>
    <w:div w:id="139663846">
      <w:bodyDiv w:val="1"/>
      <w:marLeft w:val="0"/>
      <w:marRight w:val="0"/>
      <w:marTop w:val="0"/>
      <w:marBottom w:val="0"/>
      <w:divBdr>
        <w:top w:val="none" w:sz="0" w:space="0" w:color="auto"/>
        <w:left w:val="none" w:sz="0" w:space="0" w:color="auto"/>
        <w:bottom w:val="none" w:sz="0" w:space="0" w:color="auto"/>
        <w:right w:val="none" w:sz="0" w:space="0" w:color="auto"/>
      </w:divBdr>
    </w:div>
    <w:div w:id="250050553">
      <w:bodyDiv w:val="1"/>
      <w:marLeft w:val="0"/>
      <w:marRight w:val="0"/>
      <w:marTop w:val="0"/>
      <w:marBottom w:val="0"/>
      <w:divBdr>
        <w:top w:val="none" w:sz="0" w:space="0" w:color="auto"/>
        <w:left w:val="none" w:sz="0" w:space="0" w:color="auto"/>
        <w:bottom w:val="none" w:sz="0" w:space="0" w:color="auto"/>
        <w:right w:val="none" w:sz="0" w:space="0" w:color="auto"/>
      </w:divBdr>
    </w:div>
    <w:div w:id="332992497">
      <w:bodyDiv w:val="1"/>
      <w:marLeft w:val="0"/>
      <w:marRight w:val="0"/>
      <w:marTop w:val="0"/>
      <w:marBottom w:val="0"/>
      <w:divBdr>
        <w:top w:val="none" w:sz="0" w:space="0" w:color="auto"/>
        <w:left w:val="none" w:sz="0" w:space="0" w:color="auto"/>
        <w:bottom w:val="none" w:sz="0" w:space="0" w:color="auto"/>
        <w:right w:val="none" w:sz="0" w:space="0" w:color="auto"/>
      </w:divBdr>
    </w:div>
    <w:div w:id="407465664">
      <w:bodyDiv w:val="1"/>
      <w:marLeft w:val="0"/>
      <w:marRight w:val="0"/>
      <w:marTop w:val="0"/>
      <w:marBottom w:val="0"/>
      <w:divBdr>
        <w:top w:val="none" w:sz="0" w:space="0" w:color="auto"/>
        <w:left w:val="none" w:sz="0" w:space="0" w:color="auto"/>
        <w:bottom w:val="none" w:sz="0" w:space="0" w:color="auto"/>
        <w:right w:val="none" w:sz="0" w:space="0" w:color="auto"/>
      </w:divBdr>
    </w:div>
    <w:div w:id="411859556">
      <w:bodyDiv w:val="1"/>
      <w:marLeft w:val="0"/>
      <w:marRight w:val="0"/>
      <w:marTop w:val="0"/>
      <w:marBottom w:val="0"/>
      <w:divBdr>
        <w:top w:val="none" w:sz="0" w:space="0" w:color="auto"/>
        <w:left w:val="none" w:sz="0" w:space="0" w:color="auto"/>
        <w:bottom w:val="none" w:sz="0" w:space="0" w:color="auto"/>
        <w:right w:val="none" w:sz="0" w:space="0" w:color="auto"/>
      </w:divBdr>
    </w:div>
    <w:div w:id="426123264">
      <w:bodyDiv w:val="1"/>
      <w:marLeft w:val="0"/>
      <w:marRight w:val="0"/>
      <w:marTop w:val="0"/>
      <w:marBottom w:val="0"/>
      <w:divBdr>
        <w:top w:val="none" w:sz="0" w:space="0" w:color="auto"/>
        <w:left w:val="none" w:sz="0" w:space="0" w:color="auto"/>
        <w:bottom w:val="none" w:sz="0" w:space="0" w:color="auto"/>
        <w:right w:val="none" w:sz="0" w:space="0" w:color="auto"/>
      </w:divBdr>
    </w:div>
    <w:div w:id="528107957">
      <w:bodyDiv w:val="1"/>
      <w:marLeft w:val="0"/>
      <w:marRight w:val="0"/>
      <w:marTop w:val="0"/>
      <w:marBottom w:val="0"/>
      <w:divBdr>
        <w:top w:val="none" w:sz="0" w:space="0" w:color="auto"/>
        <w:left w:val="none" w:sz="0" w:space="0" w:color="auto"/>
        <w:bottom w:val="none" w:sz="0" w:space="0" w:color="auto"/>
        <w:right w:val="none" w:sz="0" w:space="0" w:color="auto"/>
      </w:divBdr>
    </w:div>
    <w:div w:id="676808792">
      <w:bodyDiv w:val="1"/>
      <w:marLeft w:val="0"/>
      <w:marRight w:val="0"/>
      <w:marTop w:val="0"/>
      <w:marBottom w:val="0"/>
      <w:divBdr>
        <w:top w:val="none" w:sz="0" w:space="0" w:color="auto"/>
        <w:left w:val="none" w:sz="0" w:space="0" w:color="auto"/>
        <w:bottom w:val="none" w:sz="0" w:space="0" w:color="auto"/>
        <w:right w:val="none" w:sz="0" w:space="0" w:color="auto"/>
      </w:divBdr>
    </w:div>
    <w:div w:id="698090179">
      <w:bodyDiv w:val="1"/>
      <w:marLeft w:val="0"/>
      <w:marRight w:val="0"/>
      <w:marTop w:val="0"/>
      <w:marBottom w:val="0"/>
      <w:divBdr>
        <w:top w:val="none" w:sz="0" w:space="0" w:color="auto"/>
        <w:left w:val="none" w:sz="0" w:space="0" w:color="auto"/>
        <w:bottom w:val="none" w:sz="0" w:space="0" w:color="auto"/>
        <w:right w:val="none" w:sz="0" w:space="0" w:color="auto"/>
      </w:divBdr>
    </w:div>
    <w:div w:id="742218396">
      <w:bodyDiv w:val="1"/>
      <w:marLeft w:val="0"/>
      <w:marRight w:val="0"/>
      <w:marTop w:val="0"/>
      <w:marBottom w:val="0"/>
      <w:divBdr>
        <w:top w:val="none" w:sz="0" w:space="0" w:color="auto"/>
        <w:left w:val="none" w:sz="0" w:space="0" w:color="auto"/>
        <w:bottom w:val="none" w:sz="0" w:space="0" w:color="auto"/>
        <w:right w:val="none" w:sz="0" w:space="0" w:color="auto"/>
      </w:divBdr>
    </w:div>
    <w:div w:id="752161349">
      <w:bodyDiv w:val="1"/>
      <w:marLeft w:val="0"/>
      <w:marRight w:val="0"/>
      <w:marTop w:val="0"/>
      <w:marBottom w:val="0"/>
      <w:divBdr>
        <w:top w:val="none" w:sz="0" w:space="0" w:color="auto"/>
        <w:left w:val="none" w:sz="0" w:space="0" w:color="auto"/>
        <w:bottom w:val="none" w:sz="0" w:space="0" w:color="auto"/>
        <w:right w:val="none" w:sz="0" w:space="0" w:color="auto"/>
      </w:divBdr>
    </w:div>
    <w:div w:id="871303547">
      <w:bodyDiv w:val="1"/>
      <w:marLeft w:val="0"/>
      <w:marRight w:val="0"/>
      <w:marTop w:val="0"/>
      <w:marBottom w:val="0"/>
      <w:divBdr>
        <w:top w:val="none" w:sz="0" w:space="0" w:color="auto"/>
        <w:left w:val="none" w:sz="0" w:space="0" w:color="auto"/>
        <w:bottom w:val="none" w:sz="0" w:space="0" w:color="auto"/>
        <w:right w:val="none" w:sz="0" w:space="0" w:color="auto"/>
      </w:divBdr>
    </w:div>
    <w:div w:id="877202471">
      <w:bodyDiv w:val="1"/>
      <w:marLeft w:val="0"/>
      <w:marRight w:val="0"/>
      <w:marTop w:val="0"/>
      <w:marBottom w:val="0"/>
      <w:divBdr>
        <w:top w:val="none" w:sz="0" w:space="0" w:color="auto"/>
        <w:left w:val="none" w:sz="0" w:space="0" w:color="auto"/>
        <w:bottom w:val="none" w:sz="0" w:space="0" w:color="auto"/>
        <w:right w:val="none" w:sz="0" w:space="0" w:color="auto"/>
      </w:divBdr>
    </w:div>
    <w:div w:id="901061836">
      <w:bodyDiv w:val="1"/>
      <w:marLeft w:val="0"/>
      <w:marRight w:val="0"/>
      <w:marTop w:val="0"/>
      <w:marBottom w:val="0"/>
      <w:divBdr>
        <w:top w:val="none" w:sz="0" w:space="0" w:color="auto"/>
        <w:left w:val="none" w:sz="0" w:space="0" w:color="auto"/>
        <w:bottom w:val="none" w:sz="0" w:space="0" w:color="auto"/>
        <w:right w:val="none" w:sz="0" w:space="0" w:color="auto"/>
      </w:divBdr>
    </w:div>
    <w:div w:id="935944597">
      <w:bodyDiv w:val="1"/>
      <w:marLeft w:val="0"/>
      <w:marRight w:val="0"/>
      <w:marTop w:val="0"/>
      <w:marBottom w:val="0"/>
      <w:divBdr>
        <w:top w:val="none" w:sz="0" w:space="0" w:color="auto"/>
        <w:left w:val="none" w:sz="0" w:space="0" w:color="auto"/>
        <w:bottom w:val="none" w:sz="0" w:space="0" w:color="auto"/>
        <w:right w:val="none" w:sz="0" w:space="0" w:color="auto"/>
      </w:divBdr>
    </w:div>
    <w:div w:id="979722898">
      <w:bodyDiv w:val="1"/>
      <w:marLeft w:val="0"/>
      <w:marRight w:val="0"/>
      <w:marTop w:val="0"/>
      <w:marBottom w:val="0"/>
      <w:divBdr>
        <w:top w:val="none" w:sz="0" w:space="0" w:color="auto"/>
        <w:left w:val="none" w:sz="0" w:space="0" w:color="auto"/>
        <w:bottom w:val="none" w:sz="0" w:space="0" w:color="auto"/>
        <w:right w:val="none" w:sz="0" w:space="0" w:color="auto"/>
      </w:divBdr>
    </w:div>
    <w:div w:id="1050374981">
      <w:bodyDiv w:val="1"/>
      <w:marLeft w:val="0"/>
      <w:marRight w:val="0"/>
      <w:marTop w:val="0"/>
      <w:marBottom w:val="0"/>
      <w:divBdr>
        <w:top w:val="none" w:sz="0" w:space="0" w:color="auto"/>
        <w:left w:val="none" w:sz="0" w:space="0" w:color="auto"/>
        <w:bottom w:val="none" w:sz="0" w:space="0" w:color="auto"/>
        <w:right w:val="none" w:sz="0" w:space="0" w:color="auto"/>
      </w:divBdr>
    </w:div>
    <w:div w:id="1072115721">
      <w:bodyDiv w:val="1"/>
      <w:marLeft w:val="0"/>
      <w:marRight w:val="0"/>
      <w:marTop w:val="0"/>
      <w:marBottom w:val="0"/>
      <w:divBdr>
        <w:top w:val="none" w:sz="0" w:space="0" w:color="auto"/>
        <w:left w:val="none" w:sz="0" w:space="0" w:color="auto"/>
        <w:bottom w:val="none" w:sz="0" w:space="0" w:color="auto"/>
        <w:right w:val="none" w:sz="0" w:space="0" w:color="auto"/>
      </w:divBdr>
    </w:div>
    <w:div w:id="1095856371">
      <w:bodyDiv w:val="1"/>
      <w:marLeft w:val="0"/>
      <w:marRight w:val="0"/>
      <w:marTop w:val="0"/>
      <w:marBottom w:val="0"/>
      <w:divBdr>
        <w:top w:val="none" w:sz="0" w:space="0" w:color="auto"/>
        <w:left w:val="none" w:sz="0" w:space="0" w:color="auto"/>
        <w:bottom w:val="none" w:sz="0" w:space="0" w:color="auto"/>
        <w:right w:val="none" w:sz="0" w:space="0" w:color="auto"/>
      </w:divBdr>
    </w:div>
    <w:div w:id="1116482321">
      <w:bodyDiv w:val="1"/>
      <w:marLeft w:val="0"/>
      <w:marRight w:val="0"/>
      <w:marTop w:val="0"/>
      <w:marBottom w:val="0"/>
      <w:divBdr>
        <w:top w:val="none" w:sz="0" w:space="0" w:color="auto"/>
        <w:left w:val="none" w:sz="0" w:space="0" w:color="auto"/>
        <w:bottom w:val="none" w:sz="0" w:space="0" w:color="auto"/>
        <w:right w:val="none" w:sz="0" w:space="0" w:color="auto"/>
      </w:divBdr>
    </w:div>
    <w:div w:id="1120807759">
      <w:bodyDiv w:val="1"/>
      <w:marLeft w:val="0"/>
      <w:marRight w:val="0"/>
      <w:marTop w:val="0"/>
      <w:marBottom w:val="0"/>
      <w:divBdr>
        <w:top w:val="none" w:sz="0" w:space="0" w:color="auto"/>
        <w:left w:val="none" w:sz="0" w:space="0" w:color="auto"/>
        <w:bottom w:val="none" w:sz="0" w:space="0" w:color="auto"/>
        <w:right w:val="none" w:sz="0" w:space="0" w:color="auto"/>
      </w:divBdr>
    </w:div>
    <w:div w:id="1172839298">
      <w:bodyDiv w:val="1"/>
      <w:marLeft w:val="0"/>
      <w:marRight w:val="0"/>
      <w:marTop w:val="0"/>
      <w:marBottom w:val="0"/>
      <w:divBdr>
        <w:top w:val="none" w:sz="0" w:space="0" w:color="auto"/>
        <w:left w:val="none" w:sz="0" w:space="0" w:color="auto"/>
        <w:bottom w:val="none" w:sz="0" w:space="0" w:color="auto"/>
        <w:right w:val="none" w:sz="0" w:space="0" w:color="auto"/>
      </w:divBdr>
    </w:div>
    <w:div w:id="1305430429">
      <w:bodyDiv w:val="1"/>
      <w:marLeft w:val="0"/>
      <w:marRight w:val="0"/>
      <w:marTop w:val="0"/>
      <w:marBottom w:val="0"/>
      <w:divBdr>
        <w:top w:val="none" w:sz="0" w:space="0" w:color="auto"/>
        <w:left w:val="none" w:sz="0" w:space="0" w:color="auto"/>
        <w:bottom w:val="none" w:sz="0" w:space="0" w:color="auto"/>
        <w:right w:val="none" w:sz="0" w:space="0" w:color="auto"/>
      </w:divBdr>
    </w:div>
    <w:div w:id="1336810176">
      <w:bodyDiv w:val="1"/>
      <w:marLeft w:val="0"/>
      <w:marRight w:val="0"/>
      <w:marTop w:val="0"/>
      <w:marBottom w:val="0"/>
      <w:divBdr>
        <w:top w:val="none" w:sz="0" w:space="0" w:color="auto"/>
        <w:left w:val="none" w:sz="0" w:space="0" w:color="auto"/>
        <w:bottom w:val="none" w:sz="0" w:space="0" w:color="auto"/>
        <w:right w:val="none" w:sz="0" w:space="0" w:color="auto"/>
      </w:divBdr>
    </w:div>
    <w:div w:id="1345202152">
      <w:bodyDiv w:val="1"/>
      <w:marLeft w:val="0"/>
      <w:marRight w:val="0"/>
      <w:marTop w:val="0"/>
      <w:marBottom w:val="0"/>
      <w:divBdr>
        <w:top w:val="none" w:sz="0" w:space="0" w:color="auto"/>
        <w:left w:val="none" w:sz="0" w:space="0" w:color="auto"/>
        <w:bottom w:val="none" w:sz="0" w:space="0" w:color="auto"/>
        <w:right w:val="none" w:sz="0" w:space="0" w:color="auto"/>
      </w:divBdr>
      <w:divsChild>
        <w:div w:id="332336521">
          <w:marLeft w:val="360"/>
          <w:marRight w:val="0"/>
          <w:marTop w:val="0"/>
          <w:marBottom w:val="213"/>
          <w:divBdr>
            <w:top w:val="none" w:sz="0" w:space="0" w:color="auto"/>
            <w:left w:val="none" w:sz="0" w:space="0" w:color="auto"/>
            <w:bottom w:val="none" w:sz="0" w:space="0" w:color="auto"/>
            <w:right w:val="none" w:sz="0" w:space="0" w:color="auto"/>
          </w:divBdr>
        </w:div>
        <w:div w:id="576670856">
          <w:marLeft w:val="360"/>
          <w:marRight w:val="0"/>
          <w:marTop w:val="0"/>
          <w:marBottom w:val="213"/>
          <w:divBdr>
            <w:top w:val="none" w:sz="0" w:space="0" w:color="auto"/>
            <w:left w:val="none" w:sz="0" w:space="0" w:color="auto"/>
            <w:bottom w:val="none" w:sz="0" w:space="0" w:color="auto"/>
            <w:right w:val="none" w:sz="0" w:space="0" w:color="auto"/>
          </w:divBdr>
        </w:div>
        <w:div w:id="939683859">
          <w:marLeft w:val="360"/>
          <w:marRight w:val="0"/>
          <w:marTop w:val="0"/>
          <w:marBottom w:val="213"/>
          <w:divBdr>
            <w:top w:val="none" w:sz="0" w:space="0" w:color="auto"/>
            <w:left w:val="none" w:sz="0" w:space="0" w:color="auto"/>
            <w:bottom w:val="none" w:sz="0" w:space="0" w:color="auto"/>
            <w:right w:val="none" w:sz="0" w:space="0" w:color="auto"/>
          </w:divBdr>
        </w:div>
        <w:div w:id="1325694930">
          <w:marLeft w:val="360"/>
          <w:marRight w:val="0"/>
          <w:marTop w:val="0"/>
          <w:marBottom w:val="213"/>
          <w:divBdr>
            <w:top w:val="none" w:sz="0" w:space="0" w:color="auto"/>
            <w:left w:val="none" w:sz="0" w:space="0" w:color="auto"/>
            <w:bottom w:val="none" w:sz="0" w:space="0" w:color="auto"/>
            <w:right w:val="none" w:sz="0" w:space="0" w:color="auto"/>
          </w:divBdr>
        </w:div>
        <w:div w:id="1505508862">
          <w:marLeft w:val="360"/>
          <w:marRight w:val="0"/>
          <w:marTop w:val="0"/>
          <w:marBottom w:val="213"/>
          <w:divBdr>
            <w:top w:val="none" w:sz="0" w:space="0" w:color="auto"/>
            <w:left w:val="none" w:sz="0" w:space="0" w:color="auto"/>
            <w:bottom w:val="none" w:sz="0" w:space="0" w:color="auto"/>
            <w:right w:val="none" w:sz="0" w:space="0" w:color="auto"/>
          </w:divBdr>
        </w:div>
      </w:divsChild>
    </w:div>
    <w:div w:id="1591770303">
      <w:bodyDiv w:val="1"/>
      <w:marLeft w:val="0"/>
      <w:marRight w:val="0"/>
      <w:marTop w:val="0"/>
      <w:marBottom w:val="0"/>
      <w:divBdr>
        <w:top w:val="none" w:sz="0" w:space="0" w:color="auto"/>
        <w:left w:val="none" w:sz="0" w:space="0" w:color="auto"/>
        <w:bottom w:val="none" w:sz="0" w:space="0" w:color="auto"/>
        <w:right w:val="none" w:sz="0" w:space="0" w:color="auto"/>
      </w:divBdr>
    </w:div>
    <w:div w:id="1733381217">
      <w:bodyDiv w:val="1"/>
      <w:marLeft w:val="0"/>
      <w:marRight w:val="0"/>
      <w:marTop w:val="0"/>
      <w:marBottom w:val="0"/>
      <w:divBdr>
        <w:top w:val="none" w:sz="0" w:space="0" w:color="auto"/>
        <w:left w:val="none" w:sz="0" w:space="0" w:color="auto"/>
        <w:bottom w:val="none" w:sz="0" w:space="0" w:color="auto"/>
        <w:right w:val="none" w:sz="0" w:space="0" w:color="auto"/>
      </w:divBdr>
    </w:div>
    <w:div w:id="1754083464">
      <w:bodyDiv w:val="1"/>
      <w:marLeft w:val="0"/>
      <w:marRight w:val="0"/>
      <w:marTop w:val="0"/>
      <w:marBottom w:val="0"/>
      <w:divBdr>
        <w:top w:val="none" w:sz="0" w:space="0" w:color="auto"/>
        <w:left w:val="none" w:sz="0" w:space="0" w:color="auto"/>
        <w:bottom w:val="none" w:sz="0" w:space="0" w:color="auto"/>
        <w:right w:val="none" w:sz="0" w:space="0" w:color="auto"/>
      </w:divBdr>
    </w:div>
    <w:div w:id="1781335057">
      <w:bodyDiv w:val="1"/>
      <w:marLeft w:val="0"/>
      <w:marRight w:val="0"/>
      <w:marTop w:val="0"/>
      <w:marBottom w:val="0"/>
      <w:divBdr>
        <w:top w:val="none" w:sz="0" w:space="0" w:color="auto"/>
        <w:left w:val="none" w:sz="0" w:space="0" w:color="auto"/>
        <w:bottom w:val="none" w:sz="0" w:space="0" w:color="auto"/>
        <w:right w:val="none" w:sz="0" w:space="0" w:color="auto"/>
      </w:divBdr>
    </w:div>
    <w:div w:id="1800880231">
      <w:bodyDiv w:val="1"/>
      <w:marLeft w:val="0"/>
      <w:marRight w:val="0"/>
      <w:marTop w:val="0"/>
      <w:marBottom w:val="0"/>
      <w:divBdr>
        <w:top w:val="none" w:sz="0" w:space="0" w:color="auto"/>
        <w:left w:val="none" w:sz="0" w:space="0" w:color="auto"/>
        <w:bottom w:val="none" w:sz="0" w:space="0" w:color="auto"/>
        <w:right w:val="none" w:sz="0" w:space="0" w:color="auto"/>
      </w:divBdr>
    </w:div>
    <w:div w:id="1952738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ariza@oasaludable.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omunicacion@coam.or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josea.crespo@coam.org"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https://itmakes.net/wp-content/uploads/sites/53/2018/06/LOGO-COAM.jpg" TargetMode="External"/><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D91A1F46E6837646A038CF4955D8FA79" ma:contentTypeVersion="2" ma:contentTypeDescription="Crear nuevo documento." ma:contentTypeScope="" ma:versionID="89f35b32c8dd7aab0207ca2407bed4b4">
  <xsd:schema xmlns:xsd="http://www.w3.org/2001/XMLSchema" xmlns:xs="http://www.w3.org/2001/XMLSchema" xmlns:p="http://schemas.microsoft.com/office/2006/metadata/properties" xmlns:ns2="0931d112-f509-4f64-95e3-fbb49e0d9b71" targetNamespace="http://schemas.microsoft.com/office/2006/metadata/properties" ma:root="true" ma:fieldsID="9cba21ddd2e31dc93c7b563a71cef82c" ns2:_="">
    <xsd:import namespace="0931d112-f509-4f64-95e3-fbb49e0d9b71"/>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31d112-f509-4f64-95e3-fbb49e0d9b7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9C9D44-7386-4455-ABC6-4CB08855D884}">
  <ds:schemaRefs>
    <ds:schemaRef ds:uri="http://schemas.microsoft.com/sharepoint/v3/contenttype/forms"/>
  </ds:schemaRefs>
</ds:datastoreItem>
</file>

<file path=customXml/itemProps2.xml><?xml version="1.0" encoding="utf-8"?>
<ds:datastoreItem xmlns:ds="http://schemas.openxmlformats.org/officeDocument/2006/customXml" ds:itemID="{949069C7-5BC9-49B0-9C4C-90FD82F1FC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31d112-f509-4f64-95e3-fbb49e0d9b7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A33C27B-8279-4244-8142-EA20ABEB549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C7BAD8E-32D6-458E-866C-29CF7818E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3</Pages>
  <Words>871</Words>
  <Characters>4796</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Rita</dc:creator>
  <cp:keywords/>
  <dc:description/>
  <cp:lastModifiedBy>Usuario</cp:lastModifiedBy>
  <cp:revision>8</cp:revision>
  <dcterms:created xsi:type="dcterms:W3CDTF">2022-09-08T13:40:00Z</dcterms:created>
  <dcterms:modified xsi:type="dcterms:W3CDTF">2022-10-03T16:04:00Z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0x010100D91A1F46E6837646A038CF4955D8FA79</vt:lpwstr>
  </property>
</Properties>
</file>