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5D" w:rsidRDefault="00804C5D" w:rsidP="00804C5D">
      <w:pPr>
        <w:spacing w:line="240" w:lineRule="auto"/>
        <w:rPr>
          <w:sz w:val="20"/>
          <w:szCs w:val="20"/>
        </w:rPr>
      </w:pPr>
    </w:p>
    <w:p w:rsidR="00DF1D19" w:rsidRDefault="00DF1D19" w:rsidP="00804C5D">
      <w:pPr>
        <w:spacing w:line="240" w:lineRule="auto"/>
        <w:rPr>
          <w:sz w:val="20"/>
          <w:szCs w:val="20"/>
        </w:rPr>
      </w:pPr>
    </w:p>
    <w:p w:rsidR="00804C5D" w:rsidRPr="00DF1D19" w:rsidRDefault="00804C5D" w:rsidP="00804C5D">
      <w:pPr>
        <w:spacing w:line="240" w:lineRule="auto"/>
        <w:rPr>
          <w:rFonts w:cstheme="minorHAnsi"/>
          <w:sz w:val="20"/>
          <w:szCs w:val="20"/>
        </w:rPr>
      </w:pPr>
    </w:p>
    <w:p w:rsidR="00DF1D19" w:rsidRPr="00DF1D19" w:rsidRDefault="00DF1D19" w:rsidP="00DF1D19">
      <w:pPr>
        <w:pStyle w:val="PargrafodaLista"/>
        <w:widowControl w:val="0"/>
        <w:numPr>
          <w:ilvl w:val="0"/>
          <w:numId w:val="3"/>
        </w:numPr>
        <w:suppressAutoHyphens/>
        <w:spacing w:line="240" w:lineRule="auto"/>
        <w:contextualSpacing w:val="0"/>
        <w:rPr>
          <w:rFonts w:cstheme="minorHAnsi"/>
          <w:b/>
          <w:bCs/>
          <w:i/>
          <w:iCs/>
          <w:sz w:val="20"/>
          <w:szCs w:val="20"/>
        </w:rPr>
      </w:pPr>
      <w:r w:rsidRPr="00DF1D19">
        <w:rPr>
          <w:rFonts w:cstheme="minorHAnsi"/>
          <w:b/>
          <w:bCs/>
          <w:i/>
          <w:iCs/>
          <w:sz w:val="20"/>
          <w:szCs w:val="20"/>
        </w:rPr>
        <w:t>“ASJ 75 ANOS: A classe em primeiro lugar...”</w:t>
      </w:r>
    </w:p>
    <w:p w:rsidR="00DF1D19" w:rsidRPr="00DF1D19" w:rsidRDefault="00DF1D19" w:rsidP="00DF1D19">
      <w:pPr>
        <w:widowControl w:val="0"/>
        <w:rPr>
          <w:rFonts w:cstheme="minorHAnsi"/>
          <w:b/>
          <w:bCs/>
          <w:i/>
          <w:iCs/>
          <w:sz w:val="20"/>
          <w:szCs w:val="20"/>
        </w:rPr>
      </w:pPr>
    </w:p>
    <w:p w:rsidR="00DF1D19" w:rsidRPr="00DF1D19" w:rsidRDefault="00DF1D19" w:rsidP="00DF1D19">
      <w:pPr>
        <w:pStyle w:val="Ttulo1"/>
        <w:numPr>
          <w:ilvl w:val="0"/>
          <w:numId w:val="3"/>
        </w:numPr>
        <w:ind w:left="0" w:firstLine="0"/>
        <w:rPr>
          <w:rFonts w:asciiTheme="minorHAnsi" w:hAnsiTheme="minorHAnsi" w:cstheme="minorHAnsi"/>
          <w:sz w:val="20"/>
          <w:szCs w:val="20"/>
        </w:rPr>
      </w:pPr>
      <w:r w:rsidRPr="00DF1D19">
        <w:rPr>
          <w:rFonts w:asciiTheme="minorHAnsi" w:hAnsiTheme="minorHAnsi" w:cstheme="minorHAnsi"/>
          <w:sz w:val="20"/>
          <w:szCs w:val="20"/>
        </w:rPr>
        <w:t xml:space="preserve">Of. Nº </w:t>
      </w:r>
      <w:r>
        <w:rPr>
          <w:rFonts w:asciiTheme="minorHAnsi" w:hAnsiTheme="minorHAnsi" w:cstheme="minorHAnsi"/>
          <w:sz w:val="20"/>
          <w:szCs w:val="20"/>
        </w:rPr>
        <w:t>527</w:t>
      </w:r>
      <w:r w:rsidRPr="00DF1D19">
        <w:rPr>
          <w:rFonts w:asciiTheme="minorHAnsi" w:hAnsiTheme="minorHAnsi" w:cstheme="minorHAnsi"/>
          <w:sz w:val="20"/>
          <w:szCs w:val="20"/>
        </w:rPr>
        <w:t>/2018-2020-GP</w:t>
      </w:r>
      <w:r w:rsidRPr="00DF1D19">
        <w:rPr>
          <w:rFonts w:asciiTheme="minorHAnsi" w:hAnsiTheme="minorHAnsi" w:cstheme="minorHAnsi"/>
          <w:sz w:val="20"/>
          <w:szCs w:val="20"/>
        </w:rPr>
        <w:tab/>
      </w:r>
      <w:r w:rsidRPr="00DF1D19">
        <w:rPr>
          <w:rFonts w:asciiTheme="minorHAnsi" w:hAnsiTheme="minorHAnsi" w:cstheme="minorHAnsi"/>
          <w:sz w:val="20"/>
          <w:szCs w:val="20"/>
        </w:rPr>
        <w:tab/>
      </w:r>
      <w:r w:rsidRPr="00DF1D19">
        <w:rPr>
          <w:rFonts w:asciiTheme="minorHAnsi" w:hAnsiTheme="minorHAnsi" w:cstheme="minorHAnsi"/>
          <w:sz w:val="20"/>
          <w:szCs w:val="20"/>
        </w:rPr>
        <w:tab/>
        <w:t>Porto Alegre, 18 de março de 2020.</w:t>
      </w:r>
    </w:p>
    <w:p w:rsidR="00DF1D19" w:rsidRDefault="00DF1D19" w:rsidP="00596F52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6548A2" w:rsidRPr="00DF1D19" w:rsidRDefault="006548A2" w:rsidP="00596F52">
      <w:pPr>
        <w:spacing w:line="240" w:lineRule="auto"/>
        <w:jc w:val="both"/>
        <w:rPr>
          <w:rFonts w:cstheme="minorHAnsi"/>
          <w:sz w:val="20"/>
          <w:szCs w:val="20"/>
        </w:rPr>
      </w:pPr>
      <w:r w:rsidRPr="00DF1D19">
        <w:rPr>
          <w:rFonts w:cstheme="minorHAnsi"/>
          <w:sz w:val="20"/>
          <w:szCs w:val="20"/>
        </w:rPr>
        <w:t>Ref.</w:t>
      </w:r>
    </w:p>
    <w:p w:rsidR="006548A2" w:rsidRPr="00596F52" w:rsidRDefault="006548A2" w:rsidP="00596F52">
      <w:pPr>
        <w:spacing w:line="240" w:lineRule="auto"/>
        <w:jc w:val="both"/>
        <w:rPr>
          <w:sz w:val="20"/>
          <w:szCs w:val="20"/>
        </w:rPr>
      </w:pPr>
      <w:r w:rsidRPr="00596F52">
        <w:rPr>
          <w:sz w:val="20"/>
          <w:szCs w:val="20"/>
        </w:rPr>
        <w:t>Ato n° 014/2020-P</w:t>
      </w:r>
    </w:p>
    <w:p w:rsidR="006548A2" w:rsidRPr="00596F52" w:rsidRDefault="006548A2" w:rsidP="00596F52">
      <w:pPr>
        <w:spacing w:line="240" w:lineRule="auto"/>
        <w:jc w:val="both"/>
        <w:rPr>
          <w:sz w:val="20"/>
          <w:szCs w:val="20"/>
        </w:rPr>
      </w:pPr>
      <w:r w:rsidRPr="00596F52">
        <w:rPr>
          <w:sz w:val="20"/>
          <w:szCs w:val="20"/>
        </w:rPr>
        <w:t>Expediente n° 8.202.0146/000026-6.</w:t>
      </w:r>
    </w:p>
    <w:p w:rsidR="001A0D9D" w:rsidRPr="00596F52" w:rsidRDefault="001A0D9D" w:rsidP="00596F52">
      <w:pPr>
        <w:spacing w:line="240" w:lineRule="auto"/>
        <w:jc w:val="both"/>
        <w:rPr>
          <w:sz w:val="20"/>
          <w:szCs w:val="20"/>
        </w:rPr>
      </w:pPr>
    </w:p>
    <w:p w:rsidR="001A0D9D" w:rsidRPr="00596F52" w:rsidRDefault="001A0D9D" w:rsidP="00596F52">
      <w:pPr>
        <w:spacing w:line="240" w:lineRule="auto"/>
        <w:ind w:left="3540"/>
        <w:jc w:val="both"/>
        <w:rPr>
          <w:sz w:val="20"/>
          <w:szCs w:val="20"/>
        </w:rPr>
      </w:pPr>
      <w:r w:rsidRPr="00596F52">
        <w:rPr>
          <w:sz w:val="20"/>
          <w:szCs w:val="20"/>
        </w:rPr>
        <w:t>“</w:t>
      </w:r>
      <w:r w:rsidRPr="00596F52">
        <w:rPr>
          <w:i/>
          <w:sz w:val="20"/>
          <w:szCs w:val="20"/>
        </w:rPr>
        <w:t xml:space="preserve">Os principais fatores que podem favorecer este tipo de estresse na organização são ligados diretamente ao ambiente de trabalho e suas relações. Esses problemas podem ser gerados por jornada longa ou atividades cansativas; preocupação em relação ao aumento de salários ou promoções; medo de ser demitido; mudanças imprevistas; falta de estímulo e apoio das pessoas que o cercam (que inclui supervisores, líderes e colegas); orientação ou gerenciamento inadequado de seus superiores; </w:t>
      </w:r>
      <w:r w:rsidRPr="00596F52">
        <w:rPr>
          <w:b/>
          <w:i/>
          <w:sz w:val="20"/>
          <w:szCs w:val="20"/>
          <w:u w:val="single"/>
        </w:rPr>
        <w:t xml:space="preserve">constrangimentos organizacionais </w:t>
      </w:r>
      <w:r w:rsidRPr="00596F52">
        <w:rPr>
          <w:i/>
          <w:sz w:val="20"/>
          <w:szCs w:val="20"/>
        </w:rPr>
        <w:t xml:space="preserve">(o grifo é nosso); crescente pressão da competição; condições ambientais insalubres ou de lata periculosidade (ruído, iluminação temperatura); acúmulo de exigências; forte e constante demanda de reciclagem e adaptação (muitas vezes difícil de superação); cansaço físico e emocional; </w:t>
      </w:r>
      <w:proofErr w:type="gramStart"/>
      <w:r w:rsidRPr="00596F52">
        <w:rPr>
          <w:i/>
          <w:sz w:val="20"/>
          <w:szCs w:val="20"/>
        </w:rPr>
        <w:t>flexibilização</w:t>
      </w:r>
      <w:proofErr w:type="gramEnd"/>
      <w:r w:rsidRPr="00596F52">
        <w:rPr>
          <w:i/>
          <w:sz w:val="20"/>
          <w:szCs w:val="20"/>
        </w:rPr>
        <w:t xml:space="preserve"> de horários de trabalho semanal (e o incremento de turnos de trabalho); interrupções temporárias; transferência involuntária; mudança de função ou profissão; readaptação profissional; desemprego temporal ou pré-aposentadoria; medo de fracassar; conflitos diários no trabalho; rituais e procedimentos desnecessários (GUIMARÃES &amp; FREIRE, 2004; COUTO, 1980; CODO, SORATTO &amp; VASQUES-MENEZES; TAMAYO, 2004</w:t>
      </w:r>
      <w:r w:rsidRPr="00596F52">
        <w:rPr>
          <w:sz w:val="20"/>
          <w:szCs w:val="20"/>
        </w:rPr>
        <w:t>).” Citado no artigo “</w:t>
      </w:r>
      <w:r w:rsidRPr="00596F52">
        <w:rPr>
          <w:i/>
          <w:sz w:val="20"/>
          <w:szCs w:val="20"/>
        </w:rPr>
        <w:t>Estresse ocupacional, conceitos fundamentais para o seu gerenciamento”, de</w:t>
      </w:r>
      <w:r w:rsidRPr="00596F52">
        <w:rPr>
          <w:sz w:val="20"/>
          <w:szCs w:val="20"/>
        </w:rPr>
        <w:t xml:space="preserve"> Valéria Marques1 Juliana Andrade de Abreu2</w:t>
      </w:r>
    </w:p>
    <w:p w:rsidR="00596F52" w:rsidRPr="00596F52" w:rsidRDefault="00596F52" w:rsidP="00596F52">
      <w:pPr>
        <w:spacing w:line="240" w:lineRule="auto"/>
        <w:ind w:left="3540"/>
        <w:jc w:val="both"/>
        <w:rPr>
          <w:sz w:val="20"/>
          <w:szCs w:val="20"/>
        </w:rPr>
      </w:pPr>
    </w:p>
    <w:p w:rsidR="00742C1E" w:rsidRPr="00596F52" w:rsidRDefault="00742C1E" w:rsidP="00596F52">
      <w:pPr>
        <w:spacing w:line="240" w:lineRule="auto"/>
        <w:ind w:left="3540"/>
        <w:jc w:val="both"/>
        <w:rPr>
          <w:sz w:val="20"/>
          <w:szCs w:val="20"/>
        </w:rPr>
      </w:pPr>
    </w:p>
    <w:p w:rsidR="006548A2" w:rsidRDefault="006548A2" w:rsidP="00596F52">
      <w:pPr>
        <w:spacing w:line="240" w:lineRule="auto"/>
        <w:jc w:val="both"/>
        <w:rPr>
          <w:sz w:val="20"/>
          <w:szCs w:val="20"/>
        </w:rPr>
      </w:pPr>
    </w:p>
    <w:p w:rsidR="00804C5D" w:rsidRDefault="00804C5D" w:rsidP="00596F52">
      <w:pPr>
        <w:spacing w:line="240" w:lineRule="auto"/>
        <w:jc w:val="both"/>
        <w:rPr>
          <w:sz w:val="20"/>
          <w:szCs w:val="20"/>
        </w:rPr>
      </w:pPr>
    </w:p>
    <w:p w:rsidR="00804C5D" w:rsidRPr="00596F52" w:rsidRDefault="00804C5D" w:rsidP="00596F52">
      <w:pPr>
        <w:spacing w:line="240" w:lineRule="auto"/>
        <w:jc w:val="both"/>
        <w:rPr>
          <w:sz w:val="20"/>
          <w:szCs w:val="20"/>
        </w:rPr>
      </w:pPr>
    </w:p>
    <w:p w:rsidR="00DC07F7" w:rsidRDefault="00CB406B" w:rsidP="00596F52">
      <w:pPr>
        <w:spacing w:line="240" w:lineRule="auto"/>
        <w:ind w:left="2832" w:firstLine="708"/>
        <w:jc w:val="both"/>
        <w:rPr>
          <w:b/>
          <w:sz w:val="20"/>
          <w:szCs w:val="20"/>
        </w:rPr>
      </w:pPr>
      <w:r w:rsidRPr="00596F52">
        <w:rPr>
          <w:b/>
          <w:sz w:val="20"/>
          <w:szCs w:val="20"/>
        </w:rPr>
        <w:t>EXCELENTÍSSIMO SENHOR DESEMBARGADOR PRESIDENTE:</w:t>
      </w:r>
    </w:p>
    <w:p w:rsidR="00804C5D" w:rsidRPr="00596F52" w:rsidRDefault="00804C5D" w:rsidP="00596F52">
      <w:pPr>
        <w:spacing w:line="240" w:lineRule="auto"/>
        <w:ind w:left="2832" w:firstLine="708"/>
        <w:jc w:val="both"/>
        <w:rPr>
          <w:b/>
          <w:sz w:val="20"/>
          <w:szCs w:val="20"/>
        </w:rPr>
      </w:pPr>
    </w:p>
    <w:p w:rsidR="00CB406B" w:rsidRPr="00596F52" w:rsidRDefault="00CB406B" w:rsidP="00596F52">
      <w:pPr>
        <w:spacing w:line="240" w:lineRule="auto"/>
        <w:jc w:val="both"/>
        <w:rPr>
          <w:sz w:val="20"/>
          <w:szCs w:val="20"/>
        </w:rPr>
      </w:pPr>
    </w:p>
    <w:p w:rsidR="00CB406B" w:rsidRDefault="00742C1E" w:rsidP="00596F52">
      <w:pPr>
        <w:spacing w:line="240" w:lineRule="auto"/>
        <w:jc w:val="both"/>
        <w:rPr>
          <w:sz w:val="20"/>
          <w:szCs w:val="20"/>
        </w:rPr>
      </w:pPr>
      <w:r w:rsidRPr="00596F52">
        <w:rPr>
          <w:sz w:val="20"/>
          <w:szCs w:val="20"/>
        </w:rPr>
        <w:t>.</w:t>
      </w:r>
      <w:r w:rsidRPr="00596F52">
        <w:rPr>
          <w:sz w:val="20"/>
          <w:szCs w:val="20"/>
        </w:rPr>
        <w:tab/>
      </w:r>
      <w:r w:rsidRPr="00596F52">
        <w:rPr>
          <w:sz w:val="20"/>
          <w:szCs w:val="20"/>
        </w:rPr>
        <w:tab/>
      </w:r>
      <w:r w:rsidRPr="00596F52">
        <w:rPr>
          <w:sz w:val="20"/>
          <w:szCs w:val="20"/>
        </w:rPr>
        <w:tab/>
      </w:r>
      <w:r w:rsidRPr="00596F52">
        <w:rPr>
          <w:sz w:val="20"/>
          <w:szCs w:val="20"/>
        </w:rPr>
        <w:tab/>
      </w:r>
      <w:r w:rsidRPr="00596F52">
        <w:rPr>
          <w:sz w:val="20"/>
          <w:szCs w:val="20"/>
        </w:rPr>
        <w:tab/>
      </w:r>
      <w:r w:rsidR="00CB406B" w:rsidRPr="00596F52">
        <w:rPr>
          <w:sz w:val="20"/>
          <w:szCs w:val="20"/>
        </w:rPr>
        <w:t xml:space="preserve">A </w:t>
      </w:r>
      <w:r w:rsidR="00CB406B" w:rsidRPr="00596F52">
        <w:rPr>
          <w:b/>
          <w:sz w:val="20"/>
          <w:szCs w:val="20"/>
        </w:rPr>
        <w:t>ASSOCIAÇÃO DOS SERVIDORES DA JUSTIÇA DO RIO GRANDE DO SUL</w:t>
      </w:r>
      <w:r w:rsidR="00CB406B" w:rsidRPr="00596F52">
        <w:rPr>
          <w:sz w:val="20"/>
          <w:szCs w:val="20"/>
        </w:rPr>
        <w:t xml:space="preserve"> tem a honra de dirigir-se a Vossa Excelência para expor e, ao final, solicitar o que segue:</w:t>
      </w:r>
    </w:p>
    <w:p w:rsidR="00596F52" w:rsidRPr="00596F52" w:rsidRDefault="00596F52" w:rsidP="00596F52">
      <w:pPr>
        <w:spacing w:line="240" w:lineRule="auto"/>
        <w:jc w:val="both"/>
        <w:rPr>
          <w:sz w:val="20"/>
          <w:szCs w:val="20"/>
        </w:rPr>
      </w:pPr>
    </w:p>
    <w:p w:rsidR="00A93374" w:rsidRDefault="006548A2" w:rsidP="00596F52">
      <w:pPr>
        <w:pStyle w:val="PargrafodaLista"/>
        <w:spacing w:line="240" w:lineRule="auto"/>
        <w:ind w:left="0"/>
        <w:jc w:val="both"/>
        <w:rPr>
          <w:sz w:val="20"/>
          <w:szCs w:val="20"/>
        </w:rPr>
      </w:pPr>
      <w:r w:rsidRPr="00596F52">
        <w:rPr>
          <w:sz w:val="20"/>
          <w:szCs w:val="20"/>
        </w:rPr>
        <w:t>1</w:t>
      </w:r>
      <w:r w:rsidR="00A93374" w:rsidRPr="00596F52">
        <w:rPr>
          <w:sz w:val="20"/>
          <w:szCs w:val="20"/>
        </w:rPr>
        <w:t>.</w:t>
      </w:r>
      <w:r w:rsidR="00A93374" w:rsidRPr="00596F52">
        <w:rPr>
          <w:sz w:val="20"/>
          <w:szCs w:val="20"/>
        </w:rPr>
        <w:tab/>
      </w:r>
      <w:r w:rsidR="00A93374" w:rsidRPr="00596F52">
        <w:rPr>
          <w:sz w:val="20"/>
          <w:szCs w:val="20"/>
        </w:rPr>
        <w:tab/>
      </w:r>
      <w:r w:rsidR="00A93374" w:rsidRPr="00596F52">
        <w:rPr>
          <w:sz w:val="20"/>
          <w:szCs w:val="20"/>
        </w:rPr>
        <w:tab/>
      </w:r>
      <w:r w:rsidR="00A93374" w:rsidRPr="00596F52">
        <w:rPr>
          <w:sz w:val="20"/>
          <w:szCs w:val="20"/>
        </w:rPr>
        <w:tab/>
      </w:r>
      <w:r w:rsidR="00742C1E" w:rsidRPr="00596F52">
        <w:rPr>
          <w:sz w:val="20"/>
          <w:szCs w:val="20"/>
        </w:rPr>
        <w:tab/>
      </w:r>
      <w:r w:rsidR="00A93374" w:rsidRPr="00596F52">
        <w:rPr>
          <w:sz w:val="20"/>
          <w:szCs w:val="20"/>
        </w:rPr>
        <w:t>Foi publicad</w:t>
      </w:r>
      <w:r w:rsidR="0039207F">
        <w:rPr>
          <w:sz w:val="20"/>
          <w:szCs w:val="20"/>
        </w:rPr>
        <w:t>o</w:t>
      </w:r>
      <w:r w:rsidR="00A93374" w:rsidRPr="00596F52">
        <w:rPr>
          <w:sz w:val="20"/>
          <w:szCs w:val="20"/>
        </w:rPr>
        <w:t xml:space="preserve"> o A</w:t>
      </w:r>
      <w:r w:rsidR="0039207F">
        <w:rPr>
          <w:sz w:val="20"/>
          <w:szCs w:val="20"/>
        </w:rPr>
        <w:t>T</w:t>
      </w:r>
      <w:r w:rsidR="00A93374" w:rsidRPr="00596F52">
        <w:rPr>
          <w:sz w:val="20"/>
          <w:szCs w:val="20"/>
        </w:rPr>
        <w:t xml:space="preserve">O N° 014/2020-P, que institui plano de contingenciamento de despesas no âmbito do Poder Judiciário do Estado do Rio Grande do Sul, normativo plenamente ajustado à grave situação porque passa esta unidade federativa em razão do surto de doença decorrente da circulação do novo </w:t>
      </w:r>
      <w:proofErr w:type="spellStart"/>
      <w:r w:rsidR="00A93374" w:rsidRPr="00596F52">
        <w:rPr>
          <w:sz w:val="20"/>
          <w:szCs w:val="20"/>
        </w:rPr>
        <w:t>coronavírus</w:t>
      </w:r>
      <w:proofErr w:type="spellEnd"/>
      <w:r w:rsidR="00A93374" w:rsidRPr="00596F52">
        <w:rPr>
          <w:sz w:val="20"/>
          <w:szCs w:val="20"/>
        </w:rPr>
        <w:t>.</w:t>
      </w:r>
    </w:p>
    <w:p w:rsidR="00596F52" w:rsidRDefault="00596F52" w:rsidP="00596F52">
      <w:pPr>
        <w:pStyle w:val="PargrafodaLista"/>
        <w:spacing w:line="240" w:lineRule="auto"/>
        <w:ind w:left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......</w:t>
      </w:r>
      <w:proofErr w:type="gramEnd"/>
    </w:p>
    <w:p w:rsidR="00804C5D" w:rsidRDefault="00804C5D" w:rsidP="00596F52">
      <w:pPr>
        <w:pStyle w:val="PargrafodaLista"/>
        <w:spacing w:line="240" w:lineRule="auto"/>
        <w:ind w:left="0"/>
        <w:jc w:val="both"/>
        <w:rPr>
          <w:b/>
          <w:sz w:val="20"/>
          <w:szCs w:val="20"/>
        </w:rPr>
      </w:pPr>
    </w:p>
    <w:p w:rsidR="00596F52" w:rsidRPr="00804C5D" w:rsidRDefault="00596F52" w:rsidP="00596F52">
      <w:pPr>
        <w:pStyle w:val="PargrafodaLista"/>
        <w:spacing w:line="240" w:lineRule="auto"/>
        <w:ind w:left="0"/>
        <w:jc w:val="both"/>
        <w:rPr>
          <w:b/>
          <w:sz w:val="20"/>
          <w:szCs w:val="20"/>
        </w:rPr>
      </w:pPr>
      <w:r w:rsidRPr="00804C5D">
        <w:rPr>
          <w:b/>
          <w:sz w:val="20"/>
          <w:szCs w:val="20"/>
        </w:rPr>
        <w:t xml:space="preserve">AO </w:t>
      </w:r>
    </w:p>
    <w:p w:rsidR="00804C5D" w:rsidRPr="00804C5D" w:rsidRDefault="00804C5D" w:rsidP="00596F52">
      <w:pPr>
        <w:pStyle w:val="PargrafodaLista"/>
        <w:spacing w:line="240" w:lineRule="auto"/>
        <w:ind w:left="0"/>
        <w:jc w:val="both"/>
        <w:rPr>
          <w:b/>
          <w:sz w:val="20"/>
          <w:szCs w:val="20"/>
        </w:rPr>
      </w:pPr>
      <w:r w:rsidRPr="00804C5D">
        <w:rPr>
          <w:b/>
          <w:sz w:val="20"/>
          <w:szCs w:val="20"/>
        </w:rPr>
        <w:t>EXCELENTÍSSIMO SENHOR DESEMBARGADOR</w:t>
      </w:r>
    </w:p>
    <w:p w:rsidR="00804C5D" w:rsidRPr="00804C5D" w:rsidRDefault="00804C5D" w:rsidP="00596F52">
      <w:pPr>
        <w:pStyle w:val="PargrafodaLista"/>
        <w:spacing w:line="240" w:lineRule="auto"/>
        <w:ind w:left="0"/>
        <w:jc w:val="both"/>
        <w:rPr>
          <w:b/>
          <w:sz w:val="20"/>
          <w:szCs w:val="20"/>
        </w:rPr>
      </w:pPr>
      <w:r w:rsidRPr="00804C5D">
        <w:rPr>
          <w:b/>
          <w:sz w:val="20"/>
          <w:szCs w:val="20"/>
        </w:rPr>
        <w:t>VOLTAIRE DE LIMA MORAES,</w:t>
      </w:r>
    </w:p>
    <w:p w:rsidR="00804C5D" w:rsidRPr="00804C5D" w:rsidRDefault="00804C5D" w:rsidP="00596F52">
      <w:pPr>
        <w:pStyle w:val="PargrafodaLista"/>
        <w:spacing w:line="240" w:lineRule="auto"/>
        <w:ind w:left="0"/>
        <w:jc w:val="both"/>
        <w:rPr>
          <w:b/>
          <w:sz w:val="20"/>
          <w:szCs w:val="20"/>
        </w:rPr>
      </w:pPr>
      <w:r w:rsidRPr="00804C5D">
        <w:rPr>
          <w:b/>
          <w:sz w:val="20"/>
          <w:szCs w:val="20"/>
        </w:rPr>
        <w:t>D. D. P</w:t>
      </w:r>
      <w:r>
        <w:rPr>
          <w:b/>
          <w:sz w:val="20"/>
          <w:szCs w:val="20"/>
        </w:rPr>
        <w:t>R</w:t>
      </w:r>
      <w:r w:rsidRPr="00804C5D">
        <w:rPr>
          <w:b/>
          <w:sz w:val="20"/>
          <w:szCs w:val="20"/>
        </w:rPr>
        <w:t>ESIDENTE DO EGRÉGIO TRIBUNAL DE JUSTIÇA DO ESTADO DO RGS</w:t>
      </w:r>
    </w:p>
    <w:p w:rsidR="00804C5D" w:rsidRPr="00804C5D" w:rsidRDefault="00804C5D" w:rsidP="00596F52">
      <w:pPr>
        <w:pStyle w:val="PargrafodaLista"/>
        <w:spacing w:line="240" w:lineRule="auto"/>
        <w:ind w:left="0"/>
        <w:jc w:val="both"/>
        <w:rPr>
          <w:b/>
          <w:sz w:val="20"/>
          <w:szCs w:val="20"/>
        </w:rPr>
      </w:pPr>
      <w:r w:rsidRPr="00804C5D">
        <w:rPr>
          <w:b/>
          <w:sz w:val="20"/>
          <w:szCs w:val="20"/>
        </w:rPr>
        <w:t>PRÉDIO DO TRIBUNAL DE JUSTIÇA</w:t>
      </w:r>
    </w:p>
    <w:p w:rsidR="00596F52" w:rsidRDefault="00804C5D" w:rsidP="00596F52">
      <w:pPr>
        <w:pStyle w:val="PargrafodaLista"/>
        <w:spacing w:line="240" w:lineRule="auto"/>
        <w:ind w:left="0"/>
        <w:jc w:val="both"/>
        <w:rPr>
          <w:sz w:val="20"/>
          <w:szCs w:val="20"/>
        </w:rPr>
      </w:pPr>
      <w:r w:rsidRPr="00804C5D">
        <w:rPr>
          <w:b/>
          <w:sz w:val="20"/>
          <w:szCs w:val="20"/>
        </w:rPr>
        <w:t xml:space="preserve">PORTO ALEGRE </w:t>
      </w:r>
      <w:r>
        <w:rPr>
          <w:b/>
          <w:sz w:val="20"/>
          <w:szCs w:val="20"/>
        </w:rPr>
        <w:t>–</w:t>
      </w:r>
      <w:r w:rsidRPr="00804C5D">
        <w:rPr>
          <w:b/>
          <w:sz w:val="20"/>
          <w:szCs w:val="20"/>
        </w:rPr>
        <w:t xml:space="preserve"> RS</w:t>
      </w:r>
      <w:r>
        <w:rPr>
          <w:b/>
          <w:sz w:val="20"/>
          <w:szCs w:val="20"/>
        </w:rPr>
        <w:t>.</w:t>
      </w:r>
    </w:p>
    <w:p w:rsidR="00596F52" w:rsidRDefault="00596F52" w:rsidP="00596F52">
      <w:pPr>
        <w:pStyle w:val="PargrafodaLista"/>
        <w:spacing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______________</w:t>
      </w:r>
    </w:p>
    <w:p w:rsidR="00596F52" w:rsidRDefault="00596F52" w:rsidP="00596F52">
      <w:pPr>
        <w:pStyle w:val="PargrafodaLista"/>
        <w:spacing w:line="240" w:lineRule="auto"/>
        <w:ind w:left="0"/>
        <w:jc w:val="both"/>
      </w:pPr>
      <w:proofErr w:type="gramStart"/>
      <w:r>
        <w:t>1</w:t>
      </w:r>
      <w:proofErr w:type="gramEnd"/>
      <w:r>
        <w:t xml:space="preserve"> Doutora em Psicologia, Mestre em Educação, Psicopedagoga, Professora do Instituto de Educação, Departamento de Psicologia da UFRRJ (valeriamarques@ufrrj.br). </w:t>
      </w:r>
      <w:proofErr w:type="gramStart"/>
      <w:r>
        <w:t>2</w:t>
      </w:r>
      <w:proofErr w:type="gramEnd"/>
      <w:r>
        <w:t xml:space="preserve"> Psicóloga, Pós </w:t>
      </w:r>
      <w:proofErr w:type="spellStart"/>
      <w:r>
        <w:t>graduanda</w:t>
      </w:r>
      <w:proofErr w:type="spellEnd"/>
      <w:r>
        <w:t xml:space="preserve"> em Psicopedagogia- Faculdade Internacional de Curitiba (FACINTER) (</w:t>
      </w:r>
      <w:hyperlink r:id="rId5" w:history="1">
        <w:r w:rsidR="00804C5D" w:rsidRPr="00031FE5">
          <w:rPr>
            <w:rStyle w:val="Hyperlink"/>
          </w:rPr>
          <w:t>jandrabreu@hotmail.com</w:t>
        </w:r>
      </w:hyperlink>
      <w:r>
        <w:t>)</w:t>
      </w:r>
    </w:p>
    <w:p w:rsidR="00804C5D" w:rsidRDefault="00804C5D" w:rsidP="00596F52">
      <w:pPr>
        <w:pStyle w:val="PargrafodaLista"/>
        <w:spacing w:line="240" w:lineRule="auto"/>
        <w:ind w:left="0"/>
        <w:jc w:val="both"/>
        <w:rPr>
          <w:sz w:val="20"/>
          <w:szCs w:val="20"/>
        </w:rPr>
      </w:pPr>
    </w:p>
    <w:p w:rsidR="00804C5D" w:rsidRDefault="00804C5D" w:rsidP="00596F52">
      <w:pPr>
        <w:pStyle w:val="PargrafodaLista"/>
        <w:spacing w:line="240" w:lineRule="auto"/>
        <w:ind w:left="0"/>
        <w:jc w:val="both"/>
        <w:rPr>
          <w:sz w:val="20"/>
          <w:szCs w:val="20"/>
        </w:rPr>
      </w:pPr>
    </w:p>
    <w:p w:rsidR="00804C5D" w:rsidRDefault="00804C5D" w:rsidP="00596F52">
      <w:pPr>
        <w:pStyle w:val="PargrafodaLista"/>
        <w:spacing w:line="240" w:lineRule="auto"/>
        <w:ind w:left="0"/>
        <w:jc w:val="both"/>
        <w:rPr>
          <w:sz w:val="20"/>
          <w:szCs w:val="20"/>
        </w:rPr>
      </w:pPr>
    </w:p>
    <w:p w:rsidR="00804C5D" w:rsidRDefault="00804C5D" w:rsidP="00596F52">
      <w:pPr>
        <w:pStyle w:val="PargrafodaLista"/>
        <w:spacing w:line="240" w:lineRule="auto"/>
        <w:ind w:left="0"/>
        <w:jc w:val="both"/>
        <w:rPr>
          <w:sz w:val="20"/>
          <w:szCs w:val="20"/>
        </w:rPr>
      </w:pPr>
    </w:p>
    <w:p w:rsidR="00804C5D" w:rsidRDefault="00804C5D" w:rsidP="00596F52">
      <w:pPr>
        <w:pStyle w:val="PargrafodaLista"/>
        <w:spacing w:line="240" w:lineRule="auto"/>
        <w:ind w:left="0"/>
        <w:jc w:val="both"/>
        <w:rPr>
          <w:sz w:val="20"/>
          <w:szCs w:val="20"/>
        </w:rPr>
      </w:pPr>
    </w:p>
    <w:p w:rsidR="00596F52" w:rsidRDefault="00804C5D" w:rsidP="00804C5D">
      <w:pPr>
        <w:pStyle w:val="PargrafodaLista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- 2 –</w:t>
      </w:r>
    </w:p>
    <w:p w:rsidR="00804C5D" w:rsidRDefault="00804C5D" w:rsidP="00804C5D">
      <w:pPr>
        <w:pStyle w:val="PargrafodaLista"/>
        <w:spacing w:line="240" w:lineRule="auto"/>
        <w:ind w:left="0"/>
        <w:rPr>
          <w:sz w:val="20"/>
          <w:szCs w:val="20"/>
        </w:rPr>
      </w:pPr>
    </w:p>
    <w:p w:rsidR="00804C5D" w:rsidRDefault="00804C5D" w:rsidP="00804C5D">
      <w:pPr>
        <w:pStyle w:val="PargrafodaLista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(Continuação do Ofício n° 527/2018-2020-GP)</w:t>
      </w:r>
    </w:p>
    <w:p w:rsidR="00596F52" w:rsidRPr="00596F52" w:rsidRDefault="00596F52" w:rsidP="00596F52">
      <w:pPr>
        <w:pStyle w:val="PargrafodaLista"/>
        <w:spacing w:line="240" w:lineRule="auto"/>
        <w:ind w:left="0"/>
        <w:jc w:val="both"/>
        <w:rPr>
          <w:sz w:val="20"/>
          <w:szCs w:val="20"/>
        </w:rPr>
      </w:pPr>
    </w:p>
    <w:p w:rsidR="00804C5D" w:rsidRDefault="00804C5D" w:rsidP="00804C5D">
      <w:pPr>
        <w:pStyle w:val="PargrafodaLista"/>
        <w:spacing w:line="240" w:lineRule="auto"/>
        <w:ind w:left="0"/>
        <w:jc w:val="both"/>
        <w:rPr>
          <w:sz w:val="20"/>
          <w:szCs w:val="20"/>
        </w:rPr>
      </w:pPr>
    </w:p>
    <w:p w:rsidR="00804C5D" w:rsidRDefault="00804C5D" w:rsidP="00804C5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04C5D">
        <w:rPr>
          <w:sz w:val="20"/>
          <w:szCs w:val="20"/>
        </w:rPr>
        <w:t xml:space="preserve">Diz o dispositivo: </w:t>
      </w:r>
    </w:p>
    <w:p w:rsidR="00804C5D" w:rsidRDefault="00804C5D" w:rsidP="00804C5D">
      <w:pPr>
        <w:spacing w:line="240" w:lineRule="auto"/>
        <w:jc w:val="both"/>
        <w:rPr>
          <w:sz w:val="20"/>
          <w:szCs w:val="20"/>
        </w:rPr>
      </w:pPr>
    </w:p>
    <w:p w:rsidR="00804C5D" w:rsidRPr="00804C5D" w:rsidRDefault="00804C5D" w:rsidP="00804C5D">
      <w:pPr>
        <w:spacing w:line="240" w:lineRule="auto"/>
        <w:ind w:left="2832" w:firstLine="708"/>
        <w:jc w:val="both"/>
        <w:rPr>
          <w:i/>
          <w:sz w:val="20"/>
          <w:szCs w:val="20"/>
        </w:rPr>
      </w:pPr>
      <w:r w:rsidRPr="00804C5D">
        <w:rPr>
          <w:sz w:val="20"/>
          <w:szCs w:val="20"/>
        </w:rPr>
        <w:t>“</w:t>
      </w:r>
      <w:r w:rsidRPr="00804C5D">
        <w:rPr>
          <w:i/>
          <w:sz w:val="20"/>
          <w:szCs w:val="20"/>
        </w:rPr>
        <w:t xml:space="preserve">ART. 2º A ADOÇÃO DE IMEDIATO DAS MEDIDAS A SEGUIR RELACIONADAS: </w:t>
      </w:r>
    </w:p>
    <w:p w:rsidR="00804C5D" w:rsidRPr="00596F52" w:rsidRDefault="00804C5D" w:rsidP="00804C5D">
      <w:pPr>
        <w:pStyle w:val="PargrafodaLista"/>
        <w:spacing w:line="240" w:lineRule="auto"/>
        <w:ind w:left="3540"/>
        <w:jc w:val="both"/>
        <w:rPr>
          <w:i/>
          <w:sz w:val="20"/>
          <w:szCs w:val="20"/>
        </w:rPr>
      </w:pPr>
      <w:r w:rsidRPr="00596F52">
        <w:rPr>
          <w:i/>
          <w:sz w:val="20"/>
          <w:szCs w:val="20"/>
        </w:rPr>
        <w:t xml:space="preserve">I </w:t>
      </w:r>
      <w:proofErr w:type="gramStart"/>
      <w:r w:rsidRPr="00596F52">
        <w:rPr>
          <w:i/>
          <w:sz w:val="20"/>
          <w:szCs w:val="20"/>
        </w:rPr>
        <w:t>- ...</w:t>
      </w:r>
      <w:proofErr w:type="gramEnd"/>
      <w:r w:rsidRPr="00596F52">
        <w:rPr>
          <w:i/>
          <w:sz w:val="20"/>
          <w:szCs w:val="20"/>
        </w:rPr>
        <w:t xml:space="preserve"> </w:t>
      </w:r>
    </w:p>
    <w:p w:rsidR="00804C5D" w:rsidRPr="00596F52" w:rsidRDefault="00804C5D" w:rsidP="00804C5D">
      <w:pPr>
        <w:pStyle w:val="PargrafodaLista"/>
        <w:spacing w:line="240" w:lineRule="auto"/>
        <w:ind w:left="3540"/>
        <w:jc w:val="both"/>
        <w:rPr>
          <w:sz w:val="20"/>
          <w:szCs w:val="20"/>
        </w:rPr>
      </w:pPr>
      <w:r w:rsidRPr="00596F52">
        <w:rPr>
          <w:i/>
          <w:sz w:val="20"/>
          <w:szCs w:val="20"/>
        </w:rPr>
        <w:t>II - CESSAÇÃO DOS PAGAMENTOS DE SUBSTITUIÇÃO PELO DESEMPENHO DE CARGOS E FUNÇÕES QUE NÃO OS JUSTIFIQUEM, FRENTE À ADOÇÃO DE SISTEMA DIFERENCIADO DE ATENDIMENTO DE URGÊNCIA, CONFORME AFERIÇÃO REALIZADA PELA CORREGEDORIA-GERAL DA JUSTIÇA;</w:t>
      </w:r>
      <w:r w:rsidRPr="00596F52">
        <w:rPr>
          <w:sz w:val="20"/>
          <w:szCs w:val="20"/>
        </w:rPr>
        <w:t xml:space="preserve"> (ATO 014/2020-P, publicado em 30/03/2020)</w:t>
      </w:r>
    </w:p>
    <w:p w:rsidR="00804C5D" w:rsidRPr="00596F52" w:rsidRDefault="00804C5D" w:rsidP="00804C5D">
      <w:pPr>
        <w:spacing w:line="240" w:lineRule="auto"/>
        <w:ind w:left="3540"/>
        <w:jc w:val="both"/>
        <w:rPr>
          <w:sz w:val="20"/>
          <w:szCs w:val="20"/>
        </w:rPr>
      </w:pPr>
    </w:p>
    <w:p w:rsidR="00804C5D" w:rsidRDefault="00804C5D" w:rsidP="00804C5D">
      <w:pPr>
        <w:pStyle w:val="PargrafodaLista"/>
        <w:spacing w:line="240" w:lineRule="auto"/>
        <w:ind w:left="0"/>
        <w:jc w:val="both"/>
        <w:rPr>
          <w:sz w:val="20"/>
          <w:szCs w:val="20"/>
        </w:rPr>
      </w:pPr>
    </w:p>
    <w:p w:rsidR="00804C5D" w:rsidRDefault="00804C5D" w:rsidP="00804C5D">
      <w:pPr>
        <w:pStyle w:val="PargrafodaLista"/>
        <w:spacing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596F52">
        <w:rPr>
          <w:sz w:val="20"/>
          <w:szCs w:val="20"/>
        </w:rPr>
        <w:t>.</w:t>
      </w:r>
      <w:r w:rsidRPr="00596F52">
        <w:rPr>
          <w:sz w:val="20"/>
          <w:szCs w:val="20"/>
        </w:rPr>
        <w:tab/>
      </w:r>
      <w:r w:rsidRPr="00596F52">
        <w:rPr>
          <w:sz w:val="20"/>
          <w:szCs w:val="20"/>
        </w:rPr>
        <w:tab/>
      </w:r>
      <w:r w:rsidRPr="00596F52">
        <w:rPr>
          <w:sz w:val="20"/>
          <w:szCs w:val="20"/>
        </w:rPr>
        <w:tab/>
      </w:r>
      <w:r w:rsidRPr="00596F52">
        <w:rPr>
          <w:sz w:val="20"/>
          <w:szCs w:val="20"/>
        </w:rPr>
        <w:tab/>
      </w:r>
      <w:r w:rsidRPr="00596F52">
        <w:rPr>
          <w:sz w:val="20"/>
          <w:szCs w:val="20"/>
        </w:rPr>
        <w:tab/>
      </w:r>
      <w:r w:rsidR="00876593" w:rsidRPr="00876593">
        <w:rPr>
          <w:b/>
          <w:sz w:val="20"/>
          <w:szCs w:val="20"/>
        </w:rPr>
        <w:t xml:space="preserve">Falta de pessoal </w:t>
      </w:r>
      <w:r w:rsidR="00876593">
        <w:rPr>
          <w:sz w:val="20"/>
          <w:szCs w:val="20"/>
        </w:rPr>
        <w:t xml:space="preserve">- </w:t>
      </w:r>
      <w:r>
        <w:rPr>
          <w:sz w:val="20"/>
          <w:szCs w:val="20"/>
        </w:rPr>
        <w:t>É</w:t>
      </w:r>
      <w:r w:rsidRPr="00596F52">
        <w:rPr>
          <w:sz w:val="20"/>
          <w:szCs w:val="20"/>
        </w:rPr>
        <w:t xml:space="preserve"> sabido que o quadro funcional desse Poder Judiciário encontra-se tremendamente defasado em função da ausência de preenchimento de claros de lotação aliado ao expressivo volume de aposentadorias precoces </w:t>
      </w:r>
      <w:proofErr w:type="spellStart"/>
      <w:r w:rsidRPr="00596F52">
        <w:rPr>
          <w:sz w:val="20"/>
          <w:szCs w:val="20"/>
        </w:rPr>
        <w:t>catalizadas</w:t>
      </w:r>
      <w:proofErr w:type="spellEnd"/>
      <w:r w:rsidRPr="00596F52">
        <w:rPr>
          <w:sz w:val="20"/>
          <w:szCs w:val="20"/>
        </w:rPr>
        <w:t xml:space="preserve"> pelas reformas da previdência, federal e estadual.</w:t>
      </w:r>
    </w:p>
    <w:p w:rsidR="00804C5D" w:rsidRDefault="00804C5D" w:rsidP="00804C5D">
      <w:pPr>
        <w:pStyle w:val="PargrafodaLista"/>
        <w:spacing w:line="240" w:lineRule="auto"/>
        <w:ind w:left="0"/>
        <w:jc w:val="both"/>
        <w:rPr>
          <w:sz w:val="20"/>
          <w:szCs w:val="20"/>
        </w:rPr>
      </w:pPr>
    </w:p>
    <w:p w:rsidR="001126F5" w:rsidRPr="00596F52" w:rsidRDefault="00804C5D" w:rsidP="00596F52">
      <w:pPr>
        <w:pStyle w:val="PargrafodaLista"/>
        <w:spacing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A93374" w:rsidRPr="00596F52">
        <w:rPr>
          <w:sz w:val="20"/>
          <w:szCs w:val="20"/>
        </w:rPr>
        <w:t>.</w:t>
      </w:r>
      <w:r w:rsidR="00A93374" w:rsidRPr="00596F52">
        <w:rPr>
          <w:sz w:val="20"/>
          <w:szCs w:val="20"/>
        </w:rPr>
        <w:tab/>
      </w:r>
      <w:r w:rsidR="00A93374" w:rsidRPr="00596F52">
        <w:rPr>
          <w:sz w:val="20"/>
          <w:szCs w:val="20"/>
        </w:rPr>
        <w:tab/>
      </w:r>
      <w:r w:rsidR="00A93374" w:rsidRPr="00596F52">
        <w:rPr>
          <w:sz w:val="20"/>
          <w:szCs w:val="20"/>
        </w:rPr>
        <w:tab/>
      </w:r>
      <w:r w:rsidR="00A93374" w:rsidRPr="00596F52">
        <w:rPr>
          <w:sz w:val="20"/>
          <w:szCs w:val="20"/>
        </w:rPr>
        <w:tab/>
      </w:r>
      <w:r w:rsidR="00742C1E" w:rsidRPr="00596F52">
        <w:rPr>
          <w:sz w:val="20"/>
          <w:szCs w:val="20"/>
        </w:rPr>
        <w:tab/>
      </w:r>
      <w:r w:rsidR="00876593" w:rsidRPr="00876593">
        <w:rPr>
          <w:b/>
          <w:sz w:val="20"/>
          <w:szCs w:val="20"/>
        </w:rPr>
        <w:t>Legitimação e contrapartida</w:t>
      </w:r>
      <w:r w:rsidR="00876593">
        <w:rPr>
          <w:sz w:val="20"/>
          <w:szCs w:val="20"/>
        </w:rPr>
        <w:t xml:space="preserve"> - </w:t>
      </w:r>
      <w:r w:rsidR="00A93374" w:rsidRPr="00596F52">
        <w:rPr>
          <w:sz w:val="20"/>
          <w:szCs w:val="20"/>
        </w:rPr>
        <w:t xml:space="preserve">Nessas circunstâncias, mesmo em regime diferenciado, justifica-se a manutenção do pagamento dos servidores e magistrados que se encontram em situação de substituição de cargos vagos, porque a dinâmica que envolve a </w:t>
      </w:r>
      <w:r w:rsidR="001126F5" w:rsidRPr="00596F52">
        <w:rPr>
          <w:sz w:val="20"/>
          <w:szCs w:val="20"/>
        </w:rPr>
        <w:t>problemática é a legitimação da atuação no segundo cargo em razão de que ninguém pode executar as funções em que tenha sido legalmente autorizado para isso</w:t>
      </w:r>
      <w:r w:rsidR="004C1FB0">
        <w:rPr>
          <w:sz w:val="20"/>
          <w:szCs w:val="20"/>
        </w:rPr>
        <w:t>,</w:t>
      </w:r>
      <w:r w:rsidR="001126F5" w:rsidRPr="00596F52">
        <w:rPr>
          <w:sz w:val="20"/>
          <w:szCs w:val="20"/>
        </w:rPr>
        <w:t xml:space="preserve"> e, ao mesmo tempo, ninguém pode ser compelido a praticar atos de ofício sem que perceba a respectiva e legal contrapartida.</w:t>
      </w:r>
      <w:r w:rsidR="00566D4D">
        <w:rPr>
          <w:sz w:val="20"/>
          <w:szCs w:val="20"/>
        </w:rPr>
        <w:t xml:space="preserve"> </w:t>
      </w:r>
      <w:r w:rsidR="00DF1D19">
        <w:rPr>
          <w:sz w:val="20"/>
          <w:szCs w:val="20"/>
        </w:rPr>
        <w:t>(Lei n° 10.579/1995).</w:t>
      </w:r>
    </w:p>
    <w:p w:rsidR="00804C5D" w:rsidRDefault="00804C5D" w:rsidP="00596F52">
      <w:pPr>
        <w:pStyle w:val="PargrafodaLista"/>
        <w:spacing w:line="240" w:lineRule="auto"/>
        <w:ind w:left="0"/>
        <w:jc w:val="both"/>
        <w:rPr>
          <w:sz w:val="20"/>
          <w:szCs w:val="20"/>
        </w:rPr>
      </w:pPr>
    </w:p>
    <w:p w:rsidR="00804C5D" w:rsidRDefault="00804C5D" w:rsidP="00596F52">
      <w:pPr>
        <w:pStyle w:val="PargrafodaLista"/>
        <w:spacing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1126F5" w:rsidRPr="00596F52">
        <w:rPr>
          <w:sz w:val="20"/>
          <w:szCs w:val="20"/>
        </w:rPr>
        <w:t>.</w:t>
      </w:r>
      <w:r w:rsidR="001126F5" w:rsidRPr="00596F52">
        <w:rPr>
          <w:sz w:val="20"/>
          <w:szCs w:val="20"/>
        </w:rPr>
        <w:tab/>
      </w:r>
      <w:r w:rsidR="001126F5" w:rsidRPr="00596F52">
        <w:rPr>
          <w:sz w:val="20"/>
          <w:szCs w:val="20"/>
        </w:rPr>
        <w:tab/>
      </w:r>
      <w:r w:rsidR="001126F5" w:rsidRPr="00596F52">
        <w:rPr>
          <w:sz w:val="20"/>
          <w:szCs w:val="20"/>
        </w:rPr>
        <w:tab/>
      </w:r>
      <w:r w:rsidR="001126F5" w:rsidRPr="00596F52">
        <w:rPr>
          <w:sz w:val="20"/>
          <w:szCs w:val="20"/>
        </w:rPr>
        <w:tab/>
      </w:r>
      <w:r w:rsidR="00742C1E" w:rsidRPr="00596F52">
        <w:rPr>
          <w:sz w:val="20"/>
          <w:szCs w:val="20"/>
        </w:rPr>
        <w:tab/>
      </w:r>
      <w:r w:rsidR="00876593" w:rsidRPr="00876593">
        <w:rPr>
          <w:b/>
          <w:sz w:val="20"/>
          <w:szCs w:val="20"/>
        </w:rPr>
        <w:t>Integração ao salário</w:t>
      </w:r>
      <w:r w:rsidR="00876593">
        <w:rPr>
          <w:sz w:val="20"/>
          <w:szCs w:val="20"/>
        </w:rPr>
        <w:t xml:space="preserve"> - </w:t>
      </w:r>
      <w:r w:rsidR="001126F5" w:rsidRPr="00596F52">
        <w:rPr>
          <w:sz w:val="20"/>
          <w:szCs w:val="20"/>
        </w:rPr>
        <w:t>Além disso, em razão da sistemática de gerenciamento de pessoal adotado pelo Poder Judiciário, há casos de substituição que perduram por longo tempo, passando a integrar</w:t>
      </w:r>
      <w:r w:rsidR="00845629">
        <w:rPr>
          <w:sz w:val="20"/>
          <w:szCs w:val="20"/>
        </w:rPr>
        <w:t>,</w:t>
      </w:r>
      <w:r w:rsidR="001126F5" w:rsidRPr="00596F52">
        <w:rPr>
          <w:sz w:val="20"/>
          <w:szCs w:val="20"/>
        </w:rPr>
        <w:t xml:space="preserve"> a remuneração</w:t>
      </w:r>
      <w:r w:rsidR="00845629">
        <w:rPr>
          <w:sz w:val="20"/>
          <w:szCs w:val="20"/>
        </w:rPr>
        <w:t>,</w:t>
      </w:r>
      <w:r w:rsidR="001126F5" w:rsidRPr="00596F52">
        <w:rPr>
          <w:sz w:val="20"/>
          <w:szCs w:val="20"/>
        </w:rPr>
        <w:t xml:space="preserve"> à organização financeira da vida pessoal e familiar do servidor.</w:t>
      </w:r>
      <w:r w:rsidR="00A93374" w:rsidRPr="00596F52">
        <w:rPr>
          <w:sz w:val="20"/>
          <w:szCs w:val="20"/>
        </w:rPr>
        <w:t xml:space="preserve"> </w:t>
      </w:r>
    </w:p>
    <w:p w:rsidR="00804C5D" w:rsidRDefault="00804C5D" w:rsidP="00596F52">
      <w:pPr>
        <w:pStyle w:val="PargrafodaLista"/>
        <w:spacing w:line="240" w:lineRule="auto"/>
        <w:ind w:left="0"/>
        <w:jc w:val="both"/>
        <w:rPr>
          <w:sz w:val="20"/>
          <w:szCs w:val="20"/>
        </w:rPr>
      </w:pPr>
    </w:p>
    <w:p w:rsidR="00845629" w:rsidRDefault="00804C5D" w:rsidP="00596F52">
      <w:pPr>
        <w:pStyle w:val="PargrafodaLista"/>
        <w:spacing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76593" w:rsidRPr="00876593">
        <w:rPr>
          <w:b/>
          <w:sz w:val="20"/>
          <w:szCs w:val="20"/>
        </w:rPr>
        <w:t>Desorganização financeira e fator estressor</w:t>
      </w:r>
      <w:r w:rsidR="00876593">
        <w:rPr>
          <w:sz w:val="20"/>
          <w:szCs w:val="20"/>
        </w:rPr>
        <w:t xml:space="preserve"> - </w:t>
      </w:r>
      <w:r w:rsidR="001126F5" w:rsidRPr="00596F52">
        <w:rPr>
          <w:sz w:val="20"/>
          <w:szCs w:val="20"/>
        </w:rPr>
        <w:t xml:space="preserve">Para agravar, em grande parte dos casos, os servidores comprometeram-se com empréstimos descontados na sua folha de pagamento sendo a ausência de pagamento dessa verba fator de desorganização orçamentária e de ampliação do estresse já vivenciado por todos em meio a essa imensurável crise sanitária a que os servidores da justiça não ficam imunes, </w:t>
      </w:r>
      <w:r w:rsidR="00845629">
        <w:rPr>
          <w:sz w:val="20"/>
          <w:szCs w:val="20"/>
        </w:rPr>
        <w:t xml:space="preserve">quando ninguém sabe quem será a próxima vitima de tão nefanda enfermidade, </w:t>
      </w:r>
      <w:r w:rsidR="001126F5" w:rsidRPr="00596F52">
        <w:rPr>
          <w:sz w:val="20"/>
          <w:szCs w:val="20"/>
        </w:rPr>
        <w:t xml:space="preserve">mormente devido à circunstância de </w:t>
      </w:r>
      <w:r w:rsidR="00845629">
        <w:rPr>
          <w:sz w:val="20"/>
          <w:szCs w:val="20"/>
        </w:rPr>
        <w:t xml:space="preserve">que o Poder Judiciário é </w:t>
      </w:r>
      <w:r w:rsidR="001126F5" w:rsidRPr="00596F52">
        <w:rPr>
          <w:sz w:val="20"/>
          <w:szCs w:val="20"/>
        </w:rPr>
        <w:t>serviço es</w:t>
      </w:r>
      <w:r w:rsidR="00876593">
        <w:rPr>
          <w:sz w:val="20"/>
          <w:szCs w:val="20"/>
        </w:rPr>
        <w:t>sencial à sociedade</w:t>
      </w:r>
      <w:r w:rsidR="00845629">
        <w:rPr>
          <w:sz w:val="20"/>
          <w:szCs w:val="20"/>
        </w:rPr>
        <w:t>.</w:t>
      </w:r>
    </w:p>
    <w:p w:rsidR="00845629" w:rsidRDefault="00845629" w:rsidP="00596F52">
      <w:pPr>
        <w:pStyle w:val="PargrafodaLista"/>
        <w:spacing w:line="240" w:lineRule="auto"/>
        <w:ind w:left="0"/>
        <w:jc w:val="both"/>
        <w:rPr>
          <w:sz w:val="20"/>
          <w:szCs w:val="20"/>
        </w:rPr>
      </w:pPr>
    </w:p>
    <w:p w:rsidR="001126F5" w:rsidRDefault="00804C5D" w:rsidP="00596F52">
      <w:pPr>
        <w:pStyle w:val="PargrafodaLista"/>
        <w:spacing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1126F5" w:rsidRPr="00596F52">
        <w:rPr>
          <w:sz w:val="20"/>
          <w:szCs w:val="20"/>
        </w:rPr>
        <w:t>.</w:t>
      </w:r>
      <w:r w:rsidR="001126F5" w:rsidRPr="00596F52">
        <w:rPr>
          <w:sz w:val="20"/>
          <w:szCs w:val="20"/>
        </w:rPr>
        <w:tab/>
      </w:r>
      <w:r w:rsidR="001126F5" w:rsidRPr="00596F52">
        <w:rPr>
          <w:sz w:val="20"/>
          <w:szCs w:val="20"/>
        </w:rPr>
        <w:tab/>
      </w:r>
      <w:r w:rsidR="001126F5" w:rsidRPr="00596F52">
        <w:rPr>
          <w:sz w:val="20"/>
          <w:szCs w:val="20"/>
        </w:rPr>
        <w:tab/>
      </w:r>
      <w:r w:rsidR="001126F5" w:rsidRPr="00596F52">
        <w:rPr>
          <w:sz w:val="20"/>
          <w:szCs w:val="20"/>
        </w:rPr>
        <w:tab/>
      </w:r>
      <w:r w:rsidR="00742C1E" w:rsidRPr="00596F52">
        <w:rPr>
          <w:sz w:val="20"/>
          <w:szCs w:val="20"/>
        </w:rPr>
        <w:tab/>
      </w:r>
      <w:r w:rsidR="00876593" w:rsidRPr="00876593">
        <w:rPr>
          <w:b/>
          <w:sz w:val="20"/>
          <w:szCs w:val="20"/>
        </w:rPr>
        <w:t>Suspensão</w:t>
      </w:r>
      <w:r w:rsidR="00876593">
        <w:rPr>
          <w:sz w:val="20"/>
          <w:szCs w:val="20"/>
        </w:rPr>
        <w:t xml:space="preserve"> - </w:t>
      </w:r>
      <w:r w:rsidR="001126F5" w:rsidRPr="00596F52">
        <w:rPr>
          <w:sz w:val="20"/>
          <w:szCs w:val="20"/>
        </w:rPr>
        <w:t xml:space="preserve">Por todo o exposto, solicita esta entidade de classe a suspensão da eficácia do inciso II, do artigo 1°, do referido Ato 014/2020-P, de modo a assegurar o pagamento das verbas de substituição, agregando-se, </w:t>
      </w:r>
      <w:r>
        <w:rPr>
          <w:sz w:val="20"/>
          <w:szCs w:val="20"/>
        </w:rPr>
        <w:t>finalmente</w:t>
      </w:r>
      <w:r w:rsidR="001126F5" w:rsidRPr="00596F52">
        <w:rPr>
          <w:sz w:val="20"/>
          <w:szCs w:val="20"/>
        </w:rPr>
        <w:t>, a ponderação de que são poucos os milhões de reais despendidos nessa demanda</w:t>
      </w:r>
      <w:r w:rsidR="006548A2" w:rsidRPr="00596F52">
        <w:rPr>
          <w:sz w:val="20"/>
          <w:szCs w:val="20"/>
        </w:rPr>
        <w:t xml:space="preserve"> que seriam direcionados para outras necessidades</w:t>
      </w:r>
      <w:r w:rsidR="001126F5" w:rsidRPr="00596F52">
        <w:rPr>
          <w:sz w:val="20"/>
          <w:szCs w:val="20"/>
        </w:rPr>
        <w:t xml:space="preserve">, em um ou dois meses, sendo, todavia, </w:t>
      </w:r>
      <w:r w:rsidR="006548A2" w:rsidRPr="00596F52">
        <w:rPr>
          <w:sz w:val="20"/>
          <w:szCs w:val="20"/>
        </w:rPr>
        <w:t>catastrófico o efeito ca</w:t>
      </w:r>
      <w:r w:rsidR="00845629">
        <w:rPr>
          <w:sz w:val="20"/>
          <w:szCs w:val="20"/>
        </w:rPr>
        <w:t xml:space="preserve">usado na vida desses servidores, aliado ao fato de que o regime diferenciado de trabalho, por si só, já está produzindo expressiva contenção de gastos com água, luz, eletricidade, telefone, papéis, </w:t>
      </w:r>
      <w:proofErr w:type="spellStart"/>
      <w:r w:rsidR="00845629">
        <w:rPr>
          <w:sz w:val="20"/>
          <w:szCs w:val="20"/>
        </w:rPr>
        <w:t>etc</w:t>
      </w:r>
      <w:proofErr w:type="spellEnd"/>
      <w:r w:rsidR="00845629">
        <w:rPr>
          <w:sz w:val="20"/>
          <w:szCs w:val="20"/>
        </w:rPr>
        <w:t>, com evidentes reflexos nas despesas correntes.</w:t>
      </w:r>
    </w:p>
    <w:p w:rsidR="00804C5D" w:rsidRPr="00AD718E" w:rsidRDefault="00804C5D" w:rsidP="00596F52">
      <w:pPr>
        <w:pStyle w:val="PargrafodaLista"/>
        <w:spacing w:line="240" w:lineRule="auto"/>
        <w:ind w:left="0"/>
        <w:jc w:val="both"/>
        <w:rPr>
          <w:rFonts w:cstheme="minorHAnsi"/>
          <w:sz w:val="20"/>
          <w:szCs w:val="20"/>
        </w:rPr>
      </w:pPr>
    </w:p>
    <w:p w:rsidR="006548A2" w:rsidRPr="00AD718E" w:rsidRDefault="006548A2" w:rsidP="00596F52">
      <w:pPr>
        <w:pStyle w:val="PargrafodaLista"/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AD718E">
        <w:rPr>
          <w:rFonts w:cstheme="minorHAnsi"/>
          <w:sz w:val="20"/>
          <w:szCs w:val="20"/>
        </w:rPr>
        <w:tab/>
      </w:r>
      <w:r w:rsidRPr="00AD718E">
        <w:rPr>
          <w:rFonts w:cstheme="minorHAnsi"/>
          <w:sz w:val="20"/>
          <w:szCs w:val="20"/>
        </w:rPr>
        <w:tab/>
      </w:r>
      <w:r w:rsidRPr="00AD718E">
        <w:rPr>
          <w:rFonts w:cstheme="minorHAnsi"/>
          <w:sz w:val="20"/>
          <w:szCs w:val="20"/>
        </w:rPr>
        <w:tab/>
      </w:r>
      <w:r w:rsidRPr="00AD718E">
        <w:rPr>
          <w:rFonts w:cstheme="minorHAnsi"/>
          <w:sz w:val="20"/>
          <w:szCs w:val="20"/>
        </w:rPr>
        <w:tab/>
      </w:r>
      <w:r w:rsidR="00742C1E" w:rsidRPr="00AD718E">
        <w:rPr>
          <w:rFonts w:cstheme="minorHAnsi"/>
          <w:sz w:val="20"/>
          <w:szCs w:val="20"/>
        </w:rPr>
        <w:tab/>
      </w:r>
      <w:r w:rsidRPr="00AD718E">
        <w:rPr>
          <w:rFonts w:cstheme="minorHAnsi"/>
          <w:sz w:val="20"/>
          <w:szCs w:val="20"/>
        </w:rPr>
        <w:t>Aproveita a oportunidade para renovar a Vossa Excelência protestos de elevado apreço e distinta consideração.</w:t>
      </w:r>
    </w:p>
    <w:p w:rsidR="00596F52" w:rsidRPr="00AD718E" w:rsidRDefault="00596F52" w:rsidP="00596F52">
      <w:pPr>
        <w:pStyle w:val="PargrafodaLista"/>
        <w:spacing w:line="240" w:lineRule="auto"/>
        <w:ind w:left="0"/>
        <w:jc w:val="both"/>
        <w:rPr>
          <w:rFonts w:cstheme="minorHAnsi"/>
          <w:sz w:val="20"/>
          <w:szCs w:val="20"/>
        </w:rPr>
      </w:pPr>
    </w:p>
    <w:p w:rsidR="00AD718E" w:rsidRPr="00AD718E" w:rsidRDefault="00AD718E" w:rsidP="00AD718E">
      <w:pPr>
        <w:widowControl w:val="0"/>
        <w:spacing w:line="240" w:lineRule="auto"/>
        <w:ind w:left="3545" w:firstLine="709"/>
        <w:jc w:val="both"/>
        <w:rPr>
          <w:rFonts w:cstheme="minorHAnsi"/>
          <w:b/>
          <w:bCs/>
          <w:sz w:val="20"/>
          <w:szCs w:val="20"/>
        </w:rPr>
      </w:pPr>
      <w:r w:rsidRPr="00AD718E">
        <w:rPr>
          <w:rFonts w:cstheme="minorHAnsi"/>
          <w:b/>
          <w:bCs/>
          <w:sz w:val="20"/>
          <w:szCs w:val="20"/>
        </w:rPr>
        <w:t>PAULO SEBASTIÃO GONÇALVES OLYMPIO,</w:t>
      </w:r>
    </w:p>
    <w:p w:rsidR="00AD718E" w:rsidRPr="00AD718E" w:rsidRDefault="00AD718E" w:rsidP="00AD718E">
      <w:pPr>
        <w:widowControl w:val="0"/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AD718E">
        <w:rPr>
          <w:rFonts w:cstheme="minorHAnsi"/>
          <w:b/>
          <w:bCs/>
          <w:sz w:val="20"/>
          <w:szCs w:val="20"/>
        </w:rPr>
        <w:tab/>
      </w:r>
      <w:r w:rsidRPr="00AD718E">
        <w:rPr>
          <w:rFonts w:cstheme="minorHAnsi"/>
          <w:b/>
          <w:bCs/>
          <w:sz w:val="20"/>
          <w:szCs w:val="20"/>
        </w:rPr>
        <w:tab/>
      </w:r>
      <w:r w:rsidRPr="00AD718E">
        <w:rPr>
          <w:rFonts w:cstheme="minorHAnsi"/>
          <w:b/>
          <w:bCs/>
          <w:sz w:val="20"/>
          <w:szCs w:val="20"/>
        </w:rPr>
        <w:tab/>
      </w:r>
      <w:r w:rsidRPr="00AD718E">
        <w:rPr>
          <w:rFonts w:cstheme="minorHAnsi"/>
          <w:b/>
          <w:bCs/>
          <w:sz w:val="20"/>
          <w:szCs w:val="20"/>
        </w:rPr>
        <w:tab/>
      </w:r>
      <w:r w:rsidRPr="00AD718E">
        <w:rPr>
          <w:rFonts w:cstheme="minorHAnsi"/>
          <w:b/>
          <w:bCs/>
          <w:sz w:val="20"/>
          <w:szCs w:val="20"/>
        </w:rPr>
        <w:tab/>
      </w:r>
      <w:r w:rsidRPr="00AD718E">
        <w:rPr>
          <w:rFonts w:cstheme="minorHAnsi"/>
          <w:b/>
          <w:bCs/>
          <w:sz w:val="20"/>
          <w:szCs w:val="20"/>
        </w:rPr>
        <w:tab/>
      </w:r>
      <w:r w:rsidRPr="00AD718E">
        <w:rPr>
          <w:rFonts w:cstheme="minorHAnsi"/>
          <w:b/>
          <w:bCs/>
          <w:sz w:val="20"/>
          <w:szCs w:val="20"/>
        </w:rPr>
        <w:tab/>
        <w:t xml:space="preserve">                Presidente.</w:t>
      </w:r>
    </w:p>
    <w:p w:rsidR="00596F52" w:rsidRPr="00AD718E" w:rsidRDefault="00596F52" w:rsidP="00596F52">
      <w:pPr>
        <w:pStyle w:val="PargrafodaLista"/>
        <w:spacing w:line="240" w:lineRule="auto"/>
        <w:ind w:left="0"/>
        <w:jc w:val="both"/>
        <w:rPr>
          <w:rFonts w:cstheme="minorHAnsi"/>
          <w:sz w:val="20"/>
          <w:szCs w:val="20"/>
        </w:rPr>
      </w:pPr>
    </w:p>
    <w:sectPr w:rsidR="00596F52" w:rsidRPr="00AD718E" w:rsidSect="006548A2">
      <w:pgSz w:w="11906" w:h="16838"/>
      <w:pgMar w:top="1418" w:right="964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542"/>
    <w:multiLevelType w:val="multilevel"/>
    <w:tmpl w:val="0026038E"/>
    <w:lvl w:ilvl="0">
      <w:start w:val="1"/>
      <w:numFmt w:val="none"/>
      <w:suff w:val="nothing"/>
      <w:lvlText w:val=""/>
      <w:lvlJc w:val="left"/>
      <w:rPr>
        <w:sz w:val="22"/>
        <w:szCs w:val="22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65A5A2E"/>
    <w:multiLevelType w:val="hybridMultilevel"/>
    <w:tmpl w:val="21AE8B7C"/>
    <w:lvl w:ilvl="0" w:tplc="0416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2A55F15"/>
    <w:multiLevelType w:val="multilevel"/>
    <w:tmpl w:val="D60E7F6E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B406B"/>
    <w:rsid w:val="001126F5"/>
    <w:rsid w:val="001A0D9D"/>
    <w:rsid w:val="002F4688"/>
    <w:rsid w:val="0039207F"/>
    <w:rsid w:val="004C1FB0"/>
    <w:rsid w:val="00566D4D"/>
    <w:rsid w:val="00596F52"/>
    <w:rsid w:val="006548A2"/>
    <w:rsid w:val="00742C1E"/>
    <w:rsid w:val="00804C5D"/>
    <w:rsid w:val="00845629"/>
    <w:rsid w:val="00876593"/>
    <w:rsid w:val="00A93374"/>
    <w:rsid w:val="00AD718E"/>
    <w:rsid w:val="00CB406B"/>
    <w:rsid w:val="00DC07F7"/>
    <w:rsid w:val="00DF1D19"/>
    <w:rsid w:val="00F6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F7"/>
  </w:style>
  <w:style w:type="paragraph" w:styleId="Ttulo1">
    <w:name w:val="heading 1"/>
    <w:aliases w:val="Heading 1 Char"/>
    <w:basedOn w:val="Normal"/>
    <w:next w:val="Normal"/>
    <w:link w:val="Ttulo1Char"/>
    <w:uiPriority w:val="99"/>
    <w:qFormat/>
    <w:rsid w:val="00DF1D19"/>
    <w:pPr>
      <w:keepNext/>
      <w:numPr>
        <w:numId w:val="2"/>
      </w:numPr>
      <w:suppressAutoHyphens/>
      <w:spacing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A9337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04C5D"/>
    <w:rPr>
      <w:color w:val="0000FF" w:themeColor="hyperlink"/>
      <w:u w:val="single"/>
    </w:rPr>
  </w:style>
  <w:style w:type="character" w:customStyle="1" w:styleId="Ttulo1Char">
    <w:name w:val="Título 1 Char"/>
    <w:aliases w:val="Heading 1 Char Char"/>
    <w:basedOn w:val="Fontepargpadro"/>
    <w:link w:val="Ttulo1"/>
    <w:uiPriority w:val="99"/>
    <w:rsid w:val="00DF1D1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drabreu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872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 Maria Olympio</dc:creator>
  <cp:lastModifiedBy>Nara Maria Olympio</cp:lastModifiedBy>
  <cp:revision>13</cp:revision>
  <cp:lastPrinted>2020-03-31T14:27:00Z</cp:lastPrinted>
  <dcterms:created xsi:type="dcterms:W3CDTF">2020-03-31T13:15:00Z</dcterms:created>
  <dcterms:modified xsi:type="dcterms:W3CDTF">2020-03-31T15:58:00Z</dcterms:modified>
</cp:coreProperties>
</file>