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EB0718" w14:textId="77777777" w:rsidR="00502AAF" w:rsidRDefault="00502AAF" w:rsidP="007B733F">
      <w:pPr>
        <w:spacing w:line="360" w:lineRule="auto"/>
        <w:jc w:val="center"/>
        <w:rPr>
          <w:rFonts w:ascii="Times New Roman" w:hAnsi="Times New Roman" w:cs="Times New Roman"/>
          <w:sz w:val="24"/>
          <w:szCs w:val="24"/>
        </w:rPr>
      </w:pPr>
      <w:r>
        <w:rPr>
          <w:noProof/>
          <w:lang w:eastAsia="el-GR"/>
        </w:rPr>
        <w:drawing>
          <wp:inline distT="0" distB="0" distL="0" distR="0" wp14:anchorId="43476869" wp14:editId="257D6CAC">
            <wp:extent cx="2250440" cy="967603"/>
            <wp:effectExtent l="0" t="0" r="0" b="4445"/>
            <wp:docPr id="2" name="Εικόνα 2" descr="Εικόνα που περιέχει κείμενο, clipart&#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Εικόνα 2" descr="Εικόνα που περιέχει κείμενο, clipart&#10;&#10;Περιγραφή που δημιουργήθηκε αυτόματα"/>
                    <pic:cNvPicPr/>
                  </pic:nvPicPr>
                  <pic:blipFill>
                    <a:blip r:embed="rId4" cstate="print">
                      <a:extLst>
                        <a:ext uri="{28A0092B-C50C-407E-A947-70E740481C1C}">
                          <a14:useLocalDpi xmlns:a14="http://schemas.microsoft.com/office/drawing/2010/main" val="0"/>
                        </a:ext>
                      </a:extLst>
                    </a:blip>
                    <a:stretch>
                      <a:fillRect/>
                    </a:stretch>
                  </pic:blipFill>
                  <pic:spPr>
                    <a:xfrm>
                      <a:off x="0" y="0"/>
                      <a:ext cx="2370168" cy="1019081"/>
                    </a:xfrm>
                    <a:prstGeom prst="rect">
                      <a:avLst/>
                    </a:prstGeom>
                  </pic:spPr>
                </pic:pic>
              </a:graphicData>
            </a:graphic>
          </wp:inline>
        </w:drawing>
      </w:r>
    </w:p>
    <w:p w14:paraId="007BEF53" w14:textId="77777777" w:rsidR="00502AAF" w:rsidRDefault="00502AAF" w:rsidP="007B733F">
      <w:pPr>
        <w:spacing w:line="360" w:lineRule="auto"/>
        <w:jc w:val="center"/>
        <w:rPr>
          <w:rFonts w:ascii="Times New Roman" w:hAnsi="Times New Roman" w:cs="Times New Roman"/>
          <w:sz w:val="24"/>
          <w:szCs w:val="24"/>
        </w:rPr>
      </w:pPr>
    </w:p>
    <w:p w14:paraId="2D990132" w14:textId="77777777" w:rsidR="00502AAF" w:rsidRPr="000F252A" w:rsidRDefault="00502AAF" w:rsidP="007B733F">
      <w:pPr>
        <w:spacing w:line="360" w:lineRule="auto"/>
        <w:jc w:val="center"/>
        <w:rPr>
          <w:rFonts w:ascii="Arial" w:hAnsi="Arial" w:cs="Arial"/>
          <w:b/>
          <w:bCs/>
          <w:sz w:val="24"/>
          <w:szCs w:val="24"/>
        </w:rPr>
      </w:pPr>
      <w:r w:rsidRPr="000F252A">
        <w:rPr>
          <w:rFonts w:ascii="Arial" w:hAnsi="Arial" w:cs="Arial"/>
          <w:b/>
          <w:bCs/>
          <w:sz w:val="24"/>
          <w:szCs w:val="24"/>
        </w:rPr>
        <w:t>ΤΡΟΠΟΛΟΓΙΑ -ΠΡΟΣΘΗΚΗ</w:t>
      </w:r>
    </w:p>
    <w:p w14:paraId="4978DD04" w14:textId="48CE47DF" w:rsidR="00694E4D" w:rsidRPr="000F252A" w:rsidRDefault="00694E4D" w:rsidP="000F252A">
      <w:pPr>
        <w:spacing w:line="360" w:lineRule="auto"/>
        <w:rPr>
          <w:rFonts w:ascii="Arial" w:hAnsi="Arial" w:cs="Arial"/>
          <w:sz w:val="24"/>
          <w:szCs w:val="24"/>
        </w:rPr>
      </w:pPr>
      <w:r w:rsidRPr="000F252A">
        <w:rPr>
          <w:rFonts w:ascii="Arial" w:hAnsi="Arial" w:cs="Arial"/>
          <w:sz w:val="24"/>
          <w:szCs w:val="24"/>
        </w:rPr>
        <w:t xml:space="preserve">Στο Σχέδιο Νόμου του </w:t>
      </w:r>
      <w:r w:rsidRPr="000F252A">
        <w:rPr>
          <w:rFonts w:ascii="Arial" w:hAnsi="Arial" w:cs="Arial"/>
          <w:b/>
          <w:sz w:val="24"/>
          <w:szCs w:val="24"/>
        </w:rPr>
        <w:t>Υπουργείου Περιβάλλοντος και Ενέργειας</w:t>
      </w:r>
      <w:r w:rsidRPr="000F252A">
        <w:rPr>
          <w:rFonts w:ascii="Arial" w:hAnsi="Arial" w:cs="Arial"/>
          <w:sz w:val="24"/>
          <w:szCs w:val="24"/>
        </w:rPr>
        <w:t xml:space="preserve"> με τίτλο</w:t>
      </w:r>
      <w:r w:rsidR="000F252A" w:rsidRPr="000F252A">
        <w:rPr>
          <w:rFonts w:ascii="Arial" w:hAnsi="Arial" w:cs="Arial"/>
          <w:sz w:val="24"/>
          <w:szCs w:val="24"/>
        </w:rPr>
        <w:t>:</w:t>
      </w:r>
    </w:p>
    <w:p w14:paraId="3CC3B8D9" w14:textId="77777777" w:rsidR="00694E4D" w:rsidRPr="000F252A" w:rsidRDefault="00694E4D" w:rsidP="00694E4D">
      <w:pPr>
        <w:spacing w:line="360" w:lineRule="auto"/>
        <w:jc w:val="both"/>
        <w:rPr>
          <w:rFonts w:ascii="Arial" w:hAnsi="Arial" w:cs="Arial"/>
          <w:sz w:val="24"/>
          <w:szCs w:val="24"/>
        </w:rPr>
      </w:pPr>
      <w:r w:rsidRPr="000F252A">
        <w:rPr>
          <w:rFonts w:ascii="Arial" w:hAnsi="Arial" w:cs="Arial"/>
          <w:sz w:val="24"/>
          <w:szCs w:val="24"/>
        </w:rPr>
        <w:t xml:space="preserve">«Διατάξεις για την απλοποίηση της περιβαλλοντικής </w:t>
      </w:r>
      <w:proofErr w:type="spellStart"/>
      <w:r w:rsidRPr="000F252A">
        <w:rPr>
          <w:rFonts w:ascii="Arial" w:hAnsi="Arial" w:cs="Arial"/>
          <w:sz w:val="24"/>
          <w:szCs w:val="24"/>
        </w:rPr>
        <w:t>αδειοδότησης</w:t>
      </w:r>
      <w:proofErr w:type="spellEnd"/>
      <w:r w:rsidRPr="000F252A">
        <w:rPr>
          <w:rFonts w:ascii="Arial" w:hAnsi="Arial" w:cs="Arial"/>
          <w:sz w:val="24"/>
          <w:szCs w:val="24"/>
        </w:rPr>
        <w:t xml:space="preserve">, θέσπιση πλαισίου για την ανάπτυξη των </w:t>
      </w:r>
      <w:proofErr w:type="spellStart"/>
      <w:r w:rsidRPr="000F252A">
        <w:rPr>
          <w:rFonts w:ascii="Arial" w:hAnsi="Arial" w:cs="Arial"/>
          <w:sz w:val="24"/>
          <w:szCs w:val="24"/>
        </w:rPr>
        <w:t>Υπεράκτιων</w:t>
      </w:r>
      <w:proofErr w:type="spellEnd"/>
      <w:r w:rsidRPr="000F252A">
        <w:rPr>
          <w:rFonts w:ascii="Arial" w:hAnsi="Arial" w:cs="Arial"/>
          <w:sz w:val="24"/>
          <w:szCs w:val="24"/>
        </w:rPr>
        <w:t xml:space="preserve"> Αιολικών Πάρκων, την αντιμετώπιση της ενεργειακής κρίσης, την προστασία του περιβάλλοντος και λοιπές διατάξεις»</w:t>
      </w:r>
    </w:p>
    <w:p w14:paraId="3B9720DE" w14:textId="77777777" w:rsidR="00694E4D" w:rsidRPr="000F252A" w:rsidRDefault="00694E4D" w:rsidP="00694E4D">
      <w:pPr>
        <w:spacing w:line="360" w:lineRule="auto"/>
        <w:jc w:val="both"/>
        <w:rPr>
          <w:rFonts w:ascii="Arial" w:hAnsi="Arial" w:cs="Arial"/>
          <w:sz w:val="24"/>
          <w:szCs w:val="24"/>
        </w:rPr>
      </w:pPr>
    </w:p>
    <w:p w14:paraId="2FD4BBCB" w14:textId="33121C5F" w:rsidR="00694E4D" w:rsidRPr="000F252A" w:rsidRDefault="00694E4D" w:rsidP="00694E4D">
      <w:pPr>
        <w:spacing w:line="360" w:lineRule="auto"/>
        <w:jc w:val="both"/>
        <w:rPr>
          <w:rFonts w:ascii="Arial" w:hAnsi="Arial" w:cs="Arial"/>
          <w:sz w:val="24"/>
          <w:szCs w:val="24"/>
        </w:rPr>
      </w:pPr>
      <w:r w:rsidRPr="000F252A">
        <w:rPr>
          <w:rFonts w:ascii="Arial" w:hAnsi="Arial" w:cs="Arial"/>
          <w:b/>
          <w:bCs/>
          <w:sz w:val="24"/>
          <w:szCs w:val="24"/>
        </w:rPr>
        <w:t>ΘΕΜΑ:</w:t>
      </w:r>
      <w:r w:rsidRPr="000F252A">
        <w:rPr>
          <w:rFonts w:ascii="Arial" w:hAnsi="Arial" w:cs="Arial"/>
          <w:sz w:val="24"/>
          <w:szCs w:val="24"/>
        </w:rPr>
        <w:t xml:space="preserve"> </w:t>
      </w:r>
      <w:r w:rsidR="000F252A">
        <w:rPr>
          <w:rFonts w:ascii="Arial" w:hAnsi="Arial" w:cs="Arial"/>
          <w:sz w:val="24"/>
          <w:szCs w:val="24"/>
        </w:rPr>
        <w:t>«</w:t>
      </w:r>
      <w:r w:rsidRPr="000F252A">
        <w:rPr>
          <w:rFonts w:ascii="Arial" w:hAnsi="Arial" w:cs="Arial"/>
          <w:sz w:val="24"/>
          <w:szCs w:val="24"/>
        </w:rPr>
        <w:t>Αποκατάσταση και ενίσχυση της αρμοδιότητας της Αρχής Διασφάλισης Απορρήτου Επικοινωνιών και προστασία των πολιτών απέναντι σε διαδικασίες άρσης απορρήτου</w:t>
      </w:r>
      <w:r w:rsidR="000F252A">
        <w:rPr>
          <w:rFonts w:ascii="Arial" w:hAnsi="Arial" w:cs="Arial"/>
          <w:sz w:val="24"/>
          <w:szCs w:val="24"/>
        </w:rPr>
        <w:t>»</w:t>
      </w:r>
      <w:r w:rsidRPr="000F252A">
        <w:rPr>
          <w:rFonts w:ascii="Arial" w:hAnsi="Arial" w:cs="Arial"/>
          <w:sz w:val="24"/>
          <w:szCs w:val="24"/>
        </w:rPr>
        <w:t>.</w:t>
      </w:r>
    </w:p>
    <w:p w14:paraId="0F3517BE" w14:textId="77777777" w:rsidR="00694E4D" w:rsidRPr="000F252A" w:rsidRDefault="00694E4D" w:rsidP="00694E4D">
      <w:pPr>
        <w:spacing w:line="360" w:lineRule="auto"/>
        <w:jc w:val="both"/>
        <w:rPr>
          <w:rFonts w:ascii="Arial" w:hAnsi="Arial" w:cs="Arial"/>
          <w:sz w:val="24"/>
          <w:szCs w:val="24"/>
        </w:rPr>
      </w:pPr>
    </w:p>
    <w:p w14:paraId="02DC81F5" w14:textId="1D177353" w:rsidR="00694E4D" w:rsidRPr="000F252A" w:rsidRDefault="008B3279" w:rsidP="00694E4D">
      <w:pPr>
        <w:spacing w:line="360" w:lineRule="auto"/>
        <w:jc w:val="center"/>
        <w:rPr>
          <w:rFonts w:ascii="Arial" w:hAnsi="Arial" w:cs="Arial"/>
          <w:b/>
          <w:sz w:val="24"/>
          <w:szCs w:val="24"/>
        </w:rPr>
      </w:pPr>
      <w:r>
        <w:rPr>
          <w:rFonts w:ascii="Arial" w:hAnsi="Arial" w:cs="Arial"/>
          <w:b/>
          <w:sz w:val="24"/>
          <w:szCs w:val="24"/>
        </w:rPr>
        <w:t>Α. ΑΙΤΙΟΛΟΓΙΚΗ ΕΚΘΕΣΗ</w:t>
      </w:r>
    </w:p>
    <w:p w14:paraId="607254BE" w14:textId="77777777" w:rsidR="00694E4D" w:rsidRPr="000F252A" w:rsidRDefault="00694E4D" w:rsidP="00694E4D">
      <w:pPr>
        <w:spacing w:line="360" w:lineRule="auto"/>
        <w:jc w:val="both"/>
        <w:rPr>
          <w:rFonts w:ascii="Arial" w:hAnsi="Arial" w:cs="Arial"/>
          <w:sz w:val="24"/>
          <w:szCs w:val="24"/>
        </w:rPr>
      </w:pPr>
      <w:r w:rsidRPr="000F252A">
        <w:rPr>
          <w:rFonts w:ascii="Arial" w:hAnsi="Arial" w:cs="Arial"/>
          <w:sz w:val="24"/>
          <w:szCs w:val="24"/>
        </w:rPr>
        <w:t>Με έκτακτη τροπολογία εισήχθη στην ελληνική έννομη τάξη η ρύθμιση του άρθρου 87 του ν. 4790/2021. Με αυτή καταργήθηκε απολύτως και σε κάθε περίπτωση η αρμοδιότητα της Αρχής Διασφάλισης Απορρήτου Επικοινωνιών (ΑΔΑΕ) να γνωστοποιεί τη λήψη του μέτρου της άρσης του απορρήτου, μετά τη λήξη του, ακόμη και αν δεν διακυβεύεται ο σκοπός για τον οποίο διατάχθηκε, στις περιπτώσεις που η λήψη του έγινε κατ’ επίκληση λόγων εθνικής ασφάλειας (άρθρο 3 ν. 2225/1994).</w:t>
      </w:r>
    </w:p>
    <w:p w14:paraId="1D29D478" w14:textId="77777777" w:rsidR="00694E4D" w:rsidRPr="000F252A" w:rsidRDefault="00694E4D" w:rsidP="00694E4D">
      <w:pPr>
        <w:spacing w:line="360" w:lineRule="auto"/>
        <w:jc w:val="both"/>
        <w:rPr>
          <w:rFonts w:ascii="Arial" w:hAnsi="Arial" w:cs="Arial"/>
          <w:sz w:val="24"/>
          <w:szCs w:val="24"/>
        </w:rPr>
      </w:pPr>
      <w:r w:rsidRPr="000F252A">
        <w:rPr>
          <w:rFonts w:ascii="Arial" w:hAnsi="Arial" w:cs="Arial"/>
          <w:sz w:val="24"/>
          <w:szCs w:val="24"/>
        </w:rPr>
        <w:t xml:space="preserve">Η διάταξη έχει κατακριθεί ως ασύμβατη με το άρθρο 19 παρ. 1 του Συντάγματος (προστασία απορρήτου των επικοινωνιών), με το άρθρο 8 της ΕΣΔΑ (δικαίωμα σεβασμού της ιδιωτικής και οικογενειακής ζωής) και με το άρθρο 7 του Χάρτη Θεμελιωδών Δικαιωμάτων της ΕΕ (σεβασμός της ιδιωτικής και οικογενειακής ζωής). Όπως τονίζεται σε αρθρογραφία που συνυπογράφεται από τον νυν Πρόεδρο της ΑΔΑΕ και επίτιμο Αντιπρόεδρο του </w:t>
      </w:r>
      <w:proofErr w:type="spellStart"/>
      <w:r w:rsidRPr="000F252A">
        <w:rPr>
          <w:rFonts w:ascii="Arial" w:hAnsi="Arial" w:cs="Arial"/>
          <w:sz w:val="24"/>
          <w:szCs w:val="24"/>
        </w:rPr>
        <w:t>ΣτΕ</w:t>
      </w:r>
      <w:proofErr w:type="spellEnd"/>
      <w:r w:rsidRPr="000F252A">
        <w:rPr>
          <w:rFonts w:ascii="Arial" w:hAnsi="Arial" w:cs="Arial"/>
          <w:sz w:val="24"/>
          <w:szCs w:val="24"/>
        </w:rPr>
        <w:t xml:space="preserve">, η επιγενόμενη </w:t>
      </w:r>
      <w:r w:rsidRPr="000F252A">
        <w:rPr>
          <w:rFonts w:ascii="Arial" w:hAnsi="Arial" w:cs="Arial"/>
          <w:sz w:val="24"/>
          <w:szCs w:val="24"/>
        </w:rPr>
        <w:lastRenderedPageBreak/>
        <w:t xml:space="preserve">γνωστοποίηση σε </w:t>
      </w:r>
      <w:proofErr w:type="spellStart"/>
      <w:r w:rsidRPr="000F252A">
        <w:rPr>
          <w:rFonts w:ascii="Arial" w:hAnsi="Arial" w:cs="Arial"/>
          <w:sz w:val="24"/>
          <w:szCs w:val="24"/>
        </w:rPr>
        <w:t>θιγέντα</w:t>
      </w:r>
      <w:proofErr w:type="spellEnd"/>
      <w:r w:rsidRPr="000F252A">
        <w:rPr>
          <w:rFonts w:ascii="Arial" w:hAnsi="Arial" w:cs="Arial"/>
          <w:sz w:val="24"/>
          <w:szCs w:val="24"/>
        </w:rPr>
        <w:t xml:space="preserve"> από άρση απορρήτου, υπό τις προϋποθέσεις του νόμου, «συνδέεται άμεσα και αξεδιάλυτα με την εκ μέρους του δυνατότητα άσκησης ενδίκων βοηθημάτων και μέσων, προκειμένου να υπερασπισθεί τα δικαιώματα και έννομα συμφέροντά του απέναντι σε κάθε τυχόν μη σύννομη, ή καταχρηστική και δυσανάλογη εις βάρος του χρήση του μέτρου</w:t>
      </w:r>
      <w:r w:rsidRPr="000F252A">
        <w:rPr>
          <w:rFonts w:ascii="MS Gothic" w:eastAsia="MS Gothic" w:hAnsi="MS Gothic" w:cs="MS Gothic" w:hint="eastAsia"/>
          <w:sz w:val="24"/>
          <w:szCs w:val="24"/>
        </w:rPr>
        <w:t>‧</w:t>
      </w:r>
      <w:r w:rsidRPr="000F252A">
        <w:rPr>
          <w:rFonts w:ascii="Arial" w:hAnsi="Arial" w:cs="Arial"/>
          <w:sz w:val="24"/>
          <w:szCs w:val="24"/>
        </w:rPr>
        <w:t xml:space="preserve"> χρήση που ισοδυναμεί με παραβίαση του δικαιώματος του σε προστασία του ιδιωτικού του βίου» (βλ. Χρ. Ράμμος /</w:t>
      </w:r>
      <w:proofErr w:type="spellStart"/>
      <w:r w:rsidRPr="000F252A">
        <w:rPr>
          <w:rFonts w:ascii="Arial" w:hAnsi="Arial" w:cs="Arial"/>
          <w:sz w:val="24"/>
          <w:szCs w:val="24"/>
        </w:rPr>
        <w:t>Στ</w:t>
      </w:r>
      <w:proofErr w:type="spellEnd"/>
      <w:r w:rsidRPr="000F252A">
        <w:rPr>
          <w:rFonts w:ascii="Arial" w:hAnsi="Arial" w:cs="Arial"/>
          <w:sz w:val="24"/>
          <w:szCs w:val="24"/>
        </w:rPr>
        <w:t xml:space="preserve">. </w:t>
      </w:r>
      <w:proofErr w:type="spellStart"/>
      <w:r w:rsidRPr="000F252A">
        <w:rPr>
          <w:rFonts w:ascii="Arial" w:hAnsi="Arial" w:cs="Arial"/>
          <w:sz w:val="24"/>
          <w:szCs w:val="24"/>
        </w:rPr>
        <w:t>Γκρίτζαλης</w:t>
      </w:r>
      <w:proofErr w:type="spellEnd"/>
      <w:r w:rsidRPr="000F252A">
        <w:rPr>
          <w:rFonts w:ascii="Arial" w:hAnsi="Arial" w:cs="Arial"/>
          <w:sz w:val="24"/>
          <w:szCs w:val="24"/>
        </w:rPr>
        <w:t xml:space="preserve"> /</w:t>
      </w:r>
      <w:proofErr w:type="spellStart"/>
      <w:r w:rsidRPr="000F252A">
        <w:rPr>
          <w:rFonts w:ascii="Arial" w:hAnsi="Arial" w:cs="Arial"/>
          <w:sz w:val="24"/>
          <w:szCs w:val="24"/>
        </w:rPr>
        <w:t>Αικ</w:t>
      </w:r>
      <w:proofErr w:type="spellEnd"/>
      <w:r w:rsidRPr="000F252A">
        <w:rPr>
          <w:rFonts w:ascii="Arial" w:hAnsi="Arial" w:cs="Arial"/>
          <w:sz w:val="24"/>
          <w:szCs w:val="24"/>
        </w:rPr>
        <w:t>. Παπανικολάου, Αντίθεση του άρθρου 87 ν. 4790/2021 προς τις εγγυήσεις της ΕΣΔΑ για διαφύλαξη του απορρήτου των επικοινωνιών, σε www.costitutionalism.gr, καταχώριση 07/04/2021).</w:t>
      </w:r>
    </w:p>
    <w:p w14:paraId="68C8C919" w14:textId="77777777" w:rsidR="00694E4D" w:rsidRPr="000F252A" w:rsidRDefault="00694E4D" w:rsidP="00694E4D">
      <w:pPr>
        <w:spacing w:line="360" w:lineRule="auto"/>
        <w:jc w:val="both"/>
        <w:rPr>
          <w:rFonts w:ascii="Arial" w:hAnsi="Arial" w:cs="Arial"/>
          <w:sz w:val="24"/>
          <w:szCs w:val="24"/>
        </w:rPr>
      </w:pPr>
      <w:r w:rsidRPr="000F252A">
        <w:rPr>
          <w:rFonts w:ascii="Arial" w:hAnsi="Arial" w:cs="Arial"/>
          <w:sz w:val="24"/>
          <w:szCs w:val="24"/>
        </w:rPr>
        <w:t xml:space="preserve">Από τη νομολογία του ΕΔΔΑ αναδεικνύεται, άλλωστε, ότι αντίστοιχες παραβιάσεις έχουν συντελεστεί από κράτη όπως η Ρωσία, η Ουγγαρία κ.α., ακριβώς γιατί δεν υπήρχε νομοθετική δυνατότητα επιγενόμενης γνωστοποίησης στον </w:t>
      </w:r>
      <w:proofErr w:type="spellStart"/>
      <w:r w:rsidRPr="000F252A">
        <w:rPr>
          <w:rFonts w:ascii="Arial" w:hAnsi="Arial" w:cs="Arial"/>
          <w:sz w:val="24"/>
          <w:szCs w:val="24"/>
        </w:rPr>
        <w:t>θιγέντα</w:t>
      </w:r>
      <w:proofErr w:type="spellEnd"/>
      <w:r w:rsidRPr="000F252A">
        <w:rPr>
          <w:rFonts w:ascii="Arial" w:hAnsi="Arial" w:cs="Arial"/>
          <w:sz w:val="24"/>
          <w:szCs w:val="24"/>
        </w:rPr>
        <w:t xml:space="preserve"> ότι είχε τύχει παρακολούθησης (βλ. </w:t>
      </w:r>
      <w:proofErr w:type="spellStart"/>
      <w:r w:rsidRPr="000F252A">
        <w:rPr>
          <w:rFonts w:ascii="Arial" w:hAnsi="Arial" w:cs="Arial"/>
          <w:sz w:val="24"/>
          <w:szCs w:val="24"/>
        </w:rPr>
        <w:t>σχετ</w:t>
      </w:r>
      <w:proofErr w:type="spellEnd"/>
      <w:r w:rsidRPr="000F252A">
        <w:rPr>
          <w:rFonts w:ascii="Arial" w:hAnsi="Arial" w:cs="Arial"/>
          <w:sz w:val="24"/>
          <w:szCs w:val="24"/>
        </w:rPr>
        <w:t xml:space="preserve">. </w:t>
      </w:r>
      <w:proofErr w:type="spellStart"/>
      <w:r w:rsidRPr="000F252A">
        <w:rPr>
          <w:rFonts w:ascii="Arial" w:hAnsi="Arial" w:cs="Arial"/>
          <w:sz w:val="24"/>
          <w:szCs w:val="24"/>
        </w:rPr>
        <w:t>Roman</w:t>
      </w:r>
      <w:proofErr w:type="spellEnd"/>
      <w:r w:rsidRPr="000F252A">
        <w:rPr>
          <w:rFonts w:ascii="Arial" w:hAnsi="Arial" w:cs="Arial"/>
          <w:sz w:val="24"/>
          <w:szCs w:val="24"/>
        </w:rPr>
        <w:t xml:space="preserve"> </w:t>
      </w:r>
      <w:proofErr w:type="spellStart"/>
      <w:r w:rsidRPr="000F252A">
        <w:rPr>
          <w:rFonts w:ascii="Arial" w:hAnsi="Arial" w:cs="Arial"/>
          <w:sz w:val="24"/>
          <w:szCs w:val="24"/>
        </w:rPr>
        <w:t>Zakharov</w:t>
      </w:r>
      <w:proofErr w:type="spellEnd"/>
      <w:r w:rsidRPr="000F252A">
        <w:rPr>
          <w:rFonts w:ascii="Arial" w:hAnsi="Arial" w:cs="Arial"/>
          <w:sz w:val="24"/>
          <w:szCs w:val="24"/>
        </w:rPr>
        <w:t xml:space="preserve"> κατά Ρωσίας, 04/12/2015, </w:t>
      </w:r>
      <w:proofErr w:type="spellStart"/>
      <w:r w:rsidRPr="000F252A">
        <w:rPr>
          <w:rFonts w:ascii="Arial" w:hAnsi="Arial" w:cs="Arial"/>
          <w:sz w:val="24"/>
          <w:szCs w:val="24"/>
        </w:rPr>
        <w:t>Szabo</w:t>
      </w:r>
      <w:proofErr w:type="spellEnd"/>
      <w:r w:rsidRPr="000F252A">
        <w:rPr>
          <w:rFonts w:ascii="Arial" w:hAnsi="Arial" w:cs="Arial"/>
          <w:sz w:val="24"/>
          <w:szCs w:val="24"/>
        </w:rPr>
        <w:t xml:space="preserve"> και </w:t>
      </w:r>
      <w:proofErr w:type="spellStart"/>
      <w:r w:rsidRPr="000F252A">
        <w:rPr>
          <w:rFonts w:ascii="Arial" w:hAnsi="Arial" w:cs="Arial"/>
          <w:sz w:val="24"/>
          <w:szCs w:val="24"/>
        </w:rPr>
        <w:t>Vissy</w:t>
      </w:r>
      <w:proofErr w:type="spellEnd"/>
      <w:r w:rsidRPr="000F252A">
        <w:rPr>
          <w:rFonts w:ascii="Arial" w:hAnsi="Arial" w:cs="Arial"/>
          <w:sz w:val="24"/>
          <w:szCs w:val="24"/>
        </w:rPr>
        <w:t xml:space="preserve"> κατά Ουγγαρίας, 12/01/2016).</w:t>
      </w:r>
    </w:p>
    <w:p w14:paraId="511B9AEB" w14:textId="2FAF0B40" w:rsidR="00694E4D" w:rsidRPr="000F252A" w:rsidRDefault="00694E4D" w:rsidP="00694E4D">
      <w:pPr>
        <w:spacing w:line="360" w:lineRule="auto"/>
        <w:jc w:val="both"/>
        <w:rPr>
          <w:rFonts w:ascii="Arial" w:hAnsi="Arial" w:cs="Arial"/>
          <w:sz w:val="24"/>
          <w:szCs w:val="24"/>
        </w:rPr>
      </w:pPr>
      <w:r w:rsidRPr="000F252A">
        <w:rPr>
          <w:rFonts w:ascii="Arial" w:hAnsi="Arial" w:cs="Arial"/>
          <w:sz w:val="24"/>
          <w:szCs w:val="24"/>
        </w:rPr>
        <w:t xml:space="preserve">Η επαναφορά σε ισχύ και βελτίωση του προϋφιστάμενου νομοθετικού πλαισίου, που καθιέρωνε υψηλότερου βαθμού εγγυήσεις κατά τη διαδικασία άρσης απορρήτου που διενεργούνταν από κρατικές αρχές για λόγους εθνικής ασφάλειας, είναι απολύτως επιβεβλημένη. Ήδη, στη δημόσια σφαίρα έχουν καταγγελθεί παρακολουθήσεις είτε από κρατικές αρχές, είτε από ιδιώτες, που κατέχουν εξοπλισμό και λογισμικά παρακολούθησης. Η Ελληνική Δημοκρατία δεν μπορεί η ίδια να εμφανίζεται υποχωρητική σε σχέση με το πλαίσιο που διαφύλασσε τα δικαιώματα των πολιτών στο πεδίο αυτό και παράλληλα να ανέχεται τη συναφή δραστηριότητα παράνομων παρακολουθήσεων. Η θεσμική αποκατάσταση της αρμοδιότητας της ΑΔΑΕ αν συνδυαστεί με την παράλληλη διερεύνηση των περιπτώσεων παρακολουθήσεων από ιδιώτες θα μπορέσει να ενισχύσει πραγματικά το πλαίσιο προστασίας των δικαιωμάτων των πολιτών και να θωρακίσει το πολίτευμα και τα πολιτικά σώματα (κόμματα και λοιπούς φορείς) από ενέργειες που το υπονομεύουν. Η πληθώρα καταγγελιών τον τελευταίο καιρό </w:t>
      </w:r>
      <w:r w:rsidR="00F86275" w:rsidRPr="000F252A">
        <w:rPr>
          <w:rFonts w:ascii="Arial" w:hAnsi="Arial" w:cs="Arial"/>
          <w:sz w:val="24"/>
          <w:szCs w:val="24"/>
        </w:rPr>
        <w:t xml:space="preserve">από δημοσιογράφους και από πολιτικό αρχηγό κοινοβουλευτικού κόμματος είναι καμπανάκι κινδύνου σε σχέση με το κλίμα και το περιβάλλον που έχει διαμορφωθεί σήμερα, υπό την διακυβέρνηση της Νέας </w:t>
      </w:r>
      <w:r w:rsidR="00F86275" w:rsidRPr="000F252A">
        <w:rPr>
          <w:rFonts w:ascii="Arial" w:hAnsi="Arial" w:cs="Arial"/>
          <w:sz w:val="24"/>
          <w:szCs w:val="24"/>
        </w:rPr>
        <w:lastRenderedPageBreak/>
        <w:t>Δημοκρατίας, για τα δικαιώματα των πολιτών και για την ελεύθερη άσκηση της πολιτικής λειτουργίας.</w:t>
      </w:r>
    </w:p>
    <w:p w14:paraId="6778E6A3" w14:textId="6D9B5C24" w:rsidR="00694E4D" w:rsidRPr="000F252A" w:rsidRDefault="00694E4D" w:rsidP="007B733F">
      <w:pPr>
        <w:spacing w:line="360" w:lineRule="auto"/>
        <w:jc w:val="center"/>
        <w:rPr>
          <w:rFonts w:ascii="Arial" w:hAnsi="Arial" w:cs="Arial"/>
          <w:sz w:val="24"/>
          <w:szCs w:val="24"/>
        </w:rPr>
      </w:pPr>
    </w:p>
    <w:p w14:paraId="7C2AC97C" w14:textId="1080965B" w:rsidR="00E2093F" w:rsidRPr="000F252A" w:rsidRDefault="00E2093F" w:rsidP="007B733F">
      <w:pPr>
        <w:spacing w:line="360" w:lineRule="auto"/>
        <w:jc w:val="center"/>
        <w:rPr>
          <w:rFonts w:ascii="Arial" w:hAnsi="Arial" w:cs="Arial"/>
          <w:sz w:val="24"/>
          <w:szCs w:val="24"/>
        </w:rPr>
      </w:pPr>
    </w:p>
    <w:p w14:paraId="55CD95DC" w14:textId="21662268" w:rsidR="008B3279" w:rsidRPr="008B3279" w:rsidRDefault="008B3279" w:rsidP="008B3279">
      <w:pPr>
        <w:spacing w:after="0" w:line="276" w:lineRule="auto"/>
        <w:contextualSpacing/>
        <w:jc w:val="center"/>
        <w:rPr>
          <w:rFonts w:ascii="Arial" w:eastAsia="Times New Roman" w:hAnsi="Arial" w:cs="Arial"/>
          <w:b/>
          <w:sz w:val="24"/>
          <w:szCs w:val="24"/>
          <w:lang w:eastAsia="el-GR"/>
        </w:rPr>
      </w:pPr>
      <w:r w:rsidRPr="008B3279">
        <w:rPr>
          <w:rFonts w:ascii="Arial" w:hAnsi="Arial" w:cs="Arial"/>
          <w:sz w:val="24"/>
          <w:szCs w:val="24"/>
        </w:rPr>
        <w:t xml:space="preserve"> </w:t>
      </w:r>
      <w:r w:rsidRPr="008B3279">
        <w:rPr>
          <w:rFonts w:ascii="Arial" w:eastAsia="Times New Roman" w:hAnsi="Arial" w:cs="Arial"/>
          <w:b/>
          <w:sz w:val="24"/>
          <w:szCs w:val="24"/>
          <w:lang w:eastAsia="el-GR"/>
        </w:rPr>
        <w:t>Β. ΤΡΟΠΟΛΟΓΙΑ- ΠΡΟΣΘΗΚΗ</w:t>
      </w:r>
    </w:p>
    <w:p w14:paraId="3014E1B9" w14:textId="4AE53275" w:rsidR="00E2093F" w:rsidRPr="008B3279" w:rsidRDefault="00E2093F" w:rsidP="007B733F">
      <w:pPr>
        <w:spacing w:line="360" w:lineRule="auto"/>
        <w:jc w:val="center"/>
        <w:rPr>
          <w:rFonts w:ascii="Arial" w:hAnsi="Arial" w:cs="Arial"/>
          <w:sz w:val="24"/>
          <w:szCs w:val="24"/>
        </w:rPr>
      </w:pPr>
    </w:p>
    <w:p w14:paraId="23A9D5A3" w14:textId="60E90BDC" w:rsidR="00502AAF" w:rsidRPr="008B3279" w:rsidRDefault="00502AAF" w:rsidP="007B733F">
      <w:pPr>
        <w:spacing w:line="360" w:lineRule="auto"/>
        <w:jc w:val="center"/>
        <w:rPr>
          <w:rFonts w:ascii="Arial" w:hAnsi="Arial" w:cs="Arial"/>
          <w:b/>
          <w:sz w:val="24"/>
          <w:szCs w:val="24"/>
        </w:rPr>
      </w:pPr>
      <w:r w:rsidRPr="008B3279">
        <w:rPr>
          <w:rFonts w:ascii="Arial" w:hAnsi="Arial" w:cs="Arial"/>
          <w:b/>
          <w:sz w:val="24"/>
          <w:szCs w:val="24"/>
        </w:rPr>
        <w:t>Άρθρο ….</w:t>
      </w:r>
    </w:p>
    <w:p w14:paraId="45758955" w14:textId="7729DF4A" w:rsidR="00502AAF" w:rsidRPr="000F252A" w:rsidRDefault="00502AAF" w:rsidP="007B733F">
      <w:pPr>
        <w:spacing w:line="360" w:lineRule="auto"/>
        <w:jc w:val="both"/>
        <w:rPr>
          <w:rFonts w:ascii="Arial" w:hAnsi="Arial" w:cs="Arial"/>
          <w:sz w:val="24"/>
          <w:szCs w:val="24"/>
        </w:rPr>
      </w:pPr>
      <w:r w:rsidRPr="000F252A">
        <w:rPr>
          <w:rFonts w:ascii="Arial" w:hAnsi="Arial" w:cs="Arial"/>
          <w:sz w:val="24"/>
          <w:szCs w:val="24"/>
        </w:rPr>
        <w:t xml:space="preserve">1. </w:t>
      </w:r>
      <w:r w:rsidR="00EA0EDD" w:rsidRPr="000F252A">
        <w:rPr>
          <w:rFonts w:ascii="Arial" w:hAnsi="Arial" w:cs="Arial"/>
          <w:sz w:val="24"/>
          <w:szCs w:val="24"/>
        </w:rPr>
        <w:t xml:space="preserve">Το άρθρο 87 του ν. 4790/2021 καταργείται από τον χρόνο έναρξης ισχύος </w:t>
      </w:r>
      <w:r w:rsidR="001A0398" w:rsidRPr="000F252A">
        <w:rPr>
          <w:rFonts w:ascii="Arial" w:hAnsi="Arial" w:cs="Arial"/>
          <w:sz w:val="24"/>
          <w:szCs w:val="24"/>
        </w:rPr>
        <w:t>του</w:t>
      </w:r>
      <w:r w:rsidR="007B733F" w:rsidRPr="000F252A">
        <w:rPr>
          <w:rFonts w:ascii="Arial" w:hAnsi="Arial" w:cs="Arial"/>
          <w:sz w:val="24"/>
          <w:szCs w:val="24"/>
        </w:rPr>
        <w:t xml:space="preserve"> και </w:t>
      </w:r>
      <w:r w:rsidR="00EA0EDD" w:rsidRPr="000F252A">
        <w:rPr>
          <w:rFonts w:ascii="Arial" w:hAnsi="Arial" w:cs="Arial"/>
          <w:sz w:val="24"/>
          <w:szCs w:val="24"/>
        </w:rPr>
        <w:t xml:space="preserve">η </w:t>
      </w:r>
      <w:r w:rsidRPr="000F252A">
        <w:rPr>
          <w:rFonts w:ascii="Arial" w:hAnsi="Arial" w:cs="Arial"/>
          <w:sz w:val="24"/>
          <w:szCs w:val="24"/>
        </w:rPr>
        <w:t xml:space="preserve">παράγραφος 9 του άρθρου 5 του ν. 2225/1994 </w:t>
      </w:r>
      <w:r w:rsidR="007B733F" w:rsidRPr="000F252A">
        <w:rPr>
          <w:rFonts w:ascii="Arial" w:hAnsi="Arial" w:cs="Arial"/>
          <w:sz w:val="24"/>
          <w:szCs w:val="24"/>
        </w:rPr>
        <w:t xml:space="preserve">αντικαθίσταται </w:t>
      </w:r>
      <w:r w:rsidRPr="000F252A">
        <w:rPr>
          <w:rFonts w:ascii="Arial" w:hAnsi="Arial" w:cs="Arial"/>
          <w:sz w:val="24"/>
          <w:szCs w:val="24"/>
        </w:rPr>
        <w:t>ως εξής:</w:t>
      </w:r>
    </w:p>
    <w:p w14:paraId="6058F430" w14:textId="2777115B" w:rsidR="007B733F" w:rsidRPr="000F252A" w:rsidRDefault="00502AAF" w:rsidP="007B733F">
      <w:pPr>
        <w:spacing w:line="360" w:lineRule="auto"/>
        <w:jc w:val="both"/>
        <w:rPr>
          <w:rFonts w:ascii="Arial" w:hAnsi="Arial" w:cs="Arial"/>
          <w:sz w:val="24"/>
          <w:szCs w:val="24"/>
        </w:rPr>
      </w:pPr>
      <w:r w:rsidRPr="000F252A">
        <w:rPr>
          <w:rFonts w:ascii="Arial" w:hAnsi="Arial" w:cs="Arial"/>
          <w:sz w:val="24"/>
          <w:szCs w:val="24"/>
        </w:rPr>
        <w:t>«</w:t>
      </w:r>
      <w:r w:rsidR="00EA0EDD" w:rsidRPr="000F252A">
        <w:rPr>
          <w:rFonts w:ascii="Arial" w:hAnsi="Arial" w:cs="Arial"/>
          <w:sz w:val="24"/>
          <w:szCs w:val="24"/>
        </w:rPr>
        <w:t xml:space="preserve">Μετά τη λήξη του μέτρου της άρσης </w:t>
      </w:r>
      <w:r w:rsidR="00766D15" w:rsidRPr="000F252A">
        <w:rPr>
          <w:rFonts w:ascii="Arial" w:hAnsi="Arial" w:cs="Arial"/>
          <w:sz w:val="24"/>
          <w:szCs w:val="24"/>
        </w:rPr>
        <w:t xml:space="preserve">η </w:t>
      </w:r>
      <w:r w:rsidR="00EA0EDD" w:rsidRPr="000F252A">
        <w:rPr>
          <w:rFonts w:ascii="Arial" w:hAnsi="Arial" w:cs="Arial"/>
          <w:sz w:val="24"/>
          <w:szCs w:val="24"/>
        </w:rPr>
        <w:t xml:space="preserve">ΑΔΑΕ </w:t>
      </w:r>
      <w:r w:rsidR="00766D15" w:rsidRPr="000F252A">
        <w:rPr>
          <w:rFonts w:ascii="Arial" w:hAnsi="Arial" w:cs="Arial"/>
          <w:sz w:val="24"/>
          <w:szCs w:val="24"/>
        </w:rPr>
        <w:t xml:space="preserve">γνωστοποιεί την επιβολή του μέτρου </w:t>
      </w:r>
      <w:r w:rsidR="00EA0EDD" w:rsidRPr="000F252A">
        <w:rPr>
          <w:rFonts w:ascii="Arial" w:hAnsi="Arial" w:cs="Arial"/>
          <w:sz w:val="24"/>
          <w:szCs w:val="24"/>
        </w:rPr>
        <w:t>στους θιγόμενους</w:t>
      </w:r>
      <w:r w:rsidR="00766D15" w:rsidRPr="000F252A">
        <w:rPr>
          <w:rFonts w:ascii="Arial" w:hAnsi="Arial" w:cs="Arial"/>
          <w:sz w:val="24"/>
          <w:szCs w:val="24"/>
        </w:rPr>
        <w:t>, εκτός αν θεωρήσει αιτιολογημένα ότι διακυβεύεται ο σκοπός για τον οποίο διατάχθηκε</w:t>
      </w:r>
      <w:r w:rsidR="00EA0EDD" w:rsidRPr="000F252A">
        <w:rPr>
          <w:rFonts w:ascii="Arial" w:hAnsi="Arial" w:cs="Arial"/>
          <w:sz w:val="24"/>
          <w:szCs w:val="24"/>
        </w:rPr>
        <w:t xml:space="preserve">. </w:t>
      </w:r>
      <w:r w:rsidR="007B733F" w:rsidRPr="000F252A">
        <w:rPr>
          <w:rFonts w:ascii="Arial" w:hAnsi="Arial" w:cs="Arial"/>
          <w:sz w:val="24"/>
          <w:szCs w:val="24"/>
        </w:rPr>
        <w:t>Ειδικά, στις περιπτώσεις του άρθρου 4 η ΑΔΑΕ δύναται να αποφασίζει υπό τους όρους του προηγούμενου εδαφίου, με τη σύμφωνη γνώμη του Εισαγγελέα του Αρείου Πάγου.</w:t>
      </w:r>
    </w:p>
    <w:p w14:paraId="2D45FB2C" w14:textId="1C681777" w:rsidR="00EA0EDD" w:rsidRPr="000F252A" w:rsidRDefault="00EA0EDD" w:rsidP="007B733F">
      <w:pPr>
        <w:spacing w:line="360" w:lineRule="auto"/>
        <w:jc w:val="both"/>
        <w:rPr>
          <w:rFonts w:ascii="Arial" w:hAnsi="Arial" w:cs="Arial"/>
          <w:sz w:val="24"/>
          <w:szCs w:val="24"/>
        </w:rPr>
      </w:pPr>
      <w:r w:rsidRPr="000F252A">
        <w:rPr>
          <w:rFonts w:ascii="Arial" w:hAnsi="Arial" w:cs="Arial"/>
          <w:sz w:val="24"/>
          <w:szCs w:val="24"/>
        </w:rPr>
        <w:t xml:space="preserve">Τα στοιχεία που είχαν συλλεγεί ή κατασχεθεί και το υλικό που εγγράφηκε ή αποτυπώθηκε σε εκτέλεση της διάταξης για την άρση του απορρήτου σε περίπτωση διακρίβωσης εγκλημάτων, σύμφωνα με το άρθρο 4, επισυνάπτονται στη δικογραφία, αν συνιστούν αποδεικτικά μέσα για την ποινική δίωξη κατά την κρίση της αρχής που εξέδωσε τη διάταξη. </w:t>
      </w:r>
    </w:p>
    <w:p w14:paraId="409C85E9" w14:textId="25BE40EB" w:rsidR="007B733F" w:rsidRPr="000F252A" w:rsidRDefault="007B733F" w:rsidP="007B733F">
      <w:pPr>
        <w:pStyle w:val="-HTML"/>
        <w:spacing w:line="360" w:lineRule="auto"/>
        <w:jc w:val="both"/>
        <w:rPr>
          <w:rFonts w:ascii="Arial" w:hAnsi="Arial" w:cs="Arial"/>
          <w:color w:val="000000"/>
          <w:sz w:val="24"/>
          <w:szCs w:val="24"/>
        </w:rPr>
      </w:pPr>
      <w:r w:rsidRPr="000F252A">
        <w:rPr>
          <w:rFonts w:ascii="Arial" w:hAnsi="Arial" w:cs="Arial"/>
          <w:color w:val="000000"/>
          <w:sz w:val="24"/>
          <w:szCs w:val="24"/>
        </w:rPr>
        <w:t>Στις περιπτώσεις των παρ. 1α και 1γ του άρθρου 4 και της περ. ζ` της παρ. 3 του</w:t>
      </w:r>
      <w:r w:rsidR="00DA3886" w:rsidRPr="000F252A">
        <w:rPr>
          <w:rFonts w:ascii="Arial" w:hAnsi="Arial" w:cs="Arial"/>
          <w:color w:val="000000"/>
          <w:sz w:val="24"/>
          <w:szCs w:val="24"/>
        </w:rPr>
        <w:t xml:space="preserve"> άρθρου 36</w:t>
      </w:r>
      <w:r w:rsidRPr="000F252A">
        <w:rPr>
          <w:rFonts w:ascii="Arial" w:hAnsi="Arial" w:cs="Arial"/>
          <w:color w:val="000000"/>
          <w:sz w:val="24"/>
          <w:szCs w:val="24"/>
        </w:rPr>
        <w:t xml:space="preserve"> του ν.</w:t>
      </w:r>
      <w:r w:rsidR="00DA3886" w:rsidRPr="000F252A">
        <w:rPr>
          <w:rFonts w:ascii="Arial" w:hAnsi="Arial" w:cs="Arial"/>
          <w:color w:val="000000"/>
          <w:sz w:val="24"/>
          <w:szCs w:val="24"/>
        </w:rPr>
        <w:t xml:space="preserve"> 4443/2016 (Α΄232)</w:t>
      </w:r>
      <w:r w:rsidRPr="000F252A">
        <w:rPr>
          <w:rFonts w:ascii="Arial" w:hAnsi="Arial" w:cs="Arial"/>
          <w:color w:val="000000"/>
          <w:sz w:val="24"/>
          <w:szCs w:val="24"/>
        </w:rPr>
        <w:t xml:space="preserve"> τα στοιχεία αυτά χρησιμοποιούνται επιπλέον κατά τη διοικητική διαδικασία για τη διαπίστωση της παράβασης των άρθρων 3 έως 7, 29 και 30 του ν.</w:t>
      </w:r>
      <w:r w:rsidR="00DA3886" w:rsidRPr="000F252A">
        <w:rPr>
          <w:rFonts w:ascii="Arial" w:hAnsi="Arial" w:cs="Arial"/>
          <w:color w:val="000000"/>
          <w:sz w:val="24"/>
          <w:szCs w:val="24"/>
        </w:rPr>
        <w:t xml:space="preserve"> 3340/2005 (Α΄112)</w:t>
      </w:r>
      <w:r w:rsidRPr="000F252A">
        <w:rPr>
          <w:rFonts w:ascii="Arial" w:hAnsi="Arial" w:cs="Arial"/>
          <w:color w:val="000000"/>
          <w:sz w:val="24"/>
          <w:szCs w:val="24"/>
        </w:rPr>
        <w:t>, του άρθρου 93α του ν.</w:t>
      </w:r>
      <w:r w:rsidR="00DA3886" w:rsidRPr="000F252A">
        <w:rPr>
          <w:rFonts w:ascii="Arial" w:hAnsi="Arial" w:cs="Arial"/>
          <w:color w:val="000000"/>
          <w:sz w:val="24"/>
          <w:szCs w:val="24"/>
        </w:rPr>
        <w:t xml:space="preserve"> 4099/2012 (Α΄250)</w:t>
      </w:r>
      <w:r w:rsidRPr="000F252A">
        <w:rPr>
          <w:rFonts w:ascii="Arial" w:hAnsi="Arial" w:cs="Arial"/>
          <w:color w:val="000000"/>
          <w:sz w:val="24"/>
          <w:szCs w:val="24"/>
        </w:rPr>
        <w:t xml:space="preserve">, καθώς και των διατάξεων των στοιχείων (α) και (β) του άρθρου 14 και του άρθρου 15 του Κανονισμού (ΕΕ) 596/2014 του Ευρωπαϊκού Κοινοβουλίου και του Συμβουλίου της 16ης Απριλίου 2014 για την κατάχρηση της αγοράς (Κανονισμός για την κατάχρηση της αγοράς) και την κατάργηση της Οδηγίας 2003/6/ΕΚ του Ευρωπαϊκού Κοινοβουλίου και του Συμβουλίου και των Οδηγιών της Επιτροπής 2003/124/ΕΚ, 2003/125/ΕΚ και 2004/72/ΕΚ (L 173) </w:t>
      </w:r>
      <w:r w:rsidRPr="000F252A">
        <w:rPr>
          <w:rFonts w:ascii="Arial" w:hAnsi="Arial" w:cs="Arial"/>
          <w:color w:val="000000"/>
          <w:sz w:val="24"/>
          <w:szCs w:val="24"/>
        </w:rPr>
        <w:lastRenderedPageBreak/>
        <w:t>και επισυνάπτονται στη σχετική δικογραφία κατά τη διαδικασία ενώπιον των διοικητικών δικαστηρίων.</w:t>
      </w:r>
    </w:p>
    <w:p w14:paraId="2ADDF3B1" w14:textId="77777777" w:rsidR="00A76503" w:rsidRPr="000F252A" w:rsidRDefault="00A76503" w:rsidP="007B733F">
      <w:pPr>
        <w:spacing w:line="360" w:lineRule="auto"/>
        <w:jc w:val="both"/>
        <w:rPr>
          <w:rFonts w:ascii="Arial" w:hAnsi="Arial" w:cs="Arial"/>
          <w:sz w:val="24"/>
          <w:szCs w:val="24"/>
        </w:rPr>
      </w:pPr>
    </w:p>
    <w:p w14:paraId="3862E449" w14:textId="3C496A89" w:rsidR="001A0398" w:rsidRPr="000F252A" w:rsidRDefault="001A0398" w:rsidP="007B733F">
      <w:pPr>
        <w:spacing w:line="360" w:lineRule="auto"/>
        <w:jc w:val="both"/>
        <w:rPr>
          <w:rFonts w:ascii="Arial" w:hAnsi="Arial" w:cs="Arial"/>
          <w:sz w:val="24"/>
          <w:szCs w:val="24"/>
        </w:rPr>
      </w:pPr>
      <w:r w:rsidRPr="000F252A">
        <w:rPr>
          <w:rFonts w:ascii="Arial" w:hAnsi="Arial" w:cs="Arial"/>
          <w:sz w:val="24"/>
          <w:szCs w:val="24"/>
        </w:rPr>
        <w:t>Διαφορετικά επιστρέφονται στον κύριό τους, εφόσον έχει αποφασισθεί η γνωστοποίηση του μέτρου. Αν δεν συντρέχει αυτή η περίπτωση καταστρέφονται ενώπιον της αρχής που εξέδωσε τη διάταξη και συντάσσεται έκθεση για την καταστροφή. Υποχρεωτικώς καταστρέφεται το υλικό που δεν έχει σχέση με το λόγο επιβολής του μέτρου.</w:t>
      </w:r>
    </w:p>
    <w:p w14:paraId="213CADE9" w14:textId="77777777" w:rsidR="00A76503" w:rsidRPr="000F252A" w:rsidRDefault="00A76503" w:rsidP="007B733F">
      <w:pPr>
        <w:spacing w:line="360" w:lineRule="auto"/>
        <w:jc w:val="both"/>
        <w:rPr>
          <w:rFonts w:ascii="Arial" w:hAnsi="Arial" w:cs="Arial"/>
          <w:sz w:val="24"/>
          <w:szCs w:val="24"/>
        </w:rPr>
      </w:pPr>
    </w:p>
    <w:p w14:paraId="0311A860" w14:textId="70F2EC6B" w:rsidR="00502AAF" w:rsidRPr="000F252A" w:rsidRDefault="00502AAF" w:rsidP="007B733F">
      <w:pPr>
        <w:spacing w:line="360" w:lineRule="auto"/>
        <w:jc w:val="both"/>
        <w:rPr>
          <w:rFonts w:ascii="Arial" w:hAnsi="Arial" w:cs="Arial"/>
          <w:sz w:val="24"/>
          <w:szCs w:val="24"/>
        </w:rPr>
      </w:pPr>
      <w:r w:rsidRPr="000F252A">
        <w:rPr>
          <w:rFonts w:ascii="Arial" w:hAnsi="Arial" w:cs="Arial"/>
          <w:sz w:val="24"/>
          <w:szCs w:val="24"/>
        </w:rPr>
        <w:t xml:space="preserve">2. Η ρύθμιση της προηγούμενης παραγράφου καταλαμβάνει όλες τις περιπτώσεις άρσης απορρήτου που έλαβαν χώρα </w:t>
      </w:r>
      <w:r w:rsidR="00C17B04" w:rsidRPr="000F252A">
        <w:rPr>
          <w:rFonts w:ascii="Arial" w:hAnsi="Arial" w:cs="Arial"/>
          <w:sz w:val="24"/>
          <w:szCs w:val="24"/>
        </w:rPr>
        <w:t xml:space="preserve">πριν από την έναρξη ισχύος του παρόντος, ακόμη και αν διενεργήθηκαν υπό την ισχύ </w:t>
      </w:r>
      <w:r w:rsidRPr="000F252A">
        <w:rPr>
          <w:rFonts w:ascii="Arial" w:hAnsi="Arial" w:cs="Arial"/>
          <w:sz w:val="24"/>
          <w:szCs w:val="24"/>
        </w:rPr>
        <w:t>του άρθρου 87 του ν. 4790/2021.</w:t>
      </w:r>
    </w:p>
    <w:p w14:paraId="41E0E277" w14:textId="6C4445BC" w:rsidR="00502AAF" w:rsidRPr="000F252A" w:rsidRDefault="00502AAF" w:rsidP="000C4A8C">
      <w:pPr>
        <w:spacing w:line="360" w:lineRule="auto"/>
        <w:rPr>
          <w:rFonts w:ascii="Arial" w:hAnsi="Arial" w:cs="Arial"/>
          <w:sz w:val="24"/>
          <w:szCs w:val="24"/>
        </w:rPr>
      </w:pPr>
    </w:p>
    <w:p w14:paraId="6B5CD475" w14:textId="77777777" w:rsidR="00502AAF" w:rsidRPr="000F252A" w:rsidRDefault="00502AAF" w:rsidP="007B733F">
      <w:pPr>
        <w:spacing w:line="360" w:lineRule="auto"/>
        <w:jc w:val="right"/>
        <w:rPr>
          <w:rFonts w:ascii="Arial" w:hAnsi="Arial" w:cs="Arial"/>
          <w:b/>
          <w:bCs/>
          <w:sz w:val="24"/>
          <w:szCs w:val="24"/>
        </w:rPr>
      </w:pPr>
    </w:p>
    <w:p w14:paraId="634F758D" w14:textId="76C179AB" w:rsidR="00502AAF" w:rsidRPr="000F252A" w:rsidRDefault="00502AAF" w:rsidP="007B733F">
      <w:pPr>
        <w:spacing w:line="360" w:lineRule="auto"/>
        <w:jc w:val="right"/>
        <w:rPr>
          <w:rFonts w:ascii="Arial" w:hAnsi="Arial" w:cs="Arial"/>
          <w:b/>
          <w:bCs/>
          <w:sz w:val="24"/>
          <w:szCs w:val="24"/>
        </w:rPr>
      </w:pPr>
      <w:r w:rsidRPr="000F252A">
        <w:rPr>
          <w:rFonts w:ascii="Arial" w:hAnsi="Arial" w:cs="Arial"/>
          <w:b/>
          <w:bCs/>
          <w:sz w:val="24"/>
          <w:szCs w:val="24"/>
        </w:rPr>
        <w:t xml:space="preserve">Αθήνα, </w:t>
      </w:r>
      <w:r w:rsidR="00C17B04" w:rsidRPr="000F252A">
        <w:rPr>
          <w:rFonts w:ascii="Arial" w:hAnsi="Arial" w:cs="Arial"/>
          <w:b/>
          <w:bCs/>
          <w:sz w:val="24"/>
          <w:szCs w:val="24"/>
        </w:rPr>
        <w:t>28/07</w:t>
      </w:r>
      <w:r w:rsidRPr="000F252A">
        <w:rPr>
          <w:rFonts w:ascii="Arial" w:hAnsi="Arial" w:cs="Arial"/>
          <w:b/>
          <w:bCs/>
          <w:sz w:val="24"/>
          <w:szCs w:val="24"/>
        </w:rPr>
        <w:t>/2022</w:t>
      </w:r>
    </w:p>
    <w:p w14:paraId="7A5D9589" w14:textId="77777777" w:rsidR="00502AAF" w:rsidRPr="000F252A" w:rsidRDefault="00502AAF" w:rsidP="007B733F">
      <w:pPr>
        <w:spacing w:line="360" w:lineRule="auto"/>
        <w:jc w:val="center"/>
        <w:rPr>
          <w:rFonts w:ascii="Arial" w:hAnsi="Arial" w:cs="Arial"/>
          <w:b/>
          <w:bCs/>
          <w:sz w:val="24"/>
          <w:szCs w:val="24"/>
        </w:rPr>
      </w:pPr>
    </w:p>
    <w:p w14:paraId="733E9783" w14:textId="25453D10" w:rsidR="00502AAF" w:rsidRDefault="000C4A8C" w:rsidP="000C4A8C">
      <w:pPr>
        <w:spacing w:line="360" w:lineRule="auto"/>
        <w:rPr>
          <w:rFonts w:ascii="Arial" w:hAnsi="Arial" w:cs="Arial"/>
          <w:b/>
          <w:bCs/>
          <w:sz w:val="24"/>
          <w:szCs w:val="24"/>
        </w:rPr>
      </w:pPr>
      <w:r>
        <w:rPr>
          <w:rFonts w:ascii="Arial" w:hAnsi="Arial" w:cs="Arial"/>
          <w:b/>
          <w:bCs/>
          <w:sz w:val="24"/>
          <w:szCs w:val="24"/>
        </w:rPr>
        <w:t xml:space="preserve">                                 </w:t>
      </w:r>
      <w:r w:rsidR="00502AAF" w:rsidRPr="000F252A">
        <w:rPr>
          <w:rFonts w:ascii="Arial" w:hAnsi="Arial" w:cs="Arial"/>
          <w:b/>
          <w:bCs/>
          <w:sz w:val="24"/>
          <w:szCs w:val="24"/>
        </w:rPr>
        <w:t xml:space="preserve">Οι </w:t>
      </w:r>
      <w:proofErr w:type="spellStart"/>
      <w:r w:rsidR="00502AAF" w:rsidRPr="000F252A">
        <w:rPr>
          <w:rFonts w:ascii="Arial" w:hAnsi="Arial" w:cs="Arial"/>
          <w:b/>
          <w:bCs/>
          <w:sz w:val="24"/>
          <w:szCs w:val="24"/>
        </w:rPr>
        <w:t>προτείνοντες</w:t>
      </w:r>
      <w:proofErr w:type="spellEnd"/>
      <w:r w:rsidR="00502AAF" w:rsidRPr="000F252A">
        <w:rPr>
          <w:rFonts w:ascii="Arial" w:hAnsi="Arial" w:cs="Arial"/>
          <w:b/>
          <w:bCs/>
          <w:sz w:val="24"/>
          <w:szCs w:val="24"/>
        </w:rPr>
        <w:t>/</w:t>
      </w:r>
      <w:proofErr w:type="spellStart"/>
      <w:r w:rsidR="00502AAF" w:rsidRPr="000F252A">
        <w:rPr>
          <w:rFonts w:ascii="Arial" w:hAnsi="Arial" w:cs="Arial"/>
          <w:b/>
          <w:bCs/>
          <w:sz w:val="24"/>
          <w:szCs w:val="24"/>
        </w:rPr>
        <w:t>ουσες</w:t>
      </w:r>
      <w:proofErr w:type="spellEnd"/>
      <w:r w:rsidR="00502AAF" w:rsidRPr="000F252A">
        <w:rPr>
          <w:rFonts w:ascii="Arial" w:hAnsi="Arial" w:cs="Arial"/>
          <w:b/>
          <w:bCs/>
          <w:sz w:val="24"/>
          <w:szCs w:val="24"/>
        </w:rPr>
        <w:t xml:space="preserve"> βουλευτές</w:t>
      </w:r>
    </w:p>
    <w:p w14:paraId="0FE02E9C" w14:textId="77777777" w:rsidR="00FF09E0" w:rsidRDefault="00FF09E0" w:rsidP="007B733F">
      <w:pPr>
        <w:spacing w:line="360" w:lineRule="auto"/>
        <w:jc w:val="center"/>
        <w:rPr>
          <w:rFonts w:ascii="Arial" w:hAnsi="Arial" w:cs="Arial"/>
          <w:b/>
          <w:bCs/>
          <w:sz w:val="24"/>
          <w:szCs w:val="24"/>
        </w:rPr>
      </w:pPr>
    </w:p>
    <w:p w14:paraId="7F5F1F0D" w14:textId="3CAE903C" w:rsidR="00235A9C" w:rsidRDefault="00235A9C" w:rsidP="007B733F">
      <w:pPr>
        <w:spacing w:line="360" w:lineRule="auto"/>
        <w:jc w:val="center"/>
        <w:rPr>
          <w:rFonts w:ascii="Arial" w:hAnsi="Arial" w:cs="Arial"/>
          <w:b/>
          <w:bCs/>
          <w:sz w:val="24"/>
          <w:szCs w:val="24"/>
        </w:rPr>
      </w:pPr>
      <w:proofErr w:type="spellStart"/>
      <w:r>
        <w:rPr>
          <w:rFonts w:ascii="Arial" w:hAnsi="Arial" w:cs="Arial"/>
          <w:b/>
          <w:bCs/>
          <w:sz w:val="24"/>
          <w:szCs w:val="24"/>
        </w:rPr>
        <w:t>Φάμελλος</w:t>
      </w:r>
      <w:proofErr w:type="spellEnd"/>
      <w:r>
        <w:rPr>
          <w:rFonts w:ascii="Arial" w:hAnsi="Arial" w:cs="Arial"/>
          <w:b/>
          <w:bCs/>
          <w:sz w:val="24"/>
          <w:szCs w:val="24"/>
        </w:rPr>
        <w:t xml:space="preserve"> Σωκράτης</w:t>
      </w:r>
    </w:p>
    <w:p w14:paraId="2079C6FA" w14:textId="7AD32F85" w:rsidR="00235A9C" w:rsidRDefault="00235A9C" w:rsidP="007B733F">
      <w:pPr>
        <w:spacing w:line="360" w:lineRule="auto"/>
        <w:jc w:val="center"/>
        <w:rPr>
          <w:rFonts w:ascii="Arial" w:hAnsi="Arial" w:cs="Arial"/>
          <w:b/>
          <w:bCs/>
          <w:sz w:val="24"/>
          <w:szCs w:val="24"/>
        </w:rPr>
      </w:pPr>
    </w:p>
    <w:p w14:paraId="1B487AB0" w14:textId="77777777" w:rsidR="00FF09E0" w:rsidRDefault="00FF09E0" w:rsidP="007B733F">
      <w:pPr>
        <w:spacing w:line="360" w:lineRule="auto"/>
        <w:jc w:val="center"/>
        <w:rPr>
          <w:rFonts w:ascii="Arial" w:hAnsi="Arial" w:cs="Arial"/>
          <w:b/>
          <w:bCs/>
          <w:sz w:val="24"/>
          <w:szCs w:val="24"/>
        </w:rPr>
      </w:pPr>
    </w:p>
    <w:p w14:paraId="79CAB0F0" w14:textId="2668BDDC" w:rsidR="00235A9C" w:rsidRDefault="00235A9C" w:rsidP="007B733F">
      <w:pPr>
        <w:spacing w:line="360" w:lineRule="auto"/>
        <w:jc w:val="center"/>
        <w:rPr>
          <w:rFonts w:ascii="Arial" w:hAnsi="Arial" w:cs="Arial"/>
          <w:b/>
          <w:bCs/>
          <w:sz w:val="24"/>
          <w:szCs w:val="24"/>
        </w:rPr>
      </w:pPr>
      <w:r>
        <w:rPr>
          <w:rFonts w:ascii="Arial" w:hAnsi="Arial" w:cs="Arial"/>
          <w:b/>
          <w:bCs/>
          <w:sz w:val="24"/>
          <w:szCs w:val="24"/>
        </w:rPr>
        <w:t>Καφαντάρη Χαρούλα</w:t>
      </w:r>
    </w:p>
    <w:p w14:paraId="50D824C9" w14:textId="77777777" w:rsidR="00235A9C" w:rsidRDefault="00235A9C" w:rsidP="007B733F">
      <w:pPr>
        <w:spacing w:line="360" w:lineRule="auto"/>
        <w:jc w:val="center"/>
        <w:rPr>
          <w:rFonts w:ascii="Arial" w:hAnsi="Arial" w:cs="Arial"/>
          <w:b/>
          <w:bCs/>
          <w:sz w:val="24"/>
          <w:szCs w:val="24"/>
        </w:rPr>
      </w:pPr>
    </w:p>
    <w:p w14:paraId="3C957D17" w14:textId="77777777" w:rsidR="00FF09E0" w:rsidRDefault="00FF09E0" w:rsidP="007B733F">
      <w:pPr>
        <w:spacing w:line="360" w:lineRule="auto"/>
        <w:jc w:val="center"/>
        <w:rPr>
          <w:rFonts w:ascii="Arial" w:hAnsi="Arial" w:cs="Arial"/>
          <w:b/>
          <w:bCs/>
          <w:sz w:val="24"/>
          <w:szCs w:val="24"/>
        </w:rPr>
      </w:pPr>
    </w:p>
    <w:p w14:paraId="48B8D384" w14:textId="46977CA4" w:rsidR="00235A9C" w:rsidRDefault="00235A9C" w:rsidP="007B733F">
      <w:pPr>
        <w:spacing w:line="360" w:lineRule="auto"/>
        <w:jc w:val="center"/>
        <w:rPr>
          <w:rFonts w:ascii="Arial" w:hAnsi="Arial" w:cs="Arial"/>
          <w:b/>
          <w:bCs/>
          <w:sz w:val="24"/>
          <w:szCs w:val="24"/>
        </w:rPr>
      </w:pPr>
      <w:r>
        <w:rPr>
          <w:rFonts w:ascii="Arial" w:hAnsi="Arial" w:cs="Arial"/>
          <w:b/>
          <w:bCs/>
          <w:sz w:val="24"/>
          <w:szCs w:val="24"/>
        </w:rPr>
        <w:t>Γεροβασίλη Όλγα</w:t>
      </w:r>
    </w:p>
    <w:p w14:paraId="484BFFDB" w14:textId="77777777" w:rsidR="00235A9C" w:rsidRDefault="00235A9C" w:rsidP="007B733F">
      <w:pPr>
        <w:spacing w:line="360" w:lineRule="auto"/>
        <w:jc w:val="center"/>
        <w:rPr>
          <w:rFonts w:ascii="Arial" w:hAnsi="Arial" w:cs="Arial"/>
          <w:b/>
          <w:bCs/>
          <w:sz w:val="24"/>
          <w:szCs w:val="24"/>
        </w:rPr>
      </w:pPr>
    </w:p>
    <w:p w14:paraId="1519E374" w14:textId="77777777" w:rsidR="00235A9C" w:rsidRDefault="00235A9C" w:rsidP="007B733F">
      <w:pPr>
        <w:spacing w:line="360" w:lineRule="auto"/>
        <w:jc w:val="center"/>
        <w:rPr>
          <w:rFonts w:ascii="Arial" w:hAnsi="Arial" w:cs="Arial"/>
          <w:b/>
          <w:bCs/>
          <w:sz w:val="24"/>
          <w:szCs w:val="24"/>
        </w:rPr>
      </w:pPr>
      <w:r>
        <w:rPr>
          <w:rFonts w:ascii="Arial" w:hAnsi="Arial" w:cs="Arial"/>
          <w:b/>
          <w:bCs/>
          <w:sz w:val="24"/>
          <w:szCs w:val="24"/>
        </w:rPr>
        <w:lastRenderedPageBreak/>
        <w:t>Κατρούγκαλος Γιώργος</w:t>
      </w:r>
    </w:p>
    <w:p w14:paraId="75C72A54" w14:textId="77777777" w:rsidR="00235A9C" w:rsidRDefault="00235A9C" w:rsidP="007B733F">
      <w:pPr>
        <w:spacing w:line="360" w:lineRule="auto"/>
        <w:jc w:val="center"/>
        <w:rPr>
          <w:rFonts w:ascii="Arial" w:hAnsi="Arial" w:cs="Arial"/>
          <w:b/>
          <w:bCs/>
          <w:sz w:val="24"/>
          <w:szCs w:val="24"/>
        </w:rPr>
      </w:pPr>
    </w:p>
    <w:p w14:paraId="1715DC3B" w14:textId="77777777" w:rsidR="00FF09E0" w:rsidRDefault="00FF09E0" w:rsidP="007B733F">
      <w:pPr>
        <w:spacing w:line="360" w:lineRule="auto"/>
        <w:jc w:val="center"/>
        <w:rPr>
          <w:rFonts w:ascii="Arial" w:hAnsi="Arial" w:cs="Arial"/>
          <w:b/>
          <w:bCs/>
          <w:sz w:val="24"/>
          <w:szCs w:val="24"/>
        </w:rPr>
      </w:pPr>
    </w:p>
    <w:p w14:paraId="4BB71D01" w14:textId="13ED7107" w:rsidR="00235A9C" w:rsidRDefault="00235A9C" w:rsidP="007B733F">
      <w:pPr>
        <w:spacing w:line="360" w:lineRule="auto"/>
        <w:jc w:val="center"/>
        <w:rPr>
          <w:rFonts w:ascii="Arial" w:hAnsi="Arial" w:cs="Arial"/>
          <w:b/>
          <w:bCs/>
          <w:sz w:val="24"/>
          <w:szCs w:val="24"/>
        </w:rPr>
      </w:pPr>
      <w:r>
        <w:rPr>
          <w:rFonts w:ascii="Arial" w:hAnsi="Arial" w:cs="Arial"/>
          <w:b/>
          <w:bCs/>
          <w:sz w:val="24"/>
          <w:szCs w:val="24"/>
        </w:rPr>
        <w:t>Κάτσης Μάριος</w:t>
      </w:r>
    </w:p>
    <w:p w14:paraId="25580668" w14:textId="77777777" w:rsidR="00235A9C" w:rsidRDefault="00235A9C" w:rsidP="007B733F">
      <w:pPr>
        <w:spacing w:line="360" w:lineRule="auto"/>
        <w:jc w:val="center"/>
        <w:rPr>
          <w:rFonts w:ascii="Arial" w:hAnsi="Arial" w:cs="Arial"/>
          <w:b/>
          <w:bCs/>
          <w:sz w:val="24"/>
          <w:szCs w:val="24"/>
        </w:rPr>
      </w:pPr>
    </w:p>
    <w:p w14:paraId="0B242588" w14:textId="77777777" w:rsidR="00FF09E0" w:rsidRDefault="00FF09E0" w:rsidP="007B733F">
      <w:pPr>
        <w:spacing w:line="360" w:lineRule="auto"/>
        <w:jc w:val="center"/>
        <w:rPr>
          <w:rFonts w:ascii="Arial" w:hAnsi="Arial" w:cs="Arial"/>
          <w:b/>
          <w:bCs/>
          <w:sz w:val="24"/>
          <w:szCs w:val="24"/>
        </w:rPr>
      </w:pPr>
    </w:p>
    <w:p w14:paraId="3C5533F1" w14:textId="4DECA935" w:rsidR="00235A9C" w:rsidRPr="000F252A" w:rsidRDefault="00235A9C" w:rsidP="007B733F">
      <w:pPr>
        <w:spacing w:line="360" w:lineRule="auto"/>
        <w:jc w:val="center"/>
        <w:rPr>
          <w:rFonts w:ascii="Arial" w:hAnsi="Arial" w:cs="Arial"/>
          <w:b/>
          <w:bCs/>
          <w:sz w:val="24"/>
          <w:szCs w:val="24"/>
        </w:rPr>
      </w:pPr>
      <w:bookmarkStart w:id="0" w:name="_GoBack"/>
      <w:bookmarkEnd w:id="0"/>
      <w:r>
        <w:rPr>
          <w:rFonts w:ascii="Arial" w:hAnsi="Arial" w:cs="Arial"/>
          <w:b/>
          <w:bCs/>
          <w:sz w:val="24"/>
          <w:szCs w:val="24"/>
        </w:rPr>
        <w:t xml:space="preserve">Γκαρά Αναστασία </w:t>
      </w:r>
    </w:p>
    <w:p w14:paraId="1A68E732" w14:textId="77777777" w:rsidR="00F901C2" w:rsidRPr="000F252A" w:rsidRDefault="00FF09E0" w:rsidP="007B733F">
      <w:pPr>
        <w:spacing w:line="360" w:lineRule="auto"/>
        <w:rPr>
          <w:rFonts w:ascii="Arial" w:hAnsi="Arial" w:cs="Arial"/>
          <w:sz w:val="24"/>
          <w:szCs w:val="24"/>
        </w:rPr>
      </w:pPr>
    </w:p>
    <w:sectPr w:rsidR="00F901C2" w:rsidRPr="000F252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Arial">
    <w:panose1 w:val="020B0604020202020204"/>
    <w:charset w:val="A1"/>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A1"/>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AAF"/>
    <w:rsid w:val="0001172B"/>
    <w:rsid w:val="000C495F"/>
    <w:rsid w:val="000C4A8C"/>
    <w:rsid w:val="000F252A"/>
    <w:rsid w:val="001A0398"/>
    <w:rsid w:val="001A461B"/>
    <w:rsid w:val="00235A9C"/>
    <w:rsid w:val="002737ED"/>
    <w:rsid w:val="003C2120"/>
    <w:rsid w:val="004F71D7"/>
    <w:rsid w:val="00502AAF"/>
    <w:rsid w:val="0055785E"/>
    <w:rsid w:val="00694E4D"/>
    <w:rsid w:val="00766D15"/>
    <w:rsid w:val="007B733F"/>
    <w:rsid w:val="008A2374"/>
    <w:rsid w:val="008B3279"/>
    <w:rsid w:val="008B654F"/>
    <w:rsid w:val="00A16B04"/>
    <w:rsid w:val="00A76503"/>
    <w:rsid w:val="00C149D2"/>
    <w:rsid w:val="00C17B04"/>
    <w:rsid w:val="00C41F4F"/>
    <w:rsid w:val="00DA3886"/>
    <w:rsid w:val="00E2093F"/>
    <w:rsid w:val="00EA0EDD"/>
    <w:rsid w:val="00F756EB"/>
    <w:rsid w:val="00F86275"/>
    <w:rsid w:val="00FF09E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03931"/>
  <w15:chartTrackingRefBased/>
  <w15:docId w15:val="{AA9431DB-EBC2-4B0F-92E7-53C430139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2AA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basedOn w:val="a0"/>
    <w:uiPriority w:val="99"/>
    <w:unhideWhenUsed/>
    <w:rsid w:val="008A2374"/>
    <w:rPr>
      <w:color w:val="0563C1" w:themeColor="hyperlink"/>
      <w:u w:val="single"/>
    </w:rPr>
  </w:style>
  <w:style w:type="character" w:customStyle="1" w:styleId="UnresolvedMention">
    <w:name w:val="Unresolved Mention"/>
    <w:basedOn w:val="a0"/>
    <w:uiPriority w:val="99"/>
    <w:semiHidden/>
    <w:unhideWhenUsed/>
    <w:rsid w:val="008A2374"/>
    <w:rPr>
      <w:color w:val="605E5C"/>
      <w:shd w:val="clear" w:color="auto" w:fill="E1DFDD"/>
    </w:rPr>
  </w:style>
  <w:style w:type="paragraph" w:styleId="-HTML">
    <w:name w:val="HTML Preformatted"/>
    <w:basedOn w:val="a"/>
    <w:link w:val="-HTMLChar"/>
    <w:uiPriority w:val="99"/>
    <w:semiHidden/>
    <w:unhideWhenUsed/>
    <w:rsid w:val="007B73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l-GR"/>
    </w:rPr>
  </w:style>
  <w:style w:type="character" w:customStyle="1" w:styleId="-HTMLChar">
    <w:name w:val="Προ-διαμορφωμένο HTML Char"/>
    <w:basedOn w:val="a0"/>
    <w:link w:val="-HTML"/>
    <w:uiPriority w:val="99"/>
    <w:semiHidden/>
    <w:rsid w:val="007B733F"/>
    <w:rPr>
      <w:rFonts w:ascii="Courier New" w:eastAsia="Times New Roman" w:hAnsi="Courier New" w:cs="Courier New"/>
      <w:sz w:val="20"/>
      <w:szCs w:val="20"/>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3646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5</Pages>
  <Words>954</Words>
  <Characters>5154</Characters>
  <Application>Microsoft Office Word</Application>
  <DocSecurity>0</DocSecurity>
  <Lines>42</Lines>
  <Paragraphs>12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Γεώργιος Σάρλης</dc:creator>
  <cp:keywords/>
  <dc:description/>
  <cp:lastModifiedBy>Λύκου Σοφία</cp:lastModifiedBy>
  <cp:revision>21</cp:revision>
  <dcterms:created xsi:type="dcterms:W3CDTF">2022-07-28T11:27:00Z</dcterms:created>
  <dcterms:modified xsi:type="dcterms:W3CDTF">2022-07-28T11:46:00Z</dcterms:modified>
</cp:coreProperties>
</file>