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4F" w:rsidRPr="00543F91" w:rsidRDefault="00543F91">
      <w:pPr>
        <w:rPr>
          <w:sz w:val="28"/>
          <w:szCs w:val="28"/>
        </w:rPr>
      </w:pPr>
      <w:r w:rsidRPr="00543F91">
        <w:rPr>
          <w:rFonts w:ascii="Arial" w:hAnsi="Arial" w:cs="Arial"/>
          <w:b/>
          <w:sz w:val="28"/>
          <w:szCs w:val="28"/>
        </w:rPr>
        <w:t>Access and Participation Statement</w:t>
      </w:r>
    </w:p>
    <w:p w:rsidR="00A916EB" w:rsidRPr="00106D4F" w:rsidRDefault="00A916EB">
      <w:pPr>
        <w:rPr>
          <w:rFonts w:ascii="Arial" w:hAnsi="Arial" w:cs="Arial"/>
          <w:b/>
          <w:sz w:val="24"/>
          <w:szCs w:val="24"/>
        </w:rPr>
      </w:pPr>
      <w:r w:rsidRPr="00106D4F">
        <w:rPr>
          <w:rFonts w:ascii="Arial" w:hAnsi="Arial" w:cs="Arial"/>
          <w:b/>
          <w:sz w:val="24"/>
          <w:szCs w:val="24"/>
        </w:rPr>
        <w:t>Introduction</w:t>
      </w:r>
    </w:p>
    <w:p w:rsidR="00C10F34" w:rsidRPr="00106D4F" w:rsidRDefault="002A6608">
      <w:pPr>
        <w:rPr>
          <w:rFonts w:ascii="Arial" w:hAnsi="Arial" w:cs="Arial"/>
        </w:rPr>
      </w:pPr>
      <w:r w:rsidRPr="00106D4F">
        <w:rPr>
          <w:rFonts w:ascii="Arial" w:hAnsi="Arial" w:cs="Arial"/>
        </w:rPr>
        <w:t xml:space="preserve">JFC Training College is an alternative provider for further education located in Woolwich, South East London.  </w:t>
      </w:r>
      <w:r w:rsidR="00AC542B" w:rsidRPr="00106D4F">
        <w:rPr>
          <w:rFonts w:ascii="Arial" w:hAnsi="Arial" w:cs="Arial"/>
        </w:rPr>
        <w:t xml:space="preserve">The </w:t>
      </w:r>
      <w:r w:rsidR="0016145E" w:rsidRPr="00106D4F">
        <w:rPr>
          <w:rFonts w:ascii="Arial" w:hAnsi="Arial" w:cs="Arial"/>
        </w:rPr>
        <w:t>College</w:t>
      </w:r>
      <w:r w:rsidR="00AC542B" w:rsidRPr="00106D4F">
        <w:rPr>
          <w:rFonts w:ascii="Arial" w:hAnsi="Arial" w:cs="Arial"/>
        </w:rPr>
        <w:t xml:space="preserve"> </w:t>
      </w:r>
      <w:r w:rsidR="003729A3">
        <w:rPr>
          <w:rFonts w:ascii="Arial" w:hAnsi="Arial" w:cs="Arial"/>
        </w:rPr>
        <w:t>intention is</w:t>
      </w:r>
      <w:r w:rsidR="00C10F34" w:rsidRPr="00106D4F">
        <w:rPr>
          <w:rFonts w:ascii="Arial" w:hAnsi="Arial" w:cs="Arial"/>
        </w:rPr>
        <w:t xml:space="preserve"> to offer high quality and flexi</w:t>
      </w:r>
      <w:r w:rsidR="0016145E" w:rsidRPr="00106D4F">
        <w:rPr>
          <w:rFonts w:ascii="Arial" w:hAnsi="Arial" w:cs="Arial"/>
        </w:rPr>
        <w:t>ble l</w:t>
      </w:r>
      <w:r w:rsidR="007017EA" w:rsidRPr="00106D4F">
        <w:rPr>
          <w:rFonts w:ascii="Arial" w:hAnsi="Arial" w:cs="Arial"/>
        </w:rPr>
        <w:t xml:space="preserve">earning </w:t>
      </w:r>
      <w:r w:rsidR="0031625B" w:rsidRPr="00106D4F">
        <w:rPr>
          <w:rFonts w:ascii="Arial" w:hAnsi="Arial" w:cs="Arial"/>
        </w:rPr>
        <w:t>programmes easily</w:t>
      </w:r>
      <w:r w:rsidR="0016145E" w:rsidRPr="00106D4F">
        <w:rPr>
          <w:rFonts w:ascii="Arial" w:hAnsi="Arial" w:cs="Arial"/>
        </w:rPr>
        <w:t xml:space="preserve"> </w:t>
      </w:r>
      <w:r w:rsidR="003729A3" w:rsidRPr="00106D4F">
        <w:rPr>
          <w:rFonts w:ascii="Arial" w:hAnsi="Arial" w:cs="Arial"/>
        </w:rPr>
        <w:t>accessible</w:t>
      </w:r>
      <w:r w:rsidR="0016145E" w:rsidRPr="00106D4F">
        <w:rPr>
          <w:rFonts w:ascii="Arial" w:hAnsi="Arial" w:cs="Arial"/>
        </w:rPr>
        <w:t xml:space="preserve"> to all students who have t</w:t>
      </w:r>
      <w:r w:rsidR="00AC542B" w:rsidRPr="00106D4F">
        <w:rPr>
          <w:rFonts w:ascii="Arial" w:hAnsi="Arial" w:cs="Arial"/>
        </w:rPr>
        <w:t>he ability to benefit from them and to empower people to make personal changes to meet the demand in the local community.</w:t>
      </w:r>
    </w:p>
    <w:p w:rsidR="00200699" w:rsidRPr="00106D4F" w:rsidRDefault="000D5870" w:rsidP="00200699">
      <w:pPr>
        <w:rPr>
          <w:rFonts w:ascii="Arial" w:hAnsi="Arial" w:cs="Arial"/>
        </w:rPr>
      </w:pPr>
      <w:r w:rsidRPr="00106D4F">
        <w:rPr>
          <w:rFonts w:ascii="Arial" w:hAnsi="Arial" w:cs="Arial"/>
          <w:iCs/>
        </w:rPr>
        <w:t xml:space="preserve">The mission of JFC is to be </w:t>
      </w:r>
      <w:r w:rsidR="00200699" w:rsidRPr="00106D4F">
        <w:rPr>
          <w:rFonts w:ascii="Arial" w:hAnsi="Arial" w:cs="Arial"/>
          <w:iCs/>
        </w:rPr>
        <w:t>“</w:t>
      </w:r>
      <w:r w:rsidR="00EB0DF6" w:rsidRPr="00106D4F">
        <w:rPr>
          <w:rFonts w:ascii="Arial" w:hAnsi="Arial" w:cs="Arial"/>
          <w:bCs/>
          <w:iCs/>
        </w:rPr>
        <w:t>A trainer of excellence for excellence by being an outstanding and responsive college</w:t>
      </w:r>
      <w:r w:rsidR="00EB0DF6" w:rsidRPr="00106D4F">
        <w:rPr>
          <w:rFonts w:ascii="Arial" w:hAnsi="Arial" w:cs="Arial"/>
          <w:b/>
          <w:bCs/>
          <w:iCs/>
        </w:rPr>
        <w:t xml:space="preserve">” </w:t>
      </w:r>
      <w:r w:rsidR="00200699" w:rsidRPr="00106D4F">
        <w:rPr>
          <w:rFonts w:ascii="Arial" w:hAnsi="Arial" w:cs="Arial"/>
          <w:bCs/>
          <w:iCs/>
        </w:rPr>
        <w:t>in</w:t>
      </w:r>
      <w:r w:rsidRPr="00106D4F">
        <w:rPr>
          <w:rFonts w:ascii="Arial" w:hAnsi="Arial" w:cs="Arial"/>
          <w:bCs/>
          <w:iCs/>
        </w:rPr>
        <w:t xml:space="preserve"> providing</w:t>
      </w:r>
      <w:r w:rsidR="00EB0DF6" w:rsidRPr="00106D4F">
        <w:rPr>
          <w:rFonts w:ascii="Arial" w:hAnsi="Arial" w:cs="Arial"/>
          <w:bCs/>
          <w:iCs/>
        </w:rPr>
        <w:t xml:space="preserve"> high quality </w:t>
      </w:r>
      <w:r w:rsidR="00B61286" w:rsidRPr="00106D4F">
        <w:rPr>
          <w:rFonts w:ascii="Arial" w:hAnsi="Arial" w:cs="Arial"/>
          <w:bCs/>
          <w:iCs/>
        </w:rPr>
        <w:t xml:space="preserve">education </w:t>
      </w:r>
      <w:r w:rsidR="00EB0DF6" w:rsidRPr="00106D4F">
        <w:rPr>
          <w:rFonts w:ascii="Arial" w:hAnsi="Arial" w:cs="Arial"/>
          <w:bCs/>
          <w:iCs/>
        </w:rPr>
        <w:t>and training</w:t>
      </w:r>
      <w:r w:rsidR="00200699" w:rsidRPr="00106D4F">
        <w:rPr>
          <w:rFonts w:ascii="Arial" w:hAnsi="Arial" w:cs="Arial"/>
          <w:bCs/>
          <w:iCs/>
        </w:rPr>
        <w:t xml:space="preserve"> that responds to the needs of the individuals in the local community.</w:t>
      </w:r>
      <w:r w:rsidR="00EB0DF6" w:rsidRPr="00106D4F">
        <w:rPr>
          <w:rFonts w:ascii="Arial" w:hAnsi="Arial" w:cs="Arial"/>
          <w:bCs/>
          <w:iCs/>
        </w:rPr>
        <w:t xml:space="preserve"> </w:t>
      </w:r>
    </w:p>
    <w:p w:rsidR="00393775" w:rsidRPr="00106D4F" w:rsidRDefault="00656103" w:rsidP="00393775">
      <w:pPr>
        <w:rPr>
          <w:rFonts w:ascii="Arial" w:hAnsi="Arial" w:cs="Arial"/>
          <w:sz w:val="24"/>
          <w:szCs w:val="24"/>
          <w:lang w:val="en-GB"/>
        </w:rPr>
      </w:pPr>
      <w:r w:rsidRPr="00106D4F">
        <w:rPr>
          <w:rFonts w:ascii="Arial" w:hAnsi="Arial" w:cs="Arial"/>
        </w:rPr>
        <w:t xml:space="preserve">The college operates from </w:t>
      </w:r>
      <w:r w:rsidR="000B2C83" w:rsidRPr="00106D4F">
        <w:rPr>
          <w:rFonts w:ascii="Arial" w:hAnsi="Arial" w:cs="Arial"/>
        </w:rPr>
        <w:t>Woolwich</w:t>
      </w:r>
      <w:r w:rsidR="007F35AE" w:rsidRPr="00106D4F">
        <w:rPr>
          <w:rFonts w:ascii="Arial" w:hAnsi="Arial" w:cs="Arial"/>
        </w:rPr>
        <w:t>, which is</w:t>
      </w:r>
      <w:r w:rsidR="000B2C83" w:rsidRPr="00106D4F">
        <w:rPr>
          <w:rFonts w:ascii="Arial" w:hAnsi="Arial" w:cs="Arial"/>
        </w:rPr>
        <w:t xml:space="preserve"> an ethnically </w:t>
      </w:r>
      <w:r w:rsidR="00393775" w:rsidRPr="00106D4F">
        <w:rPr>
          <w:rFonts w:ascii="Arial" w:hAnsi="Arial" w:cs="Arial"/>
        </w:rPr>
        <w:t xml:space="preserve">diverse ward of Royal Borough of Greenwich. It has extremely diverse economic, social and cultural mix of people. </w:t>
      </w:r>
      <w:r w:rsidR="00393775" w:rsidRPr="00106D4F">
        <w:rPr>
          <w:rFonts w:ascii="Arial" w:hAnsi="Arial" w:cs="Arial"/>
          <w:lang w:val="en-GB"/>
        </w:rPr>
        <w:t xml:space="preserve"> 58% of residents were born in the UK with 75.1% speak English. 42.4% are White, 32.9% Black and 16.8% Asian and an overall BME population of 65.6%.  The majority of the residents are economically active (68.8%) and over half (50.4%) are educated at level 2</w:t>
      </w:r>
      <w:r w:rsidR="007017EA" w:rsidRPr="00106D4F">
        <w:rPr>
          <w:rFonts w:ascii="Arial" w:hAnsi="Arial" w:cs="Arial"/>
          <w:lang w:val="en-GB"/>
        </w:rPr>
        <w:t xml:space="preserve"> or below.  </w:t>
      </w:r>
      <w:r w:rsidR="00393775" w:rsidRPr="00106D4F">
        <w:rPr>
          <w:rFonts w:ascii="Arial" w:hAnsi="Arial" w:cs="Arial"/>
          <w:lang w:val="en-GB"/>
        </w:rPr>
        <w:t xml:space="preserve">The Index </w:t>
      </w:r>
      <w:r w:rsidR="00393775" w:rsidRPr="00106D4F">
        <w:rPr>
          <w:rFonts w:ascii="Arial" w:hAnsi="Arial" w:cs="Arial"/>
          <w:sz w:val="24"/>
          <w:szCs w:val="24"/>
          <w:lang w:val="en-GB"/>
        </w:rPr>
        <w:t>for Multiple Deprivation (2015) indicates a borough raking of 50</w:t>
      </w:r>
      <w:r w:rsidR="00393775" w:rsidRPr="00106D4F">
        <w:rPr>
          <w:rFonts w:ascii="Arial" w:hAnsi="Arial" w:cs="Arial"/>
          <w:sz w:val="24"/>
          <w:szCs w:val="24"/>
          <w:vertAlign w:val="superscript"/>
          <w:lang w:val="en-GB"/>
        </w:rPr>
        <w:t>th</w:t>
      </w:r>
      <w:r w:rsidR="00393775" w:rsidRPr="00106D4F">
        <w:rPr>
          <w:rFonts w:ascii="Arial" w:hAnsi="Arial" w:cs="Arial"/>
          <w:sz w:val="24"/>
          <w:szCs w:val="24"/>
          <w:lang w:val="en-GB"/>
        </w:rPr>
        <w:t xml:space="preserve">. </w:t>
      </w:r>
    </w:p>
    <w:p w:rsidR="00A916EB" w:rsidRPr="00106D4F" w:rsidRDefault="00A916EB" w:rsidP="00393775">
      <w:pPr>
        <w:rPr>
          <w:rFonts w:ascii="Arial" w:hAnsi="Arial" w:cs="Arial"/>
          <w:b/>
          <w:sz w:val="24"/>
          <w:szCs w:val="24"/>
          <w:lang w:val="en-GB"/>
        </w:rPr>
      </w:pPr>
      <w:r w:rsidRPr="00106D4F">
        <w:rPr>
          <w:rFonts w:ascii="Arial" w:hAnsi="Arial" w:cs="Arial"/>
          <w:b/>
          <w:sz w:val="24"/>
          <w:szCs w:val="24"/>
          <w:lang w:val="en-GB"/>
        </w:rPr>
        <w:t>Access and Participation Priorities</w:t>
      </w:r>
    </w:p>
    <w:p w:rsidR="001E7981" w:rsidRPr="00106D4F" w:rsidRDefault="0084155A">
      <w:pPr>
        <w:rPr>
          <w:rFonts w:ascii="Arial" w:hAnsi="Arial" w:cs="Arial"/>
        </w:rPr>
      </w:pPr>
      <w:r w:rsidRPr="00106D4F">
        <w:rPr>
          <w:rFonts w:ascii="Arial" w:hAnsi="Arial" w:cs="Arial"/>
        </w:rPr>
        <w:t>JFC Training College is committed to developing participation into Higher Education</w:t>
      </w:r>
      <w:r w:rsidR="003729A3">
        <w:rPr>
          <w:rFonts w:ascii="Arial" w:hAnsi="Arial" w:cs="Arial"/>
        </w:rPr>
        <w:t>,</w:t>
      </w:r>
      <w:r w:rsidRPr="00106D4F">
        <w:rPr>
          <w:rFonts w:ascii="Arial" w:hAnsi="Arial" w:cs="Arial"/>
        </w:rPr>
        <w:t xml:space="preserve"> and we will provide a supportive learning environment for students from a</w:t>
      </w:r>
      <w:r w:rsidR="003729A3">
        <w:rPr>
          <w:rFonts w:ascii="Arial" w:hAnsi="Arial" w:cs="Arial"/>
        </w:rPr>
        <w:t xml:space="preserve"> wide</w:t>
      </w:r>
      <w:r w:rsidRPr="00106D4F">
        <w:rPr>
          <w:rFonts w:ascii="Arial" w:hAnsi="Arial" w:cs="Arial"/>
        </w:rPr>
        <w:t xml:space="preserve"> range of backgrounds and will develop full and part time Higher National Certificate and Diploma courses.</w:t>
      </w:r>
      <w:r w:rsidR="0051374D" w:rsidRPr="00106D4F">
        <w:rPr>
          <w:rFonts w:ascii="Arial" w:hAnsi="Arial" w:cs="Arial"/>
        </w:rPr>
        <w:t xml:space="preserve"> </w:t>
      </w:r>
      <w:r w:rsidR="007017EA" w:rsidRPr="00106D4F">
        <w:rPr>
          <w:rFonts w:ascii="Arial" w:hAnsi="Arial" w:cs="Arial"/>
        </w:rPr>
        <w:t>This flexible approach will enable access to higher education for people in the local community who ne</w:t>
      </w:r>
      <w:r w:rsidR="0031625B" w:rsidRPr="00106D4F">
        <w:rPr>
          <w:rFonts w:ascii="Arial" w:hAnsi="Arial" w:cs="Arial"/>
        </w:rPr>
        <w:t xml:space="preserve">ed to continue to work and </w:t>
      </w:r>
      <w:r w:rsidR="007017EA" w:rsidRPr="00106D4F">
        <w:rPr>
          <w:rFonts w:ascii="Arial" w:hAnsi="Arial" w:cs="Arial"/>
        </w:rPr>
        <w:t>for students who need a differentiated learning approach.</w:t>
      </w:r>
      <w:r w:rsidR="0031625B" w:rsidRPr="00106D4F">
        <w:rPr>
          <w:rFonts w:ascii="Arial" w:hAnsi="Arial" w:cs="Arial"/>
        </w:rPr>
        <w:t xml:space="preserve"> </w:t>
      </w:r>
    </w:p>
    <w:p w:rsidR="00A916EB" w:rsidRPr="00106D4F" w:rsidRDefault="0031625B" w:rsidP="001729B4">
      <w:pPr>
        <w:rPr>
          <w:rFonts w:ascii="Arial" w:hAnsi="Arial" w:cs="Arial"/>
        </w:rPr>
      </w:pPr>
      <w:r w:rsidRPr="00106D4F">
        <w:rPr>
          <w:rFonts w:ascii="Arial" w:hAnsi="Arial" w:cs="Arial"/>
        </w:rPr>
        <w:t xml:space="preserve">JFC Training College </w:t>
      </w:r>
      <w:r w:rsidR="001729B4" w:rsidRPr="00106D4F">
        <w:rPr>
          <w:rFonts w:ascii="Arial" w:hAnsi="Arial" w:cs="Arial"/>
        </w:rPr>
        <w:t xml:space="preserve">develop </w:t>
      </w:r>
      <w:proofErr w:type="spellStart"/>
      <w:r w:rsidR="001729B4" w:rsidRPr="00106D4F">
        <w:rPr>
          <w:rFonts w:ascii="Arial" w:hAnsi="Arial" w:cs="Arial"/>
        </w:rPr>
        <w:t>programmes</w:t>
      </w:r>
      <w:proofErr w:type="spellEnd"/>
      <w:r w:rsidR="001729B4" w:rsidRPr="00106D4F">
        <w:rPr>
          <w:rFonts w:ascii="Arial" w:hAnsi="Arial" w:cs="Arial"/>
        </w:rPr>
        <w:t xml:space="preserve"> with flexible</w:t>
      </w:r>
      <w:r w:rsidR="007017EA" w:rsidRPr="00106D4F">
        <w:rPr>
          <w:rFonts w:ascii="Arial" w:hAnsi="Arial" w:cs="Arial"/>
        </w:rPr>
        <w:t xml:space="preserve"> </w:t>
      </w:r>
      <w:r w:rsidR="0051374D" w:rsidRPr="00106D4F">
        <w:rPr>
          <w:rFonts w:ascii="Arial" w:hAnsi="Arial" w:cs="Arial"/>
        </w:rPr>
        <w:t xml:space="preserve">entry </w:t>
      </w:r>
      <w:r w:rsidR="007017EA" w:rsidRPr="00106D4F">
        <w:rPr>
          <w:rFonts w:ascii="Arial" w:hAnsi="Arial" w:cs="Arial"/>
        </w:rPr>
        <w:t xml:space="preserve">requirements, wherever possible, </w:t>
      </w:r>
      <w:r w:rsidR="001E7981" w:rsidRPr="00106D4F">
        <w:rPr>
          <w:rFonts w:ascii="Arial" w:hAnsi="Arial" w:cs="Arial"/>
        </w:rPr>
        <w:t>this include</w:t>
      </w:r>
      <w:r w:rsidR="0051374D" w:rsidRPr="00106D4F">
        <w:rPr>
          <w:rFonts w:ascii="Arial" w:hAnsi="Arial" w:cs="Arial"/>
        </w:rPr>
        <w:t>s</w:t>
      </w:r>
      <w:r w:rsidR="001E7981" w:rsidRPr="00106D4F">
        <w:rPr>
          <w:rFonts w:ascii="Arial" w:hAnsi="Arial" w:cs="Arial"/>
        </w:rPr>
        <w:t xml:space="preserve"> recognizing the value of work experience </w:t>
      </w:r>
      <w:r w:rsidR="0051374D" w:rsidRPr="00106D4F">
        <w:rPr>
          <w:rFonts w:ascii="Arial" w:hAnsi="Arial" w:cs="Arial"/>
        </w:rPr>
        <w:t>for mature</w:t>
      </w:r>
      <w:r w:rsidR="001E7981" w:rsidRPr="00106D4F">
        <w:rPr>
          <w:rFonts w:ascii="Arial" w:hAnsi="Arial" w:cs="Arial"/>
        </w:rPr>
        <w:t xml:space="preserve"> students </w:t>
      </w:r>
      <w:r w:rsidR="007017EA" w:rsidRPr="00106D4F">
        <w:rPr>
          <w:rFonts w:ascii="Arial" w:hAnsi="Arial" w:cs="Arial"/>
        </w:rPr>
        <w:t xml:space="preserve">to ensure higher education is accessible to a widening participation demographic. </w:t>
      </w:r>
      <w:r w:rsidR="001E7981" w:rsidRPr="00106D4F">
        <w:rPr>
          <w:rFonts w:ascii="Arial" w:hAnsi="Arial" w:cs="Arial"/>
        </w:rPr>
        <w:t xml:space="preserve"> </w:t>
      </w:r>
      <w:r w:rsidR="00A916EB" w:rsidRPr="00106D4F">
        <w:rPr>
          <w:rFonts w:ascii="Arial" w:hAnsi="Arial" w:cs="Arial"/>
        </w:rPr>
        <w:t>This will allow the college to attract students from all social and cultural backgrounds.</w:t>
      </w:r>
    </w:p>
    <w:p w:rsidR="00B61286" w:rsidRPr="00106D4F" w:rsidRDefault="00A916EB" w:rsidP="001729B4">
      <w:pPr>
        <w:rPr>
          <w:rFonts w:ascii="Arial" w:hAnsi="Arial" w:cs="Arial"/>
        </w:rPr>
      </w:pPr>
      <w:r w:rsidRPr="00106D4F">
        <w:rPr>
          <w:rFonts w:ascii="Arial" w:hAnsi="Arial" w:cs="Arial"/>
        </w:rPr>
        <w:t xml:space="preserve">JFC Training College is fully committed to </w:t>
      </w:r>
      <w:r w:rsidR="00B61286" w:rsidRPr="00106D4F">
        <w:rPr>
          <w:rFonts w:ascii="Arial" w:hAnsi="Arial" w:cs="Arial"/>
        </w:rPr>
        <w:t>promoting equal opportunity in</w:t>
      </w:r>
      <w:r w:rsidRPr="00106D4F">
        <w:rPr>
          <w:rFonts w:ascii="Arial" w:hAnsi="Arial" w:cs="Arial"/>
        </w:rPr>
        <w:t xml:space="preserve"> respect of student recruitment and admissions, </w:t>
      </w:r>
      <w:r w:rsidR="00B61286" w:rsidRPr="00106D4F">
        <w:rPr>
          <w:rFonts w:ascii="Arial" w:hAnsi="Arial" w:cs="Arial"/>
        </w:rPr>
        <w:t>in consideration of students meeting the entry requirements.</w:t>
      </w:r>
    </w:p>
    <w:p w:rsidR="00A916EB" w:rsidRPr="00106D4F" w:rsidRDefault="00041DD3" w:rsidP="001729B4">
      <w:pPr>
        <w:rPr>
          <w:rFonts w:ascii="Arial" w:hAnsi="Arial" w:cs="Arial"/>
          <w:b/>
          <w:sz w:val="24"/>
          <w:szCs w:val="24"/>
        </w:rPr>
      </w:pPr>
      <w:r w:rsidRPr="00106D4F">
        <w:rPr>
          <w:rFonts w:ascii="Arial" w:hAnsi="Arial" w:cs="Arial"/>
          <w:b/>
          <w:sz w:val="24"/>
          <w:szCs w:val="24"/>
        </w:rPr>
        <w:t>Flexible Approach of Study</w:t>
      </w:r>
    </w:p>
    <w:p w:rsidR="008C1C4A" w:rsidRPr="00106D4F" w:rsidRDefault="00041DD3" w:rsidP="008C1C4A">
      <w:pPr>
        <w:rPr>
          <w:rFonts w:ascii="Arial" w:hAnsi="Arial" w:cs="Arial"/>
        </w:rPr>
      </w:pPr>
      <w:r w:rsidRPr="00106D4F">
        <w:rPr>
          <w:rFonts w:ascii="Arial" w:hAnsi="Arial" w:cs="Arial"/>
        </w:rPr>
        <w:t>The college flexible approach of learning means that</w:t>
      </w:r>
      <w:r w:rsidR="008C1C4A" w:rsidRPr="00106D4F">
        <w:rPr>
          <w:rFonts w:ascii="Arial" w:hAnsi="Arial" w:cs="Arial"/>
        </w:rPr>
        <w:t xml:space="preserve"> </w:t>
      </w:r>
      <w:proofErr w:type="spellStart"/>
      <w:r w:rsidR="008C1C4A" w:rsidRPr="00106D4F">
        <w:rPr>
          <w:rFonts w:ascii="Arial" w:hAnsi="Arial" w:cs="Arial"/>
        </w:rPr>
        <w:t>programmes</w:t>
      </w:r>
      <w:proofErr w:type="spellEnd"/>
      <w:r w:rsidR="008C1C4A" w:rsidRPr="00106D4F">
        <w:rPr>
          <w:rFonts w:ascii="Arial" w:hAnsi="Arial" w:cs="Arial"/>
        </w:rPr>
        <w:t xml:space="preserve"> are designed to facilitate flexi</w:t>
      </w:r>
      <w:r w:rsidR="007F35AE" w:rsidRPr="00106D4F">
        <w:rPr>
          <w:rFonts w:ascii="Arial" w:hAnsi="Arial" w:cs="Arial"/>
        </w:rPr>
        <w:t xml:space="preserve">ble delivery. </w:t>
      </w:r>
      <w:r w:rsidR="005568DD" w:rsidRPr="00106D4F">
        <w:rPr>
          <w:rFonts w:ascii="Arial" w:hAnsi="Arial" w:cs="Arial"/>
        </w:rPr>
        <w:t>This enables</w:t>
      </w:r>
      <w:r w:rsidR="008C1C4A" w:rsidRPr="00106D4F">
        <w:rPr>
          <w:rFonts w:ascii="Arial" w:hAnsi="Arial" w:cs="Arial"/>
        </w:rPr>
        <w:t xml:space="preserve"> students in employment to attend on a part time basis</w:t>
      </w:r>
      <w:r w:rsidR="003729A3">
        <w:rPr>
          <w:rFonts w:ascii="Arial" w:hAnsi="Arial" w:cs="Arial"/>
        </w:rPr>
        <w:t>,</w:t>
      </w:r>
      <w:r w:rsidR="008C1C4A" w:rsidRPr="00106D4F">
        <w:rPr>
          <w:rFonts w:ascii="Arial" w:hAnsi="Arial" w:cs="Arial"/>
        </w:rPr>
        <w:t xml:space="preserve"> for example</w:t>
      </w:r>
      <w:r w:rsidR="003729A3">
        <w:rPr>
          <w:rFonts w:ascii="Arial" w:hAnsi="Arial" w:cs="Arial"/>
        </w:rPr>
        <w:t>;</w:t>
      </w:r>
      <w:r w:rsidR="008C1C4A" w:rsidRPr="00106D4F">
        <w:rPr>
          <w:rFonts w:ascii="Arial" w:hAnsi="Arial" w:cs="Arial"/>
        </w:rPr>
        <w:t xml:space="preserve"> evening or weekend lessons. Full time delivery is also planned in a way that students are not required to attend across a number of da</w:t>
      </w:r>
      <w:r w:rsidR="003729A3">
        <w:rPr>
          <w:rFonts w:ascii="Arial" w:hAnsi="Arial" w:cs="Arial"/>
        </w:rPr>
        <w:t xml:space="preserve">ys. This flexibility means </w:t>
      </w:r>
      <w:r w:rsidR="008C1C4A" w:rsidRPr="00106D4F">
        <w:rPr>
          <w:rFonts w:ascii="Arial" w:hAnsi="Arial" w:cs="Arial"/>
        </w:rPr>
        <w:t>students are able to work and therefore maintain an income whilst studying.</w:t>
      </w:r>
    </w:p>
    <w:p w:rsidR="00041DD3" w:rsidRPr="00106D4F" w:rsidRDefault="004C0658" w:rsidP="001729B4">
      <w:pPr>
        <w:rPr>
          <w:rFonts w:ascii="Arial" w:hAnsi="Arial" w:cs="Arial"/>
          <w:b/>
          <w:sz w:val="24"/>
          <w:szCs w:val="24"/>
        </w:rPr>
      </w:pPr>
      <w:r w:rsidRPr="00106D4F">
        <w:rPr>
          <w:rFonts w:ascii="Arial" w:hAnsi="Arial" w:cs="Arial"/>
          <w:b/>
          <w:sz w:val="24"/>
          <w:szCs w:val="24"/>
        </w:rPr>
        <w:lastRenderedPageBreak/>
        <w:t>Access for disabled students</w:t>
      </w:r>
      <w:r w:rsidR="00AB3E4F" w:rsidRPr="00106D4F">
        <w:rPr>
          <w:rFonts w:ascii="Arial" w:hAnsi="Arial" w:cs="Arial"/>
          <w:b/>
          <w:sz w:val="24"/>
          <w:szCs w:val="24"/>
        </w:rPr>
        <w:t xml:space="preserve">  </w:t>
      </w:r>
    </w:p>
    <w:p w:rsidR="001B2D58" w:rsidRPr="00106D4F" w:rsidRDefault="000B7C7C" w:rsidP="001729B4">
      <w:pPr>
        <w:rPr>
          <w:rFonts w:ascii="Arial" w:hAnsi="Arial" w:cs="Arial"/>
        </w:rPr>
      </w:pPr>
      <w:r w:rsidRPr="00106D4F">
        <w:rPr>
          <w:rFonts w:ascii="Arial" w:hAnsi="Arial" w:cs="Arial"/>
        </w:rPr>
        <w:t>It reflects on our commitment</w:t>
      </w:r>
      <w:r w:rsidR="008C1C4A" w:rsidRPr="00106D4F">
        <w:rPr>
          <w:rFonts w:ascii="Arial" w:hAnsi="Arial" w:cs="Arial"/>
        </w:rPr>
        <w:t xml:space="preserve"> to diversity, as far </w:t>
      </w:r>
      <w:r w:rsidRPr="00106D4F">
        <w:rPr>
          <w:rFonts w:ascii="Arial" w:hAnsi="Arial" w:cs="Arial"/>
        </w:rPr>
        <w:t>as practically possible to accommodate disabled students in the college. The college has taken numbers of measures towards full acces</w:t>
      </w:r>
      <w:r w:rsidR="008C1C4A" w:rsidRPr="00106D4F">
        <w:rPr>
          <w:rFonts w:ascii="Arial" w:hAnsi="Arial" w:cs="Arial"/>
        </w:rPr>
        <w:t>s of disabled student</w:t>
      </w:r>
      <w:r w:rsidRPr="00106D4F">
        <w:rPr>
          <w:rFonts w:ascii="Arial" w:hAnsi="Arial" w:cs="Arial"/>
        </w:rPr>
        <w:t xml:space="preserve"> by making the premises accessible to mobility impaired students. There is a large </w:t>
      </w:r>
      <w:r w:rsidR="0084155A" w:rsidRPr="00106D4F">
        <w:rPr>
          <w:rFonts w:ascii="Arial" w:hAnsi="Arial" w:cs="Arial"/>
        </w:rPr>
        <w:t>screen</w:t>
      </w:r>
      <w:r w:rsidRPr="00106D4F">
        <w:rPr>
          <w:rFonts w:ascii="Arial" w:hAnsi="Arial" w:cs="Arial"/>
        </w:rPr>
        <w:t xml:space="preserve"> set out which can accommodate specialized software for visually impaired students, </w:t>
      </w:r>
      <w:r w:rsidR="00586BAC" w:rsidRPr="00106D4F">
        <w:rPr>
          <w:rFonts w:ascii="Arial" w:hAnsi="Arial" w:cs="Arial"/>
        </w:rPr>
        <w:t xml:space="preserve">there is funding set </w:t>
      </w:r>
      <w:r w:rsidR="00035D15" w:rsidRPr="00106D4F">
        <w:rPr>
          <w:rFonts w:ascii="Arial" w:hAnsi="Arial" w:cs="Arial"/>
        </w:rPr>
        <w:t>aside to accommodate special arrangements which may be required. JFC recognize that the proportion of the potential student population in the local community is still under represented and as such this will be a key area to address.</w:t>
      </w:r>
    </w:p>
    <w:p w:rsidR="0084155A" w:rsidRPr="00106D4F" w:rsidRDefault="00035D15" w:rsidP="001729B4">
      <w:pPr>
        <w:rPr>
          <w:rFonts w:ascii="Arial" w:hAnsi="Arial" w:cs="Arial"/>
          <w:b/>
          <w:sz w:val="24"/>
          <w:szCs w:val="24"/>
        </w:rPr>
      </w:pPr>
      <w:r w:rsidRPr="00106D4F">
        <w:rPr>
          <w:rFonts w:ascii="Arial" w:hAnsi="Arial" w:cs="Arial"/>
          <w:b/>
          <w:sz w:val="24"/>
          <w:szCs w:val="24"/>
        </w:rPr>
        <w:t>Participation</w:t>
      </w:r>
    </w:p>
    <w:p w:rsidR="008C7D0D" w:rsidRPr="00106D4F" w:rsidRDefault="008C7D0D" w:rsidP="001729B4">
      <w:pPr>
        <w:rPr>
          <w:rFonts w:ascii="Arial" w:hAnsi="Arial" w:cs="Arial"/>
        </w:rPr>
      </w:pPr>
      <w:r w:rsidRPr="00106D4F">
        <w:rPr>
          <w:rFonts w:ascii="Arial" w:hAnsi="Arial" w:cs="Arial"/>
        </w:rPr>
        <w:t>It is within the college strategic objective to create an inclusive learning environment which is committed to celebrating diversity.  This is based on the following:</w:t>
      </w:r>
    </w:p>
    <w:p w:rsidR="008C7D0D" w:rsidRPr="00106D4F" w:rsidRDefault="008C7D0D" w:rsidP="001729B4">
      <w:pPr>
        <w:rPr>
          <w:rFonts w:ascii="Arial" w:hAnsi="Arial" w:cs="Arial"/>
          <w:b/>
        </w:rPr>
      </w:pPr>
      <w:r w:rsidRPr="00106D4F">
        <w:rPr>
          <w:rFonts w:ascii="Arial" w:hAnsi="Arial" w:cs="Arial"/>
          <w:b/>
        </w:rPr>
        <w:t xml:space="preserve">Respect: </w:t>
      </w:r>
    </w:p>
    <w:p w:rsidR="008C7D0D" w:rsidRPr="00106D4F" w:rsidRDefault="008C7D0D" w:rsidP="008C7D0D">
      <w:pPr>
        <w:pStyle w:val="ListParagraph"/>
        <w:numPr>
          <w:ilvl w:val="0"/>
          <w:numId w:val="2"/>
        </w:numPr>
        <w:rPr>
          <w:rFonts w:ascii="Arial" w:hAnsi="Arial" w:cs="Arial"/>
        </w:rPr>
      </w:pPr>
      <w:r w:rsidRPr="00106D4F">
        <w:rPr>
          <w:rFonts w:ascii="Arial" w:hAnsi="Arial" w:cs="Arial"/>
        </w:rPr>
        <w:t xml:space="preserve">respect for learners and their academic needs </w:t>
      </w:r>
    </w:p>
    <w:p w:rsidR="008C7D0D" w:rsidRPr="00106D4F" w:rsidRDefault="008C7D0D" w:rsidP="008C7D0D">
      <w:pPr>
        <w:pStyle w:val="ListParagraph"/>
        <w:numPr>
          <w:ilvl w:val="0"/>
          <w:numId w:val="2"/>
        </w:numPr>
        <w:rPr>
          <w:rFonts w:ascii="Arial" w:hAnsi="Arial" w:cs="Arial"/>
        </w:rPr>
      </w:pPr>
      <w:r w:rsidRPr="00106D4F">
        <w:rPr>
          <w:rFonts w:ascii="Arial" w:hAnsi="Arial" w:cs="Arial"/>
        </w:rPr>
        <w:t xml:space="preserve">respect of stakeholders and their opinion </w:t>
      </w:r>
    </w:p>
    <w:p w:rsidR="008C7D0D" w:rsidRPr="00106D4F" w:rsidRDefault="008C7D0D" w:rsidP="008C7D0D">
      <w:pPr>
        <w:pStyle w:val="ListParagraph"/>
        <w:numPr>
          <w:ilvl w:val="0"/>
          <w:numId w:val="2"/>
        </w:numPr>
        <w:rPr>
          <w:rFonts w:ascii="Arial" w:hAnsi="Arial" w:cs="Arial"/>
        </w:rPr>
      </w:pPr>
      <w:r w:rsidRPr="00106D4F">
        <w:rPr>
          <w:rFonts w:ascii="Arial" w:hAnsi="Arial" w:cs="Arial"/>
        </w:rPr>
        <w:t>respect industry needs and challenges</w:t>
      </w:r>
    </w:p>
    <w:p w:rsidR="00E26EEF" w:rsidRPr="00106D4F" w:rsidRDefault="00E26EEF" w:rsidP="001729B4">
      <w:pPr>
        <w:rPr>
          <w:rFonts w:ascii="Arial" w:hAnsi="Arial" w:cs="Arial"/>
          <w:b/>
        </w:rPr>
      </w:pPr>
      <w:r w:rsidRPr="00106D4F">
        <w:rPr>
          <w:rFonts w:ascii="Arial" w:hAnsi="Arial" w:cs="Arial"/>
          <w:b/>
        </w:rPr>
        <w:t xml:space="preserve">Affordability </w:t>
      </w:r>
    </w:p>
    <w:p w:rsidR="00E26EEF" w:rsidRPr="00106D4F" w:rsidRDefault="00E26EEF" w:rsidP="00E26EEF">
      <w:pPr>
        <w:pStyle w:val="ListParagraph"/>
        <w:numPr>
          <w:ilvl w:val="0"/>
          <w:numId w:val="3"/>
        </w:numPr>
        <w:rPr>
          <w:rFonts w:ascii="Arial" w:hAnsi="Arial" w:cs="Arial"/>
        </w:rPr>
      </w:pPr>
      <w:r w:rsidRPr="00106D4F">
        <w:rPr>
          <w:rFonts w:ascii="Arial" w:hAnsi="Arial" w:cs="Arial"/>
        </w:rPr>
        <w:t>affordability in terms of cost of learning and training to students</w:t>
      </w:r>
    </w:p>
    <w:p w:rsidR="008C7D0D" w:rsidRPr="00106D4F" w:rsidRDefault="00E26EEF" w:rsidP="00E26EEF">
      <w:pPr>
        <w:pStyle w:val="ListParagraph"/>
        <w:numPr>
          <w:ilvl w:val="0"/>
          <w:numId w:val="3"/>
        </w:numPr>
        <w:rPr>
          <w:rFonts w:ascii="Arial" w:hAnsi="Arial" w:cs="Arial"/>
        </w:rPr>
      </w:pPr>
      <w:r w:rsidRPr="00106D4F">
        <w:rPr>
          <w:rFonts w:ascii="Arial" w:hAnsi="Arial" w:cs="Arial"/>
        </w:rPr>
        <w:t>affordability in terms of flexibility of access to learning resources</w:t>
      </w:r>
    </w:p>
    <w:p w:rsidR="00E26EEF" w:rsidRPr="00106D4F" w:rsidRDefault="00E26EEF" w:rsidP="00E26EEF">
      <w:pPr>
        <w:rPr>
          <w:rFonts w:ascii="Arial" w:hAnsi="Arial" w:cs="Arial"/>
          <w:b/>
        </w:rPr>
      </w:pPr>
      <w:r w:rsidRPr="00106D4F">
        <w:rPr>
          <w:rFonts w:ascii="Arial" w:hAnsi="Arial" w:cs="Arial"/>
          <w:b/>
        </w:rPr>
        <w:t>Commitment</w:t>
      </w:r>
    </w:p>
    <w:p w:rsidR="00E26EEF" w:rsidRPr="00106D4F" w:rsidRDefault="00E26EEF" w:rsidP="00E26EEF">
      <w:pPr>
        <w:pStyle w:val="ListParagraph"/>
        <w:numPr>
          <w:ilvl w:val="0"/>
          <w:numId w:val="4"/>
        </w:numPr>
        <w:rPr>
          <w:rFonts w:ascii="Arial" w:hAnsi="Arial" w:cs="Arial"/>
        </w:rPr>
      </w:pPr>
      <w:r w:rsidRPr="00106D4F">
        <w:rPr>
          <w:rFonts w:ascii="Arial" w:hAnsi="Arial" w:cs="Arial"/>
        </w:rPr>
        <w:t xml:space="preserve">commitment to the vision and mission of the College </w:t>
      </w:r>
    </w:p>
    <w:p w:rsidR="00E26EEF" w:rsidRPr="00106D4F" w:rsidRDefault="00E26EEF" w:rsidP="00E26EEF">
      <w:pPr>
        <w:pStyle w:val="ListParagraph"/>
        <w:numPr>
          <w:ilvl w:val="0"/>
          <w:numId w:val="4"/>
        </w:numPr>
        <w:rPr>
          <w:rFonts w:ascii="Arial" w:hAnsi="Arial" w:cs="Arial"/>
        </w:rPr>
      </w:pPr>
      <w:r w:rsidRPr="00106D4F">
        <w:rPr>
          <w:rFonts w:ascii="Arial" w:hAnsi="Arial" w:cs="Arial"/>
        </w:rPr>
        <w:t xml:space="preserve">commitment to the students welfare and safety </w:t>
      </w:r>
    </w:p>
    <w:p w:rsidR="00E26EEF" w:rsidRPr="00106D4F" w:rsidRDefault="00E26EEF" w:rsidP="00E26EEF">
      <w:pPr>
        <w:pStyle w:val="ListParagraph"/>
        <w:numPr>
          <w:ilvl w:val="0"/>
          <w:numId w:val="4"/>
        </w:numPr>
        <w:rPr>
          <w:rFonts w:ascii="Arial" w:hAnsi="Arial" w:cs="Arial"/>
        </w:rPr>
      </w:pPr>
      <w:r w:rsidRPr="00106D4F">
        <w:rPr>
          <w:rFonts w:ascii="Arial" w:hAnsi="Arial" w:cs="Arial"/>
        </w:rPr>
        <w:t xml:space="preserve">commitment to staff training and development </w:t>
      </w:r>
    </w:p>
    <w:p w:rsidR="00E26EEF" w:rsidRPr="00106D4F" w:rsidRDefault="00E26EEF" w:rsidP="00E26EEF">
      <w:pPr>
        <w:pStyle w:val="ListParagraph"/>
        <w:numPr>
          <w:ilvl w:val="0"/>
          <w:numId w:val="4"/>
        </w:numPr>
        <w:rPr>
          <w:rFonts w:ascii="Arial" w:hAnsi="Arial" w:cs="Arial"/>
        </w:rPr>
      </w:pPr>
      <w:r w:rsidRPr="00106D4F">
        <w:rPr>
          <w:rFonts w:ascii="Arial" w:hAnsi="Arial" w:cs="Arial"/>
        </w:rPr>
        <w:t>commitment to timely, fair and constructive assessment or feedback</w:t>
      </w:r>
    </w:p>
    <w:p w:rsidR="00E26EEF" w:rsidRPr="00106D4F" w:rsidRDefault="00E26EEF" w:rsidP="00E26EEF">
      <w:pPr>
        <w:rPr>
          <w:rFonts w:ascii="Arial" w:hAnsi="Arial" w:cs="Arial"/>
          <w:b/>
        </w:rPr>
      </w:pPr>
      <w:r w:rsidRPr="00106D4F">
        <w:rPr>
          <w:rFonts w:ascii="Arial" w:hAnsi="Arial" w:cs="Arial"/>
          <w:b/>
        </w:rPr>
        <w:t xml:space="preserve">Excellence </w:t>
      </w:r>
    </w:p>
    <w:p w:rsidR="00E26EEF" w:rsidRPr="00106D4F" w:rsidRDefault="00E26EEF" w:rsidP="00E26EEF">
      <w:pPr>
        <w:pStyle w:val="ListParagraph"/>
        <w:numPr>
          <w:ilvl w:val="0"/>
          <w:numId w:val="5"/>
        </w:numPr>
        <w:rPr>
          <w:rFonts w:ascii="Arial" w:hAnsi="Arial" w:cs="Arial"/>
        </w:rPr>
      </w:pPr>
      <w:r w:rsidRPr="00106D4F">
        <w:rPr>
          <w:rFonts w:ascii="Arial" w:hAnsi="Arial" w:cs="Arial"/>
        </w:rPr>
        <w:t xml:space="preserve">excellence by demonstrating evidence of quality teaching staff, facilities and services </w:t>
      </w:r>
    </w:p>
    <w:p w:rsidR="00E26EEF" w:rsidRPr="00106D4F" w:rsidRDefault="00E26EEF" w:rsidP="00E26EEF">
      <w:pPr>
        <w:pStyle w:val="ListParagraph"/>
        <w:numPr>
          <w:ilvl w:val="0"/>
          <w:numId w:val="5"/>
        </w:numPr>
        <w:rPr>
          <w:rFonts w:ascii="Arial" w:hAnsi="Arial" w:cs="Arial"/>
        </w:rPr>
      </w:pPr>
      <w:r w:rsidRPr="00106D4F">
        <w:rPr>
          <w:rFonts w:ascii="Arial" w:hAnsi="Arial" w:cs="Arial"/>
        </w:rPr>
        <w:t xml:space="preserve">excellence through self reflection and peer reviews </w:t>
      </w:r>
    </w:p>
    <w:p w:rsidR="00E26EEF" w:rsidRPr="00106D4F" w:rsidRDefault="00E26EEF" w:rsidP="00E26EEF">
      <w:pPr>
        <w:pStyle w:val="ListParagraph"/>
        <w:numPr>
          <w:ilvl w:val="0"/>
          <w:numId w:val="5"/>
        </w:numPr>
        <w:rPr>
          <w:rFonts w:ascii="Arial" w:hAnsi="Arial" w:cs="Arial"/>
        </w:rPr>
      </w:pPr>
      <w:r w:rsidRPr="00106D4F">
        <w:rPr>
          <w:rFonts w:ascii="Arial" w:hAnsi="Arial" w:cs="Arial"/>
        </w:rPr>
        <w:t>excellence through continuous improvement</w:t>
      </w:r>
    </w:p>
    <w:p w:rsidR="00616E48" w:rsidRDefault="005568DD" w:rsidP="002000A3">
      <w:pPr>
        <w:rPr>
          <w:rFonts w:ascii="Arial" w:hAnsi="Arial" w:cs="Arial"/>
        </w:rPr>
      </w:pPr>
      <w:r w:rsidRPr="00106D4F">
        <w:rPr>
          <w:rFonts w:ascii="Arial" w:hAnsi="Arial" w:cs="Arial"/>
        </w:rPr>
        <w:t>JFC will make</w:t>
      </w:r>
      <w:r w:rsidR="00E26EEF" w:rsidRPr="00106D4F">
        <w:rPr>
          <w:rFonts w:ascii="Arial" w:hAnsi="Arial" w:cs="Arial"/>
        </w:rPr>
        <w:t xml:space="preserve"> every effort to ensure that the retention and achievement rate is well above </w:t>
      </w:r>
      <w:r w:rsidRPr="00106D4F">
        <w:rPr>
          <w:rFonts w:ascii="Arial" w:hAnsi="Arial" w:cs="Arial"/>
        </w:rPr>
        <w:t xml:space="preserve">national </w:t>
      </w:r>
      <w:r w:rsidR="00822DA4">
        <w:rPr>
          <w:rFonts w:ascii="Arial" w:hAnsi="Arial" w:cs="Arial"/>
        </w:rPr>
        <w:t>benchmark</w:t>
      </w:r>
      <w:r w:rsidR="00E26EEF" w:rsidRPr="00106D4F">
        <w:rPr>
          <w:rFonts w:ascii="Arial" w:hAnsi="Arial" w:cs="Arial"/>
        </w:rPr>
        <w:t xml:space="preserve">, this will be achieved through ensuring students are able to access appropriate and </w:t>
      </w:r>
      <w:r w:rsidR="002000A3" w:rsidRPr="00106D4F">
        <w:rPr>
          <w:rFonts w:ascii="Arial" w:hAnsi="Arial" w:cs="Arial"/>
        </w:rPr>
        <w:t>ongoing support for both academic and non-academic throughout their student journey</w:t>
      </w:r>
      <w:r w:rsidR="001525DE" w:rsidRPr="00106D4F">
        <w:rPr>
          <w:rFonts w:ascii="Arial" w:hAnsi="Arial" w:cs="Arial"/>
        </w:rPr>
        <w:t xml:space="preserve">. </w:t>
      </w:r>
      <w:r w:rsidR="002000A3" w:rsidRPr="00106D4F">
        <w:rPr>
          <w:rFonts w:ascii="Arial" w:hAnsi="Arial" w:cs="Arial"/>
        </w:rPr>
        <w:t xml:space="preserve"> </w:t>
      </w:r>
      <w:r w:rsidR="001525DE" w:rsidRPr="00106D4F">
        <w:rPr>
          <w:rFonts w:ascii="Arial" w:hAnsi="Arial" w:cs="Arial"/>
        </w:rPr>
        <w:t>The</w:t>
      </w:r>
      <w:r w:rsidR="002000A3" w:rsidRPr="00106D4F">
        <w:rPr>
          <w:rFonts w:ascii="Arial" w:hAnsi="Arial" w:cs="Arial"/>
        </w:rPr>
        <w:t xml:space="preserve"> colleg</w:t>
      </w:r>
      <w:r w:rsidRPr="00106D4F">
        <w:rPr>
          <w:rFonts w:ascii="Arial" w:hAnsi="Arial" w:cs="Arial"/>
        </w:rPr>
        <w:t>e is fully committed to implementing an</w:t>
      </w:r>
      <w:r w:rsidR="002000A3" w:rsidRPr="00106D4F">
        <w:rPr>
          <w:rFonts w:ascii="Arial" w:hAnsi="Arial" w:cs="Arial"/>
        </w:rPr>
        <w:t xml:space="preserve"> inclusive learning environment which allows students to feel safe and confident. </w:t>
      </w:r>
    </w:p>
    <w:p w:rsidR="002000A3" w:rsidRPr="00616E48" w:rsidRDefault="002000A3" w:rsidP="002000A3">
      <w:pPr>
        <w:rPr>
          <w:rFonts w:ascii="Arial" w:hAnsi="Arial" w:cs="Arial"/>
        </w:rPr>
      </w:pPr>
      <w:r w:rsidRPr="00106D4F">
        <w:rPr>
          <w:rFonts w:ascii="Arial" w:hAnsi="Arial" w:cs="Arial"/>
          <w:b/>
        </w:rPr>
        <w:lastRenderedPageBreak/>
        <w:t xml:space="preserve"> </w:t>
      </w:r>
      <w:r w:rsidRPr="00106D4F">
        <w:rPr>
          <w:rFonts w:ascii="Arial" w:hAnsi="Arial" w:cs="Arial"/>
          <w:b/>
          <w:sz w:val="24"/>
          <w:szCs w:val="24"/>
        </w:rPr>
        <w:t>Digital Support</w:t>
      </w:r>
    </w:p>
    <w:p w:rsidR="008C7D0D" w:rsidRPr="00106D4F" w:rsidRDefault="002000A3" w:rsidP="001729B4">
      <w:pPr>
        <w:rPr>
          <w:rFonts w:ascii="Arial" w:hAnsi="Arial" w:cs="Arial"/>
        </w:rPr>
      </w:pPr>
      <w:r w:rsidRPr="00106D4F">
        <w:rPr>
          <w:rFonts w:ascii="Arial" w:hAnsi="Arial" w:cs="Arial"/>
        </w:rPr>
        <w:t xml:space="preserve">Student learning journey will be supported through availability of online course </w:t>
      </w:r>
      <w:r w:rsidR="001525DE" w:rsidRPr="00106D4F">
        <w:rPr>
          <w:rFonts w:ascii="Arial" w:hAnsi="Arial" w:cs="Arial"/>
        </w:rPr>
        <w:t xml:space="preserve">resources and digital library, including use of Virtual Learning Environment. </w:t>
      </w:r>
    </w:p>
    <w:p w:rsidR="001525DE" w:rsidRPr="00106D4F" w:rsidRDefault="001525DE" w:rsidP="001729B4">
      <w:pPr>
        <w:rPr>
          <w:rFonts w:ascii="Arial" w:hAnsi="Arial" w:cs="Arial"/>
          <w:b/>
          <w:sz w:val="24"/>
          <w:szCs w:val="24"/>
        </w:rPr>
      </w:pPr>
      <w:r w:rsidRPr="00106D4F">
        <w:rPr>
          <w:rFonts w:ascii="Arial" w:hAnsi="Arial" w:cs="Arial"/>
        </w:rPr>
        <w:t xml:space="preserve"> </w:t>
      </w:r>
      <w:r w:rsidRPr="00106D4F">
        <w:rPr>
          <w:rFonts w:ascii="Arial" w:hAnsi="Arial" w:cs="Arial"/>
          <w:b/>
          <w:sz w:val="24"/>
          <w:szCs w:val="24"/>
        </w:rPr>
        <w:t>Engagement with the Public</w:t>
      </w:r>
    </w:p>
    <w:p w:rsidR="001525DE" w:rsidRPr="00106D4F" w:rsidRDefault="001525DE" w:rsidP="001729B4">
      <w:pPr>
        <w:rPr>
          <w:rFonts w:ascii="Arial" w:hAnsi="Arial" w:cs="Arial"/>
        </w:rPr>
      </w:pPr>
      <w:r w:rsidRPr="00106D4F">
        <w:rPr>
          <w:rFonts w:ascii="Arial" w:hAnsi="Arial" w:cs="Arial"/>
        </w:rPr>
        <w:t>The college</w:t>
      </w:r>
      <w:r w:rsidRPr="00106D4F">
        <w:rPr>
          <w:rFonts w:ascii="Arial" w:hAnsi="Arial" w:cs="Arial"/>
          <w:b/>
        </w:rPr>
        <w:t xml:space="preserve"> </w:t>
      </w:r>
      <w:r w:rsidRPr="00106D4F">
        <w:rPr>
          <w:rFonts w:ascii="Arial" w:hAnsi="Arial" w:cs="Arial"/>
        </w:rPr>
        <w:t>will contribute to</w:t>
      </w:r>
      <w:r w:rsidRPr="00106D4F">
        <w:rPr>
          <w:rFonts w:ascii="Arial" w:hAnsi="Arial" w:cs="Arial"/>
          <w:b/>
        </w:rPr>
        <w:t xml:space="preserve"> </w:t>
      </w:r>
      <w:r w:rsidRPr="00106D4F">
        <w:rPr>
          <w:rFonts w:ascii="Arial" w:hAnsi="Arial" w:cs="Arial"/>
        </w:rPr>
        <w:t>the local community through education and i</w:t>
      </w:r>
      <w:r w:rsidR="00822DA4">
        <w:rPr>
          <w:rFonts w:ascii="Arial" w:hAnsi="Arial" w:cs="Arial"/>
        </w:rPr>
        <w:t>t</w:t>
      </w:r>
      <w:r w:rsidRPr="00106D4F">
        <w:rPr>
          <w:rFonts w:ascii="Arial" w:hAnsi="Arial" w:cs="Arial"/>
        </w:rPr>
        <w:t xml:space="preserve">s </w:t>
      </w:r>
      <w:r w:rsidR="00E615EC" w:rsidRPr="00106D4F">
        <w:rPr>
          <w:rFonts w:ascii="Arial" w:hAnsi="Arial" w:cs="Arial"/>
        </w:rPr>
        <w:t>support;</w:t>
      </w:r>
      <w:r w:rsidRPr="00106D4F">
        <w:rPr>
          <w:rFonts w:ascii="Arial" w:hAnsi="Arial" w:cs="Arial"/>
        </w:rPr>
        <w:t xml:space="preserve"> this will be seen as a key </w:t>
      </w:r>
      <w:r w:rsidR="00E615EC" w:rsidRPr="00106D4F">
        <w:rPr>
          <w:rFonts w:ascii="Arial" w:hAnsi="Arial" w:cs="Arial"/>
        </w:rPr>
        <w:t>part of the ac</w:t>
      </w:r>
      <w:r w:rsidR="00822DA4">
        <w:rPr>
          <w:rFonts w:ascii="Arial" w:hAnsi="Arial" w:cs="Arial"/>
        </w:rPr>
        <w:t>cess and participation progamme a</w:t>
      </w:r>
      <w:r w:rsidR="00E615EC" w:rsidRPr="00106D4F">
        <w:rPr>
          <w:rFonts w:ascii="Arial" w:hAnsi="Arial" w:cs="Arial"/>
        </w:rPr>
        <w:t xml:space="preserve">s we identify our accountability to actively engage with the community </w:t>
      </w:r>
      <w:r w:rsidR="00822DA4">
        <w:rPr>
          <w:rFonts w:ascii="Arial" w:hAnsi="Arial" w:cs="Arial"/>
        </w:rPr>
        <w:t>that we serve.</w:t>
      </w:r>
      <w:r w:rsidR="00E615EC" w:rsidRPr="00106D4F">
        <w:rPr>
          <w:rFonts w:ascii="Arial" w:hAnsi="Arial" w:cs="Arial"/>
        </w:rPr>
        <w:t xml:space="preserve"> </w:t>
      </w:r>
      <w:r w:rsidR="00822DA4">
        <w:rPr>
          <w:rFonts w:ascii="Arial" w:hAnsi="Arial" w:cs="Arial"/>
        </w:rPr>
        <w:t xml:space="preserve">It </w:t>
      </w:r>
      <w:r w:rsidR="00822DA4" w:rsidRPr="00106D4F">
        <w:rPr>
          <w:rFonts w:ascii="Arial" w:hAnsi="Arial" w:cs="Arial"/>
        </w:rPr>
        <w:t>enables</w:t>
      </w:r>
      <w:r w:rsidR="00E615EC" w:rsidRPr="00106D4F">
        <w:rPr>
          <w:rFonts w:ascii="Arial" w:hAnsi="Arial" w:cs="Arial"/>
        </w:rPr>
        <w:t xml:space="preserve"> us to develop </w:t>
      </w:r>
      <w:r w:rsidR="00822DA4" w:rsidRPr="00106D4F">
        <w:rPr>
          <w:rFonts w:ascii="Arial" w:hAnsi="Arial" w:cs="Arial"/>
        </w:rPr>
        <w:t>solid relationships</w:t>
      </w:r>
      <w:r w:rsidR="00E615EC" w:rsidRPr="00106D4F">
        <w:rPr>
          <w:rFonts w:ascii="Arial" w:hAnsi="Arial" w:cs="Arial"/>
        </w:rPr>
        <w:t xml:space="preserve"> with the local employers and other organizations. This gives students advantage on our public engagement in regards to industry experience and new perspectives.</w:t>
      </w:r>
    </w:p>
    <w:p w:rsidR="00CE72BC" w:rsidRPr="00106D4F" w:rsidRDefault="00CE72BC" w:rsidP="001729B4">
      <w:pPr>
        <w:rPr>
          <w:rFonts w:ascii="Arial" w:hAnsi="Arial" w:cs="Arial"/>
          <w:b/>
          <w:sz w:val="24"/>
          <w:szCs w:val="24"/>
        </w:rPr>
      </w:pPr>
      <w:r w:rsidRPr="00106D4F">
        <w:rPr>
          <w:rFonts w:ascii="Arial" w:hAnsi="Arial" w:cs="Arial"/>
          <w:b/>
          <w:sz w:val="24"/>
          <w:szCs w:val="24"/>
        </w:rPr>
        <w:t>Partnership Working</w:t>
      </w:r>
    </w:p>
    <w:p w:rsidR="00CE72BC" w:rsidRPr="00106D4F" w:rsidRDefault="00CE72BC" w:rsidP="001729B4">
      <w:pPr>
        <w:rPr>
          <w:rFonts w:ascii="Arial" w:hAnsi="Arial" w:cs="Arial"/>
        </w:rPr>
      </w:pPr>
      <w:r w:rsidRPr="00106D4F">
        <w:rPr>
          <w:rFonts w:ascii="Arial" w:hAnsi="Arial" w:cs="Arial"/>
        </w:rPr>
        <w:t>The college will seek to work i</w:t>
      </w:r>
      <w:r w:rsidR="00822DA4">
        <w:rPr>
          <w:rFonts w:ascii="Arial" w:hAnsi="Arial" w:cs="Arial"/>
        </w:rPr>
        <w:t>n partnership with other organis</w:t>
      </w:r>
      <w:r w:rsidRPr="00106D4F">
        <w:rPr>
          <w:rFonts w:ascii="Arial" w:hAnsi="Arial" w:cs="Arial"/>
        </w:rPr>
        <w:t>ations that have similar approaches and strategies to create more opportunities for our students and for local community. For example, to participate with another college to offer HNC</w:t>
      </w:r>
      <w:r w:rsidR="00822DA4">
        <w:rPr>
          <w:rFonts w:ascii="Arial" w:hAnsi="Arial" w:cs="Arial"/>
        </w:rPr>
        <w:t xml:space="preserve">/HND </w:t>
      </w:r>
      <w:proofErr w:type="spellStart"/>
      <w:r w:rsidR="00822DA4">
        <w:rPr>
          <w:rFonts w:ascii="Arial" w:hAnsi="Arial" w:cs="Arial"/>
        </w:rPr>
        <w:t>programmes</w:t>
      </w:r>
      <w:proofErr w:type="spellEnd"/>
      <w:r w:rsidRPr="00106D4F">
        <w:rPr>
          <w:rFonts w:ascii="Arial" w:hAnsi="Arial" w:cs="Arial"/>
        </w:rPr>
        <w:t xml:space="preserve">, this will </w:t>
      </w:r>
      <w:r w:rsidR="00822DA4" w:rsidRPr="00106D4F">
        <w:rPr>
          <w:rFonts w:ascii="Arial" w:hAnsi="Arial" w:cs="Arial"/>
        </w:rPr>
        <w:t>allow</w:t>
      </w:r>
      <w:r w:rsidRPr="00106D4F">
        <w:rPr>
          <w:rFonts w:ascii="Arial" w:hAnsi="Arial" w:cs="Arial"/>
        </w:rPr>
        <w:t xml:space="preserve"> JFC to accommodate the demand of the </w:t>
      </w:r>
      <w:proofErr w:type="spellStart"/>
      <w:r w:rsidRPr="00106D4F">
        <w:rPr>
          <w:rFonts w:ascii="Arial" w:hAnsi="Arial" w:cs="Arial"/>
        </w:rPr>
        <w:t>programme</w:t>
      </w:r>
      <w:proofErr w:type="spellEnd"/>
      <w:r w:rsidRPr="00106D4F">
        <w:rPr>
          <w:rFonts w:ascii="Arial" w:hAnsi="Arial" w:cs="Arial"/>
        </w:rPr>
        <w:t>.</w:t>
      </w:r>
    </w:p>
    <w:p w:rsidR="00CE72BC" w:rsidRPr="00106D4F" w:rsidRDefault="00CE72BC" w:rsidP="00CE72BC">
      <w:pPr>
        <w:rPr>
          <w:rFonts w:ascii="Arial" w:hAnsi="Arial" w:cs="Arial"/>
        </w:rPr>
      </w:pPr>
      <w:r w:rsidRPr="00106D4F">
        <w:rPr>
          <w:rFonts w:ascii="Arial" w:hAnsi="Arial" w:cs="Arial"/>
        </w:rPr>
        <w:t>JFC Training College will see</w:t>
      </w:r>
      <w:r w:rsidR="005568DD" w:rsidRPr="00106D4F">
        <w:rPr>
          <w:rFonts w:ascii="Arial" w:hAnsi="Arial" w:cs="Arial"/>
        </w:rPr>
        <w:t>k</w:t>
      </w:r>
      <w:r w:rsidRPr="00106D4F">
        <w:rPr>
          <w:rFonts w:ascii="Arial" w:hAnsi="Arial" w:cs="Arial"/>
        </w:rPr>
        <w:t xml:space="preserve"> to involve in hosting </w:t>
      </w:r>
      <w:r w:rsidR="00424105" w:rsidRPr="00106D4F">
        <w:rPr>
          <w:rFonts w:ascii="Arial" w:hAnsi="Arial" w:cs="Arial"/>
        </w:rPr>
        <w:t>community events in Woolwich with local community leaders to promote collaboration, develop relationships and gain feedback on industry trends and its provision.</w:t>
      </w:r>
    </w:p>
    <w:p w:rsidR="00FE7368" w:rsidRPr="00106D4F" w:rsidRDefault="00FE7368" w:rsidP="00CE72BC">
      <w:pPr>
        <w:rPr>
          <w:rFonts w:ascii="Arial" w:hAnsi="Arial" w:cs="Arial"/>
          <w:b/>
          <w:sz w:val="24"/>
          <w:szCs w:val="24"/>
        </w:rPr>
      </w:pPr>
      <w:r w:rsidRPr="00106D4F">
        <w:rPr>
          <w:rFonts w:ascii="Arial" w:hAnsi="Arial" w:cs="Arial"/>
          <w:b/>
          <w:sz w:val="24"/>
          <w:szCs w:val="24"/>
        </w:rPr>
        <w:t>Student Voice</w:t>
      </w:r>
    </w:p>
    <w:p w:rsidR="00FE7368" w:rsidRPr="00106D4F" w:rsidRDefault="00FE7368" w:rsidP="00CE72BC">
      <w:pPr>
        <w:rPr>
          <w:rFonts w:ascii="Arial" w:hAnsi="Arial" w:cs="Arial"/>
          <w:sz w:val="24"/>
          <w:szCs w:val="24"/>
        </w:rPr>
      </w:pPr>
      <w:r w:rsidRPr="00106D4F">
        <w:rPr>
          <w:rFonts w:ascii="Arial" w:hAnsi="Arial" w:cs="Arial"/>
        </w:rPr>
        <w:t>JFC Training College works in partnership with students. The approach taken is that all students</w:t>
      </w:r>
      <w:r w:rsidR="00202456">
        <w:rPr>
          <w:rFonts w:ascii="Arial" w:hAnsi="Arial" w:cs="Arial"/>
        </w:rPr>
        <w:t xml:space="preserve"> attend meetings, and</w:t>
      </w:r>
      <w:r w:rsidRPr="00106D4F">
        <w:rPr>
          <w:rFonts w:ascii="Arial" w:hAnsi="Arial" w:cs="Arial"/>
        </w:rPr>
        <w:t xml:space="preserve"> not just student</w:t>
      </w:r>
      <w:r w:rsidR="00822DA4">
        <w:rPr>
          <w:rFonts w:ascii="Arial" w:hAnsi="Arial" w:cs="Arial"/>
        </w:rPr>
        <w:t xml:space="preserve"> representatives attend </w:t>
      </w:r>
      <w:r w:rsidRPr="00106D4F">
        <w:rPr>
          <w:rFonts w:ascii="Arial" w:hAnsi="Arial" w:cs="Arial"/>
        </w:rPr>
        <w:t>meetings wit</w:t>
      </w:r>
      <w:r w:rsidR="00202456">
        <w:rPr>
          <w:rFonts w:ascii="Arial" w:hAnsi="Arial" w:cs="Arial"/>
        </w:rPr>
        <w:t>h the management. This gives</w:t>
      </w:r>
      <w:r w:rsidRPr="00106D4F">
        <w:rPr>
          <w:rFonts w:ascii="Arial" w:hAnsi="Arial" w:cs="Arial"/>
        </w:rPr>
        <w:t xml:space="preserve"> students the opportunity to have a say, be involved in consultations and enhance the </w:t>
      </w:r>
      <w:r w:rsidRPr="00106D4F">
        <w:rPr>
          <w:rFonts w:ascii="Arial" w:hAnsi="Arial" w:cs="Arial"/>
          <w:sz w:val="24"/>
          <w:szCs w:val="24"/>
        </w:rPr>
        <w:t xml:space="preserve">student </w:t>
      </w:r>
      <w:r w:rsidR="00552B65">
        <w:rPr>
          <w:rFonts w:ascii="Arial" w:hAnsi="Arial" w:cs="Arial"/>
          <w:sz w:val="24"/>
          <w:szCs w:val="24"/>
        </w:rPr>
        <w:t xml:space="preserve">learning </w:t>
      </w:r>
      <w:r w:rsidRPr="00106D4F">
        <w:rPr>
          <w:rFonts w:ascii="Arial" w:hAnsi="Arial" w:cs="Arial"/>
          <w:sz w:val="24"/>
          <w:szCs w:val="24"/>
        </w:rPr>
        <w:t xml:space="preserve">experience. </w:t>
      </w:r>
    </w:p>
    <w:p w:rsidR="0018707C" w:rsidRPr="00106D4F" w:rsidRDefault="00552B65" w:rsidP="0018707C">
      <w:pPr>
        <w:rPr>
          <w:rFonts w:ascii="Arial" w:hAnsi="Arial" w:cs="Arial"/>
          <w:b/>
          <w:sz w:val="24"/>
          <w:szCs w:val="24"/>
        </w:rPr>
      </w:pPr>
      <w:r>
        <w:rPr>
          <w:rFonts w:ascii="Arial" w:hAnsi="Arial" w:cs="Arial"/>
          <w:b/>
          <w:sz w:val="24"/>
          <w:szCs w:val="24"/>
        </w:rPr>
        <w:t xml:space="preserve">Evaluation </w:t>
      </w:r>
      <w:r w:rsidR="0018707C" w:rsidRPr="00106D4F">
        <w:rPr>
          <w:rFonts w:ascii="Arial" w:hAnsi="Arial" w:cs="Arial"/>
          <w:b/>
          <w:sz w:val="24"/>
          <w:szCs w:val="24"/>
        </w:rPr>
        <w:t xml:space="preserve">  </w:t>
      </w:r>
    </w:p>
    <w:p w:rsidR="00D95A02" w:rsidRPr="00106D4F" w:rsidRDefault="00A123AB" w:rsidP="00D95A02">
      <w:pPr>
        <w:rPr>
          <w:rFonts w:ascii="Arial" w:hAnsi="Arial" w:cs="Arial"/>
          <w:b/>
        </w:rPr>
      </w:pPr>
      <w:r w:rsidRPr="00106D4F">
        <w:rPr>
          <w:rFonts w:ascii="Arial" w:hAnsi="Arial" w:cs="Arial"/>
        </w:rPr>
        <w:t>The college will evaluate the demographics, details and patterns in its student recruitment, achievements and progression as evidence to ensure that access and outreach are effective and successful</w:t>
      </w:r>
      <w:r w:rsidR="00C3298C" w:rsidRPr="00106D4F">
        <w:rPr>
          <w:rFonts w:ascii="Arial" w:hAnsi="Arial" w:cs="Arial"/>
        </w:rPr>
        <w:t>. The progress will be reported</w:t>
      </w:r>
      <w:r w:rsidR="00106D4F">
        <w:rPr>
          <w:rFonts w:ascii="Arial" w:hAnsi="Arial" w:cs="Arial"/>
        </w:rPr>
        <w:t xml:space="preserve"> to </w:t>
      </w:r>
      <w:r w:rsidR="00081F40">
        <w:rPr>
          <w:rFonts w:ascii="Arial" w:hAnsi="Arial" w:cs="Arial"/>
        </w:rPr>
        <w:t xml:space="preserve">Senior Management Team and </w:t>
      </w:r>
      <w:r w:rsidR="00106D4F">
        <w:rPr>
          <w:rFonts w:ascii="Arial" w:hAnsi="Arial" w:cs="Arial"/>
        </w:rPr>
        <w:t xml:space="preserve">will ensure that each and every student </w:t>
      </w:r>
      <w:r w:rsidR="00081F40">
        <w:rPr>
          <w:rFonts w:ascii="Arial" w:hAnsi="Arial" w:cs="Arial"/>
        </w:rPr>
        <w:t xml:space="preserve">admitted to the college </w:t>
      </w:r>
      <w:r w:rsidR="00106D4F">
        <w:rPr>
          <w:rFonts w:ascii="Arial" w:hAnsi="Arial" w:cs="Arial"/>
        </w:rPr>
        <w:t>is rightly provided</w:t>
      </w:r>
      <w:r w:rsidR="00081F40">
        <w:rPr>
          <w:rFonts w:ascii="Arial" w:hAnsi="Arial" w:cs="Arial"/>
        </w:rPr>
        <w:t xml:space="preserve"> with a</w:t>
      </w:r>
      <w:r w:rsidR="00552B65">
        <w:rPr>
          <w:rFonts w:ascii="Arial" w:hAnsi="Arial" w:cs="Arial"/>
        </w:rPr>
        <w:t xml:space="preserve">ll the support needed that </w:t>
      </w:r>
      <w:r w:rsidR="00081F40">
        <w:rPr>
          <w:rFonts w:ascii="Arial" w:hAnsi="Arial" w:cs="Arial"/>
        </w:rPr>
        <w:t>empower</w:t>
      </w:r>
      <w:r w:rsidR="00552B65">
        <w:rPr>
          <w:rFonts w:ascii="Arial" w:hAnsi="Arial" w:cs="Arial"/>
        </w:rPr>
        <w:t>s</w:t>
      </w:r>
      <w:r w:rsidR="00081F40">
        <w:rPr>
          <w:rFonts w:ascii="Arial" w:hAnsi="Arial" w:cs="Arial"/>
        </w:rPr>
        <w:t xml:space="preserve"> them to succeed in their chosen subject of study.</w:t>
      </w:r>
    </w:p>
    <w:p w:rsidR="0018707C" w:rsidRPr="00106D4F" w:rsidRDefault="0018707C" w:rsidP="001729B4">
      <w:pPr>
        <w:rPr>
          <w:rFonts w:ascii="Arial" w:hAnsi="Arial" w:cs="Arial"/>
          <w:b/>
        </w:rPr>
      </w:pPr>
    </w:p>
    <w:p w:rsidR="0018707C" w:rsidRPr="00106D4F" w:rsidRDefault="0018707C" w:rsidP="001729B4">
      <w:pPr>
        <w:rPr>
          <w:rFonts w:ascii="Arial" w:hAnsi="Arial" w:cs="Arial"/>
          <w:b/>
        </w:rPr>
      </w:pPr>
    </w:p>
    <w:p w:rsidR="00200699" w:rsidRPr="00106D4F" w:rsidRDefault="00200699">
      <w:pPr>
        <w:rPr>
          <w:rFonts w:ascii="Arial" w:hAnsi="Arial" w:cs="Arial"/>
        </w:rPr>
      </w:pPr>
    </w:p>
    <w:sectPr w:rsidR="00200699" w:rsidRPr="00106D4F" w:rsidSect="00C6066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E0" w:rsidRDefault="004A46E0" w:rsidP="00106D4F">
      <w:pPr>
        <w:spacing w:after="0" w:line="240" w:lineRule="auto"/>
      </w:pPr>
      <w:r>
        <w:separator/>
      </w:r>
    </w:p>
  </w:endnote>
  <w:endnote w:type="continuationSeparator" w:id="0">
    <w:p w:rsidR="004A46E0" w:rsidRDefault="004A46E0" w:rsidP="00106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48" w:rsidRDefault="00616E48" w:rsidP="00616E48">
    <w:pPr>
      <w:pStyle w:val="Footer"/>
      <w:pBdr>
        <w:top w:val="thinThickSmallGap" w:sz="24" w:space="2" w:color="622423" w:themeColor="accent2" w:themeShade="7F"/>
      </w:pBdr>
      <w:ind w:left="-1134" w:firstLine="1134"/>
      <w:rPr>
        <w:rFonts w:asciiTheme="majorHAnsi" w:eastAsiaTheme="majorEastAsia" w:hAnsiTheme="majorHAnsi" w:cstheme="majorBidi"/>
      </w:rPr>
    </w:pPr>
    <w:r>
      <w:rPr>
        <w:rFonts w:asciiTheme="majorHAnsi" w:eastAsiaTheme="majorEastAsia" w:hAnsiTheme="majorHAnsi" w:cstheme="majorBidi"/>
        <w:sz w:val="16"/>
        <w:szCs w:val="16"/>
      </w:rPr>
      <w:t xml:space="preserve">JFC TRAINING COLLEGE LTD, Registration No. 05376175, Registered in England &amp; Wales </w:t>
    </w:r>
    <w:r>
      <w:rPr>
        <w:rFonts w:ascii="Cambria" w:hAnsi="Cambria"/>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Page </w:t>
    </w:r>
    <w:fldSimple w:instr=" PAGE   \* MERGEFORMAT ">
      <w:r w:rsidR="00E335D9" w:rsidRPr="00E335D9">
        <w:rPr>
          <w:rFonts w:asciiTheme="majorHAnsi" w:eastAsiaTheme="majorEastAsia" w:hAnsiTheme="majorHAnsi" w:cstheme="majorBidi"/>
          <w:noProof/>
        </w:rPr>
        <w:t>1</w:t>
      </w:r>
    </w:fldSimple>
  </w:p>
  <w:p w:rsidR="00616E48" w:rsidRDefault="00616E48" w:rsidP="00616E48">
    <w:pPr>
      <w:pStyle w:val="Footer"/>
      <w:pBdr>
        <w:top w:val="thinThickSmallGap" w:sz="24" w:space="2" w:color="622423" w:themeColor="accent2" w:themeShade="7F"/>
      </w:pBdr>
      <w:ind w:left="-1134" w:firstLine="1134"/>
      <w:rPr>
        <w:rFonts w:asciiTheme="majorHAnsi" w:eastAsiaTheme="majorEastAsia" w:hAnsiTheme="majorHAnsi" w:cstheme="majorBidi"/>
      </w:rPr>
    </w:pPr>
    <w:r>
      <w:rPr>
        <w:rFonts w:asciiTheme="majorHAnsi" w:eastAsiaTheme="majorEastAsia" w:hAnsiTheme="majorHAnsi" w:cstheme="majorBidi"/>
        <w:sz w:val="16"/>
        <w:szCs w:val="16"/>
      </w:rPr>
      <w:t>November 2018</w:t>
    </w:r>
    <w:r>
      <w:rPr>
        <w:sz w:val="18"/>
        <w:szCs w:val="18"/>
      </w:rPr>
      <w:t xml:space="preserve"> Version 1</w:t>
    </w:r>
  </w:p>
  <w:p w:rsidR="00616E48" w:rsidRDefault="00616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E0" w:rsidRDefault="004A46E0" w:rsidP="00106D4F">
      <w:pPr>
        <w:spacing w:after="0" w:line="240" w:lineRule="auto"/>
      </w:pPr>
      <w:r>
        <w:separator/>
      </w:r>
    </w:p>
  </w:footnote>
  <w:footnote w:type="continuationSeparator" w:id="0">
    <w:p w:rsidR="004A46E0" w:rsidRDefault="004A46E0" w:rsidP="00106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E0" w:rsidRDefault="004A46E0" w:rsidP="004A46E0">
    <w:pPr>
      <w:pStyle w:val="Header"/>
    </w:pPr>
    <w:r w:rsidRPr="004A46E0">
      <w:rPr>
        <w:noProof/>
      </w:rPr>
      <w:drawing>
        <wp:anchor distT="0" distB="0" distL="114300" distR="114300" simplePos="0" relativeHeight="251659264" behindDoc="1" locked="0" layoutInCell="1" allowOverlap="1">
          <wp:simplePos x="0" y="0"/>
          <wp:positionH relativeFrom="column">
            <wp:posOffset>5057775</wp:posOffset>
          </wp:positionH>
          <wp:positionV relativeFrom="paragraph">
            <wp:posOffset>-49530</wp:posOffset>
          </wp:positionV>
          <wp:extent cx="704850" cy="361950"/>
          <wp:effectExtent l="0" t="0" r="0" b="0"/>
          <wp:wrapThrough wrapText="bothSides">
            <wp:wrapPolygon edited="0">
              <wp:start x="2919" y="1137"/>
              <wp:lineTo x="2919" y="19326"/>
              <wp:lineTo x="13427" y="19326"/>
              <wp:lineTo x="18097" y="19326"/>
              <wp:lineTo x="21600" y="11368"/>
              <wp:lineTo x="21600" y="1137"/>
              <wp:lineTo x="2919" y="1137"/>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135" r="25377" b="82079"/>
                  <a:stretch>
                    <a:fillRect/>
                  </a:stretch>
                </pic:blipFill>
                <pic:spPr bwMode="auto">
                  <a:xfrm>
                    <a:off x="0" y="0"/>
                    <a:ext cx="704850" cy="361950"/>
                  </a:xfrm>
                  <a:prstGeom prst="rect">
                    <a:avLst/>
                  </a:prstGeom>
                  <a:noFill/>
                </pic:spPr>
              </pic:pic>
            </a:graphicData>
          </a:graphic>
        </wp:anchor>
      </w:drawing>
    </w:r>
    <w:r>
      <w:t xml:space="preserve">                                                                                                                                                                                                                             </w:t>
    </w:r>
  </w:p>
  <w:p w:rsidR="004A46E0" w:rsidRDefault="004A46E0" w:rsidP="004A46E0">
    <w:pPr>
      <w:pStyle w:val="Header"/>
    </w:pPr>
    <w:r>
      <w:t xml:space="preserve">                                                                                                                                                          </w:t>
    </w:r>
  </w:p>
  <w:p w:rsidR="004A46E0" w:rsidRDefault="00616E48" w:rsidP="004A46E0">
    <w:pPr>
      <w:pStyle w:val="Header"/>
    </w:pPr>
    <w:r>
      <w:t xml:space="preserve">                                                                                                                                                              </w:t>
    </w:r>
    <w:r w:rsidR="004A46E0">
      <w:t xml:space="preserve"> </w:t>
    </w:r>
    <w:r w:rsidR="00E335D9">
      <w:t>Training C</w:t>
    </w:r>
    <w:r w:rsidR="004A46E0" w:rsidRPr="00964977">
      <w:t>ollege</w:t>
    </w:r>
  </w:p>
  <w:p w:rsidR="004A46E0" w:rsidRDefault="004A46E0" w:rsidP="004A46E0">
    <w:pPr>
      <w:pStyle w:val="Header"/>
    </w:pPr>
  </w:p>
  <w:p w:rsidR="004A46E0" w:rsidRDefault="004A46E0" w:rsidP="004A46E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ECC"/>
    <w:multiLevelType w:val="multilevel"/>
    <w:tmpl w:val="B48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614A9"/>
    <w:multiLevelType w:val="hybridMultilevel"/>
    <w:tmpl w:val="A336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F7132"/>
    <w:multiLevelType w:val="hybridMultilevel"/>
    <w:tmpl w:val="948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C0C2C"/>
    <w:multiLevelType w:val="hybridMultilevel"/>
    <w:tmpl w:val="47F4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F43D9"/>
    <w:multiLevelType w:val="hybridMultilevel"/>
    <w:tmpl w:val="4428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10F34"/>
    <w:rsid w:val="000341A9"/>
    <w:rsid w:val="00035D15"/>
    <w:rsid w:val="00041DD3"/>
    <w:rsid w:val="00076FC0"/>
    <w:rsid w:val="00081F40"/>
    <w:rsid w:val="000834E9"/>
    <w:rsid w:val="000B2C83"/>
    <w:rsid w:val="000B7C7C"/>
    <w:rsid w:val="000D5870"/>
    <w:rsid w:val="00106D4F"/>
    <w:rsid w:val="001525DE"/>
    <w:rsid w:val="0016145E"/>
    <w:rsid w:val="001729B4"/>
    <w:rsid w:val="0018707C"/>
    <w:rsid w:val="001B2D58"/>
    <w:rsid w:val="001E7981"/>
    <w:rsid w:val="002000A3"/>
    <w:rsid w:val="00200699"/>
    <w:rsid w:val="0020178A"/>
    <w:rsid w:val="00202456"/>
    <w:rsid w:val="00222037"/>
    <w:rsid w:val="002A6608"/>
    <w:rsid w:val="0031625B"/>
    <w:rsid w:val="00371117"/>
    <w:rsid w:val="003729A3"/>
    <w:rsid w:val="00393775"/>
    <w:rsid w:val="003F308F"/>
    <w:rsid w:val="00424105"/>
    <w:rsid w:val="004A46E0"/>
    <w:rsid w:val="004C0658"/>
    <w:rsid w:val="0051374D"/>
    <w:rsid w:val="00543F91"/>
    <w:rsid w:val="00552B65"/>
    <w:rsid w:val="005568DD"/>
    <w:rsid w:val="00586BAC"/>
    <w:rsid w:val="00616E48"/>
    <w:rsid w:val="00630BB0"/>
    <w:rsid w:val="00656103"/>
    <w:rsid w:val="007017EA"/>
    <w:rsid w:val="007A7993"/>
    <w:rsid w:val="007F35AE"/>
    <w:rsid w:val="00820EF4"/>
    <w:rsid w:val="00822DA4"/>
    <w:rsid w:val="0084155A"/>
    <w:rsid w:val="008C1C4A"/>
    <w:rsid w:val="008C7D0D"/>
    <w:rsid w:val="00967925"/>
    <w:rsid w:val="0098560B"/>
    <w:rsid w:val="009B6D22"/>
    <w:rsid w:val="00A123AB"/>
    <w:rsid w:val="00A916EB"/>
    <w:rsid w:val="00AB3E4F"/>
    <w:rsid w:val="00AC542B"/>
    <w:rsid w:val="00B61286"/>
    <w:rsid w:val="00BA2A07"/>
    <w:rsid w:val="00C10F34"/>
    <w:rsid w:val="00C3298C"/>
    <w:rsid w:val="00C60669"/>
    <w:rsid w:val="00CE72BC"/>
    <w:rsid w:val="00D95A02"/>
    <w:rsid w:val="00E14674"/>
    <w:rsid w:val="00E26EEF"/>
    <w:rsid w:val="00E335D9"/>
    <w:rsid w:val="00E615EC"/>
    <w:rsid w:val="00E675E9"/>
    <w:rsid w:val="00EB0DF6"/>
    <w:rsid w:val="00FE7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0D"/>
    <w:pPr>
      <w:ind w:left="720"/>
      <w:contextualSpacing/>
    </w:pPr>
  </w:style>
  <w:style w:type="paragraph" w:styleId="Header">
    <w:name w:val="header"/>
    <w:basedOn w:val="Normal"/>
    <w:link w:val="HeaderChar"/>
    <w:uiPriority w:val="99"/>
    <w:semiHidden/>
    <w:unhideWhenUsed/>
    <w:rsid w:val="00106D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D4F"/>
  </w:style>
  <w:style w:type="paragraph" w:styleId="Footer">
    <w:name w:val="footer"/>
    <w:basedOn w:val="Normal"/>
    <w:link w:val="FooterChar"/>
    <w:uiPriority w:val="99"/>
    <w:semiHidden/>
    <w:unhideWhenUsed/>
    <w:rsid w:val="00106D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D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10</cp:revision>
  <cp:lastPrinted>2018-11-28T15:08:00Z</cp:lastPrinted>
  <dcterms:created xsi:type="dcterms:W3CDTF">2018-11-27T18:00:00Z</dcterms:created>
  <dcterms:modified xsi:type="dcterms:W3CDTF">2018-11-29T17:16:00Z</dcterms:modified>
</cp:coreProperties>
</file>