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28A7" w:rsidRPr="00EF6D0E" w:rsidRDefault="00E44B3F" w:rsidP="00835305">
      <w:pPr>
        <w:spacing w:line="360" w:lineRule="auto"/>
        <w:jc w:val="center"/>
        <w:rPr>
          <w:lang w:val="en-US"/>
        </w:rPr>
      </w:pPr>
      <w:r w:rsidRPr="00EF6D0E">
        <w:rPr>
          <w:b/>
          <w:sz w:val="28"/>
          <w:szCs w:val="28"/>
          <w:lang w:val="en-US"/>
        </w:rPr>
        <w:t>Tibb elmləri doktoru</w:t>
      </w:r>
    </w:p>
    <w:p w:rsidR="00C33BE1" w:rsidRPr="00EF6D0E" w:rsidRDefault="00E44B3F" w:rsidP="00F20A27">
      <w:pPr>
        <w:spacing w:line="360" w:lineRule="auto"/>
        <w:jc w:val="center"/>
        <w:rPr>
          <w:b/>
          <w:sz w:val="28"/>
          <w:szCs w:val="28"/>
          <w:lang w:val="az-Latn-AZ"/>
        </w:rPr>
      </w:pPr>
      <w:r w:rsidRPr="00EF6D0E">
        <w:rPr>
          <w:b/>
          <w:sz w:val="28"/>
          <w:szCs w:val="28"/>
          <w:lang w:val="az-Latn-AZ"/>
        </w:rPr>
        <w:t xml:space="preserve">Ələkbərov Cəbrayıl </w:t>
      </w:r>
      <w:r w:rsidR="00BC1FEF" w:rsidRPr="00EF6D0E">
        <w:rPr>
          <w:b/>
          <w:sz w:val="28"/>
          <w:szCs w:val="28"/>
          <w:lang w:val="en-US"/>
        </w:rPr>
        <w:t xml:space="preserve"> </w:t>
      </w:r>
      <w:r w:rsidRPr="00EF6D0E">
        <w:rPr>
          <w:b/>
          <w:sz w:val="28"/>
          <w:szCs w:val="28"/>
          <w:lang w:val="az-Latn-AZ"/>
        </w:rPr>
        <w:t>Ələkbər oğlunun</w:t>
      </w:r>
      <w:r w:rsidR="00BC1FEF" w:rsidRPr="00EF6D0E">
        <w:rPr>
          <w:b/>
          <w:sz w:val="28"/>
          <w:szCs w:val="28"/>
          <w:lang w:val="en-US"/>
        </w:rPr>
        <w:t xml:space="preserve"> </w:t>
      </w:r>
      <w:r w:rsidRPr="00EF6D0E">
        <w:rPr>
          <w:b/>
          <w:sz w:val="28"/>
          <w:szCs w:val="28"/>
          <w:lang w:val="az-Latn-AZ"/>
        </w:rPr>
        <w:t>elmi işlərinin</w:t>
      </w:r>
    </w:p>
    <w:p w:rsidR="00C33BE1" w:rsidRPr="00EF6D0E" w:rsidRDefault="00E44B3F" w:rsidP="00835305">
      <w:pPr>
        <w:spacing w:line="360" w:lineRule="auto"/>
        <w:jc w:val="center"/>
        <w:rPr>
          <w:b/>
          <w:sz w:val="28"/>
          <w:szCs w:val="28"/>
          <w:lang w:val="az-Latn-AZ"/>
        </w:rPr>
      </w:pPr>
      <w:r w:rsidRPr="00EF6D0E">
        <w:rPr>
          <w:b/>
          <w:sz w:val="28"/>
          <w:szCs w:val="28"/>
          <w:lang w:val="az-Latn-AZ"/>
        </w:rPr>
        <w:t>S İ Y A H I S I</w:t>
      </w:r>
    </w:p>
    <w:p w:rsidR="00C33BE1" w:rsidRPr="00EF6D0E" w:rsidRDefault="00C33BE1" w:rsidP="002641B5">
      <w:pPr>
        <w:jc w:val="center"/>
        <w:rPr>
          <w:b/>
          <w:sz w:val="28"/>
          <w:szCs w:val="28"/>
        </w:rPr>
      </w:pPr>
      <w:r w:rsidRPr="00EF6D0E">
        <w:rPr>
          <w:b/>
          <w:sz w:val="28"/>
          <w:szCs w:val="28"/>
        </w:rPr>
        <w:t xml:space="preserve"> </w:t>
      </w:r>
    </w:p>
    <w:tbl>
      <w:tblPr>
        <w:tblStyle w:val="a3"/>
        <w:tblW w:w="10895" w:type="dxa"/>
        <w:jc w:val="center"/>
        <w:tblLook w:val="01E0" w:firstRow="1" w:lastRow="1" w:firstColumn="1" w:lastColumn="1" w:noHBand="0" w:noVBand="0"/>
      </w:tblPr>
      <w:tblGrid>
        <w:gridCol w:w="805"/>
        <w:gridCol w:w="2963"/>
        <w:gridCol w:w="1140"/>
        <w:gridCol w:w="2642"/>
        <w:gridCol w:w="991"/>
        <w:gridCol w:w="2354"/>
      </w:tblGrid>
      <w:tr w:rsidR="00D45D97" w:rsidRPr="00B70E15" w:rsidTr="00E44B3F">
        <w:trPr>
          <w:jc w:val="center"/>
        </w:trPr>
        <w:tc>
          <w:tcPr>
            <w:tcW w:w="805" w:type="dxa"/>
          </w:tcPr>
          <w:p w:rsidR="00C33BE1" w:rsidRPr="00B70E15" w:rsidRDefault="00E44B3F" w:rsidP="00B70E15">
            <w:pPr>
              <w:jc w:val="center"/>
              <w:rPr>
                <w:b/>
                <w:color w:val="000000" w:themeColor="text1"/>
                <w:lang w:val="az-Latn-AZ"/>
              </w:rPr>
            </w:pPr>
            <w:r w:rsidRPr="00B70E15">
              <w:rPr>
                <w:b/>
                <w:color w:val="000000" w:themeColor="text1"/>
                <w:lang w:val="az-Latn-AZ"/>
              </w:rPr>
              <w:t>Sıra</w:t>
            </w:r>
            <w:r w:rsidR="00C33BE1" w:rsidRPr="00B70E15">
              <w:rPr>
                <w:b/>
                <w:color w:val="000000" w:themeColor="text1"/>
              </w:rPr>
              <w:t xml:space="preserve"> №-</w:t>
            </w:r>
            <w:r w:rsidRPr="00B70E15">
              <w:rPr>
                <w:b/>
                <w:color w:val="000000" w:themeColor="text1"/>
                <w:lang w:val="az-Latn-AZ"/>
              </w:rPr>
              <w:t>si</w:t>
            </w:r>
          </w:p>
        </w:tc>
        <w:tc>
          <w:tcPr>
            <w:tcW w:w="2963" w:type="dxa"/>
          </w:tcPr>
          <w:p w:rsidR="00C33BE1" w:rsidRPr="00B70E15" w:rsidRDefault="00E44B3F" w:rsidP="00B70E15">
            <w:pPr>
              <w:jc w:val="center"/>
              <w:rPr>
                <w:b/>
                <w:color w:val="000000" w:themeColor="text1"/>
                <w:lang w:val="az-Latn-AZ"/>
              </w:rPr>
            </w:pPr>
            <w:r w:rsidRPr="00B70E15">
              <w:rPr>
                <w:b/>
                <w:color w:val="000000" w:themeColor="text1"/>
                <w:lang w:val="az-Latn-AZ"/>
              </w:rPr>
              <w:t>İşin adı</w:t>
            </w:r>
          </w:p>
        </w:tc>
        <w:tc>
          <w:tcPr>
            <w:tcW w:w="1140" w:type="dxa"/>
          </w:tcPr>
          <w:p w:rsidR="00C33BE1" w:rsidRPr="00B70E15" w:rsidRDefault="00E44B3F" w:rsidP="00B70E15">
            <w:pPr>
              <w:jc w:val="center"/>
              <w:rPr>
                <w:b/>
                <w:color w:val="000000" w:themeColor="text1"/>
                <w:lang w:val="az-Latn-AZ"/>
              </w:rPr>
            </w:pPr>
            <w:r w:rsidRPr="00B70E15">
              <w:rPr>
                <w:b/>
                <w:color w:val="000000" w:themeColor="text1"/>
                <w:lang w:val="az-Latn-AZ"/>
              </w:rPr>
              <w:t>İşin növü</w:t>
            </w:r>
          </w:p>
        </w:tc>
        <w:tc>
          <w:tcPr>
            <w:tcW w:w="2642" w:type="dxa"/>
          </w:tcPr>
          <w:p w:rsidR="00C33BE1" w:rsidRPr="00B70E15" w:rsidRDefault="00E44B3F" w:rsidP="00B70E15">
            <w:pPr>
              <w:jc w:val="center"/>
              <w:rPr>
                <w:b/>
                <w:color w:val="000000" w:themeColor="text1"/>
                <w:lang w:val="az-Latn-AZ"/>
              </w:rPr>
            </w:pPr>
            <w:r w:rsidRPr="00B70E15">
              <w:rPr>
                <w:b/>
                <w:color w:val="000000" w:themeColor="text1"/>
                <w:lang w:val="az-Latn-AZ"/>
              </w:rPr>
              <w:t xml:space="preserve">Nəşriyyat, jurnal və s. adı  </w:t>
            </w:r>
            <w:r w:rsidR="00C33BE1" w:rsidRPr="00B70E15">
              <w:rPr>
                <w:b/>
                <w:color w:val="000000" w:themeColor="text1"/>
                <w:lang w:val="az-Latn-AZ"/>
              </w:rPr>
              <w:t xml:space="preserve"> </w:t>
            </w:r>
          </w:p>
        </w:tc>
        <w:tc>
          <w:tcPr>
            <w:tcW w:w="991" w:type="dxa"/>
          </w:tcPr>
          <w:p w:rsidR="00C33BE1" w:rsidRPr="00B70E15" w:rsidRDefault="00E44B3F" w:rsidP="00B70E15">
            <w:pPr>
              <w:jc w:val="center"/>
              <w:rPr>
                <w:b/>
                <w:color w:val="000000" w:themeColor="text1"/>
                <w:lang w:val="az-Latn-AZ"/>
              </w:rPr>
            </w:pPr>
            <w:r w:rsidRPr="00B70E15">
              <w:rPr>
                <w:b/>
                <w:color w:val="000000" w:themeColor="text1"/>
                <w:lang w:val="az-Latn-AZ"/>
              </w:rPr>
              <w:t>İşin həcmi</w:t>
            </w:r>
          </w:p>
        </w:tc>
        <w:tc>
          <w:tcPr>
            <w:tcW w:w="2354" w:type="dxa"/>
          </w:tcPr>
          <w:p w:rsidR="00C33BE1" w:rsidRPr="00B70E15" w:rsidRDefault="00E44B3F" w:rsidP="00B70E15">
            <w:pPr>
              <w:jc w:val="center"/>
              <w:rPr>
                <w:b/>
                <w:color w:val="000000" w:themeColor="text1"/>
                <w:lang w:val="az-Latn-AZ"/>
              </w:rPr>
            </w:pPr>
            <w:r w:rsidRPr="00B70E15">
              <w:rPr>
                <w:b/>
                <w:color w:val="000000" w:themeColor="text1"/>
                <w:lang w:val="az-Latn-AZ"/>
              </w:rPr>
              <w:t>Həmmüəlliflər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The correction of knee deformities by İlizarov method.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Tezis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>II Türk Artri</w:t>
            </w:r>
            <w:r w:rsidRPr="00B70E15">
              <w:rPr>
                <w:color w:val="000000" w:themeColor="text1"/>
                <w:lang w:val="en-US"/>
              </w:rPr>
              <w:t>skopi ve diz cerrahisi kongresi 30.3.1994-2.4.1994 Antalya, Türkiyə, Abstract book. Səh. 85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Our treatment results </w:t>
            </w:r>
            <w:r w:rsidRPr="00B70E15">
              <w:rPr>
                <w:color w:val="000000" w:themeColor="text1"/>
                <w:lang w:val="en-US"/>
              </w:rPr>
              <w:t>w</w:t>
            </w:r>
            <w:r w:rsidRPr="00B70E15">
              <w:rPr>
                <w:color w:val="000000" w:themeColor="text1"/>
                <w:lang w:val="az-Latn-AZ"/>
              </w:rPr>
              <w:t xml:space="preserve">ith the İlizarov external fixation system.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Tezis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SİCOT, Uluslararası ortopedi ve travmatoloji birliği bölgesel ve XIV. Milli Türk Ortopedi ve Travmatoloji kongresi Özet kitabı, 29 eylül-4 ekim 1995.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</w:p>
        </w:tc>
        <w:tc>
          <w:tcPr>
            <w:tcW w:w="2354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H.Ç.Aydınok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Чрескостный остеосинтез в системе лечения ортопедических заболеваний и последствий травм.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Гений ортопедии № 2-3, 1996. Специальный выпуск, </w:t>
            </w:r>
            <w:r w:rsidR="003B328A" w:rsidRPr="00B70E15">
              <w:rPr>
                <w:color w:val="000000" w:themeColor="text1"/>
              </w:rPr>
              <w:t>посещенный</w:t>
            </w:r>
            <w:r w:rsidRPr="00B70E15">
              <w:rPr>
                <w:color w:val="000000" w:themeColor="text1"/>
              </w:rPr>
              <w:t xml:space="preserve"> 25-летию РНЦ «ВТО, стр. 30. 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  <w:lang w:val="en-US"/>
              </w:rPr>
              <w:t>Femur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ve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Tibia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enfekte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pseudoartrozlar</w:t>
            </w:r>
            <w:r w:rsidRPr="00B70E15">
              <w:rPr>
                <w:color w:val="000000" w:themeColor="text1"/>
              </w:rPr>
              <w:t>ı</w:t>
            </w:r>
            <w:r w:rsidRPr="00B70E15">
              <w:rPr>
                <w:color w:val="000000" w:themeColor="text1"/>
                <w:lang w:val="en-US"/>
              </w:rPr>
              <w:t>n</w:t>
            </w:r>
            <w:r w:rsidRPr="00B70E15">
              <w:rPr>
                <w:color w:val="000000" w:themeColor="text1"/>
              </w:rPr>
              <w:t>ı</w:t>
            </w:r>
            <w:r w:rsidRPr="00B70E15">
              <w:rPr>
                <w:color w:val="000000" w:themeColor="text1"/>
                <w:lang w:val="en-US"/>
              </w:rPr>
              <w:t>n</w:t>
            </w:r>
            <w:r w:rsidRPr="00B70E15">
              <w:rPr>
                <w:color w:val="000000" w:themeColor="text1"/>
              </w:rPr>
              <w:t xml:space="preserve"> İ</w:t>
            </w:r>
            <w:r w:rsidRPr="00B70E15">
              <w:rPr>
                <w:color w:val="000000" w:themeColor="text1"/>
                <w:lang w:val="en-US"/>
              </w:rPr>
              <w:t>lizarov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y</w:t>
            </w:r>
            <w:r w:rsidRPr="00B70E15">
              <w:rPr>
                <w:color w:val="000000" w:themeColor="text1"/>
              </w:rPr>
              <w:t>ö</w:t>
            </w:r>
            <w:r w:rsidRPr="00B70E15">
              <w:rPr>
                <w:color w:val="000000" w:themeColor="text1"/>
                <w:lang w:val="en-US"/>
              </w:rPr>
              <w:t>ntemi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ile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tedavisi</w:t>
            </w:r>
            <w:r w:rsidRPr="00B70E15">
              <w:rPr>
                <w:color w:val="000000" w:themeColor="text1"/>
              </w:rPr>
              <w:t xml:space="preserve">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Tezis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Gazientep Üniversitesi I. Ortopedi ve Travmatoloji Günleri, 17-18-19 mayıs 1997.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</w:p>
        </w:tc>
        <w:tc>
          <w:tcPr>
            <w:tcW w:w="2354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en-US"/>
              </w:rPr>
              <w:t xml:space="preserve">V.Karatosun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5.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Alt ekstremite psödoartrozlarının tedavisinde İlizarov yöntemi uygulamaları.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XV. Milli türk ortopedi ve travmatoloji kongre kitabı, 13-17 Eylül 1997. Səh. 335-338. 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4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V.Karatosun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H.Özer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>İlizarov</w:t>
            </w:r>
            <w:r w:rsidRPr="00B70E15">
              <w:rPr>
                <w:color w:val="000000" w:themeColor="text1"/>
                <w:lang w:val="en-US"/>
              </w:rPr>
              <w:t xml:space="preserve"> method in the treatment of lower limb discrepancies.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Tezis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 st Balkan congress of orthopaedics. Under the patronage of EFORT. Thessaloniki, 8-11 october 1997, səh. 25.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V.Karatosun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C.Blacı 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H.C.Köseoglu 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H.Özer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7.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Ilizarov method in the treatment of lower limb discrepancies.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Turkish journal of bone and joint surgery. Published in Ankara, Turkey by turkish Association of the ortopaedic surgery and travmatology. </w:t>
            </w:r>
            <w:r w:rsidRPr="00B70E15">
              <w:rPr>
                <w:rFonts w:eastAsia="MS Mincho"/>
                <w:color w:val="000000" w:themeColor="text1"/>
                <w:lang w:eastAsia="ja-JP"/>
              </w:rPr>
              <w:t xml:space="preserve">№ 1-2, </w:t>
            </w:r>
            <w:r w:rsidRPr="00B70E15">
              <w:rPr>
                <w:rFonts w:eastAsia="MS Mincho"/>
                <w:color w:val="000000" w:themeColor="text1"/>
                <w:lang w:val="az-Latn-AZ" w:eastAsia="ja-JP"/>
              </w:rPr>
              <w:t>september 1997,</w:t>
            </w:r>
            <w:r w:rsidRPr="00B70E15">
              <w:rPr>
                <w:rFonts w:eastAsia="MS Mincho"/>
                <w:color w:val="000000" w:themeColor="text1"/>
                <w:lang w:eastAsia="ja-JP"/>
              </w:rPr>
              <w:t xml:space="preserve">  </w:t>
            </w:r>
            <w:r w:rsidRPr="00B70E15">
              <w:rPr>
                <w:color w:val="000000" w:themeColor="text1"/>
                <w:lang w:val="az-Latn-AZ"/>
              </w:rPr>
              <w:t>Səh. 67-69.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V.Karatosun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C.Blacı 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H.C.Köseoglu 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H.Özer </w:t>
            </w:r>
          </w:p>
        </w:tc>
      </w:tr>
      <w:tr w:rsidR="00D50527" w:rsidRPr="00FB532E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8.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Treatment of open fracture of the proximal end of the humerus by the İlizarov method.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Tezis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SİCOT 99 SİDNEY Societe İnternationale de Chirurgie Orthopedique et de Traumatologie, 21 st Triennial World Congress, Sidney, </w:t>
            </w:r>
            <w:r w:rsidRPr="00B70E15">
              <w:rPr>
                <w:color w:val="000000" w:themeColor="text1"/>
                <w:lang w:val="az-Latn-AZ"/>
              </w:rPr>
              <w:lastRenderedPageBreak/>
              <w:t xml:space="preserve">Australia, 18-23 april 1999. Səh. 356.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lastRenderedPageBreak/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V.Karatosun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E.Serin 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Ö.Gül </w:t>
            </w:r>
          </w:p>
        </w:tc>
      </w:tr>
      <w:tr w:rsidR="00D50527" w:rsidRPr="00FB532E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9.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Treatment of infected pseudoarthrosis of tibiae and femur </w:t>
            </w:r>
            <w:r w:rsidRPr="00B70E15">
              <w:rPr>
                <w:color w:val="000000" w:themeColor="text1"/>
                <w:lang w:val="en-US"/>
              </w:rPr>
              <w:t>with bone loss by the İlizarov procedure.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Tezis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SİCOT 99 SİDNEY Societe İnternationale de Chirurgie Orthopedique et de Traumatologie, 21 st Triennial World Congress, Sidney, Australia, 18-23 april 1999. Səh. 568.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V.Karatosun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E.Serin 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Ö.Gül </w:t>
            </w:r>
          </w:p>
        </w:tc>
      </w:tr>
      <w:tr w:rsidR="00D50527" w:rsidRPr="00B70E15" w:rsidTr="00E44B3F">
        <w:trPr>
          <w:trHeight w:val="1681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10.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az-Latn-AZ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  <w:lang w:val="az-Latn-AZ"/>
              </w:rPr>
              <w:t>Рентгеновская семиотика различных стадий болезни Эрлахера Блаунта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center" w:pos="1545"/>
                <w:tab w:val="right" w:pos="2558"/>
              </w:tabs>
              <w:spacing w:after="0" w:line="240" w:lineRule="auto"/>
              <w:rPr>
                <w:rStyle w:val="0pt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Новые технологии и медицине: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  <w:t>тез.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center" w:pos="1545"/>
                <w:tab w:val="right" w:pos="2558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науч.</w:t>
            </w:r>
            <w:r w:rsidRPr="00B70E15">
              <w:rPr>
                <w:color w:val="000000" w:themeColor="text1"/>
                <w:spacing w:val="0"/>
                <w:sz w:val="24"/>
                <w:szCs w:val="24"/>
              </w:rPr>
              <w:t xml:space="preserve"> 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практ. конф. с междунар. участием. Курган, 2000.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  <w:lang w:val="en-US"/>
              </w:rPr>
              <w:t xml:space="preserve"> 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 xml:space="preserve">Ч. 2. с. 177-178.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Дьячкова Г.В.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Михайлов Е.С.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Белобородов Р.Н. </w:t>
            </w:r>
          </w:p>
        </w:tc>
      </w:tr>
      <w:tr w:rsidR="00D50527" w:rsidRPr="00B70E15" w:rsidTr="00E44B3F">
        <w:trPr>
          <w:trHeight w:val="1681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11.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rStyle w:val="0pt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color w:val="000000" w:themeColor="text1"/>
                <w:spacing w:val="0"/>
                <w:sz w:val="24"/>
                <w:szCs w:val="24"/>
              </w:rPr>
              <w:t>Оперативное исправление деформаций нижних конечностей методом чрескостного остеосинтеза у больных с болезнью Эрлахера-Блаунта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center" w:pos="1545"/>
                <w:tab w:val="right" w:pos="2558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color w:val="000000" w:themeColor="text1"/>
                <w:spacing w:val="0"/>
                <w:sz w:val="24"/>
                <w:szCs w:val="24"/>
              </w:rPr>
              <w:t>Дис... канд. мед. наук / Дж. А.-оглы Алекберов. – Курган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center" w:pos="1545"/>
                <w:tab w:val="right" w:pos="2558"/>
              </w:tabs>
              <w:spacing w:after="0" w:line="240" w:lineRule="auto"/>
              <w:rPr>
                <w:rStyle w:val="0pt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color w:val="000000" w:themeColor="text1"/>
                <w:spacing w:val="0"/>
                <w:sz w:val="24"/>
                <w:szCs w:val="24"/>
              </w:rPr>
              <w:t>Измир, 2000. - 126 с.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126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trHeight w:val="1681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12.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color w:val="000000" w:themeColor="text1"/>
                <w:spacing w:val="0"/>
                <w:sz w:val="24"/>
                <w:szCs w:val="24"/>
              </w:rPr>
              <w:t>Оперативное исправление деформаций нижних конечностей методом чрескостного остеосинтеза у больных с болезнью Эрлахера-Блаунта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автореф. дис... канд. мед. наук/ Д.А.-оглы Алекберов; База РНЦ "ВТО" им. акад. Г. А. Илизарова, г. Курган, Россия; Аз.ГИУВ им. А.Алиева  (Азербайджан); ортопедические клиники г. Измира (Турция). - Курган, 2000. - 22 с.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13.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-5139"/>
              </w:tabs>
              <w:spacing w:after="0" w:line="240" w:lineRule="auto"/>
              <w:jc w:val="both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Активность репаративного костеобразования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  <w:t>в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jc w:val="both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процесс исправления деформации конечностей при болезни Эрлахера- Блаунта.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center" w:pos="1545"/>
                <w:tab w:val="right" w:pos="2558"/>
              </w:tabs>
              <w:spacing w:after="0" w:line="240" w:lineRule="auto"/>
              <w:rPr>
                <w:rStyle w:val="0pt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Новые технологии и медицине: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  <w:t>тез.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center" w:pos="1545"/>
                <w:tab w:val="right" w:pos="2558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науч.</w:t>
            </w:r>
            <w:r w:rsidRPr="00B70E15">
              <w:rPr>
                <w:color w:val="000000" w:themeColor="text1"/>
                <w:spacing w:val="0"/>
                <w:sz w:val="24"/>
                <w:szCs w:val="24"/>
              </w:rPr>
              <w:t xml:space="preserve"> 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практ. конф. с междунар. участием. х ч.- Курган, 2000.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  <w:t xml:space="preserve">Ч. 2. с. 44-45.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Свешников А.А.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Смотрова Л.А.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14.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-2776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Лабораторный мониторинг послеоперационного течения при устранении осевых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  <w:t>деформаций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-2776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нижних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  <w:t>конечностей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-2776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посредством чрескостного остеосинтеза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Актуальные вопросы детской травматологии и ортопедии: материалы науч. практ. конф. СПб., 2000. с. 129-132.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ind w:left="20" w:right="20"/>
              <w:jc w:val="both"/>
              <w:rPr>
                <w:rStyle w:val="0pt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Десятниченко К.С.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ind w:left="20" w:right="20"/>
              <w:jc w:val="both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Скляр Л.В.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077"/>
              </w:tabs>
              <w:spacing w:after="0" w:line="240" w:lineRule="auto"/>
              <w:ind w:left="20"/>
              <w:jc w:val="both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Гайдышев</w:t>
            </w:r>
            <w:r w:rsidRPr="00B70E15">
              <w:rPr>
                <w:rStyle w:val="1pt"/>
                <w:color w:val="000000" w:themeColor="text1"/>
                <w:spacing w:val="0"/>
                <w:sz w:val="24"/>
                <w:szCs w:val="24"/>
              </w:rPr>
              <w:t xml:space="preserve"> И.П.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077"/>
              </w:tabs>
              <w:spacing w:after="0" w:line="240" w:lineRule="auto"/>
              <w:ind w:left="20"/>
              <w:jc w:val="both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Кузнецова Л.С.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ind w:left="20"/>
              <w:jc w:val="both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Талашова</w:t>
            </w:r>
            <w:r w:rsidRPr="00B70E15">
              <w:rPr>
                <w:color w:val="000000" w:themeColor="text1"/>
                <w:spacing w:val="0"/>
                <w:sz w:val="24"/>
                <w:szCs w:val="24"/>
              </w:rPr>
              <w:t xml:space="preserve"> 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 xml:space="preserve">И.Л. </w:t>
            </w:r>
          </w:p>
        </w:tc>
      </w:tr>
      <w:tr w:rsidR="00D50527" w:rsidRPr="00FB532E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15.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Lengthening of congenital below-elbow amputation stumps by the Ilizarov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lastRenderedPageBreak/>
              <w:t>technique.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J. Bone Joint Surg. 2000. Vol. 82-B.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P. 239-241.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Karatosun V.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left" w:pos="302"/>
              </w:tabs>
              <w:spacing w:after="0" w:line="240" w:lineRule="auto"/>
              <w:jc w:val="both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Baran O.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Gunal İ.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16.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Treatment of cubitus varus with Ilizarov technique of distraction osteogenesis.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J. Bone Joint Surg. 2000. Vol. 82-B.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P. 1033-1033.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3B328A" w:rsidRPr="00B70E15" w:rsidRDefault="003B328A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Karatosun V. </w:t>
            </w:r>
          </w:p>
          <w:p w:rsidR="003B328A" w:rsidRPr="00B70E15" w:rsidRDefault="003B328A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Alıcı E.</w:t>
            </w:r>
          </w:p>
          <w:p w:rsidR="003B328A" w:rsidRPr="00B70E15" w:rsidRDefault="003B328A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Ardıc C.O.</w:t>
            </w:r>
          </w:p>
          <w:p w:rsidR="00D50527" w:rsidRPr="00B70E15" w:rsidRDefault="003B328A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Aksu G.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17.</w:t>
            </w:r>
          </w:p>
        </w:tc>
        <w:tc>
          <w:tcPr>
            <w:tcW w:w="2963" w:type="dxa"/>
          </w:tcPr>
          <w:p w:rsidR="00D50527" w:rsidRPr="00B70E15" w:rsidRDefault="003B328A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Humerus diafiz pseudoartrozlarının sirkuler eksternal fixator yöntemi ile.</w:t>
            </w:r>
          </w:p>
        </w:tc>
        <w:tc>
          <w:tcPr>
            <w:tcW w:w="1140" w:type="dxa"/>
          </w:tcPr>
          <w:p w:rsidR="00D50527" w:rsidRPr="00B70E15" w:rsidRDefault="00006CD3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006CD3" w:rsidRPr="00B70E15" w:rsidRDefault="00006CD3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İ.Omuz Dirsek Cerrahisi Kongresi İstanbul, 2000. P. 48.</w:t>
            </w:r>
          </w:p>
          <w:p w:rsidR="00D50527" w:rsidRPr="00B70E15" w:rsidRDefault="00006CD3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006CD3" w:rsidRPr="00B70E15" w:rsidRDefault="00006CD3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Bacakoğlu A.K.</w:t>
            </w:r>
          </w:p>
          <w:p w:rsidR="00006CD3" w:rsidRPr="00B70E15" w:rsidRDefault="00006CD3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Ozcan C. </w:t>
            </w:r>
          </w:p>
          <w:p w:rsidR="00006CD3" w:rsidRPr="00B70E15" w:rsidRDefault="00006CD3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Ozkan M. </w:t>
            </w:r>
          </w:p>
          <w:p w:rsidR="00D50527" w:rsidRPr="00B70E15" w:rsidRDefault="00006CD3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Ekin A.</w:t>
            </w:r>
            <w:r w:rsidR="00D50527" w:rsidRPr="00B70E15">
              <w:rPr>
                <w:color w:val="000000" w:themeColor="text1"/>
                <w:lang w:val="az-Latn-AZ"/>
              </w:rPr>
              <w:t xml:space="preserve">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18.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Treatment of tibia vara by Ilizar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ov method.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New Technology in Medicine: intern, scient. and pract. conf. -Kurgan, 2000. - Vol. 2.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p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. 214-215.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Shevtsov V.I.</w:t>
            </w:r>
          </w:p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Kara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t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osun V.</w:t>
            </w:r>
          </w:p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Izge Gunal</w:t>
            </w:r>
          </w:p>
          <w:p w:rsidR="00D50527" w:rsidRPr="00B70E15" w:rsidRDefault="00D50527" w:rsidP="00B70E15">
            <w:pPr>
              <w:rPr>
                <w:rFonts w:eastAsia="Lucida Sans Unicode"/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Emin Alici</w:t>
            </w:r>
          </w:p>
        </w:tc>
      </w:tr>
      <w:tr w:rsidR="00D50527" w:rsidRPr="00FB532E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19.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ind w:right="-138"/>
              <w:rPr>
                <w:color w:val="000000" w:themeColor="text1"/>
              </w:rPr>
            </w:pPr>
            <w:r w:rsidRPr="00B70E15">
              <w:rPr>
                <w:bCs/>
                <w:color w:val="000000" w:themeColor="text1"/>
              </w:rPr>
              <w:t>Лечение варусной деформации</w:t>
            </w:r>
            <w:r w:rsidRPr="00B70E15">
              <w:rPr>
                <w:color w:val="000000" w:themeColor="text1"/>
              </w:rPr>
              <w:t xml:space="preserve"> голени по методу Илизарова </w:t>
            </w:r>
          </w:p>
          <w:p w:rsidR="00D50527" w:rsidRPr="00B70E15" w:rsidRDefault="00D50527" w:rsidP="00B70E15">
            <w:pPr>
              <w:ind w:right="146"/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</w:pP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</w:pPr>
            <w:r w:rsidRPr="00B70E15">
              <w:rPr>
                <w:color w:val="000000" w:themeColor="text1"/>
              </w:rPr>
              <w:t>[тез. докл. симп. "Способы контроля процессов остеогенеза и перестройки в очагах костеобразования"] // Новые технологии в медицине: тез. науч.-практ. конф. с междунар. участием в 2-х ч. - Курган</w:t>
            </w:r>
            <w:r w:rsidRPr="00B70E15">
              <w:rPr>
                <w:b/>
                <w:bCs/>
                <w:color w:val="000000" w:themeColor="text1"/>
              </w:rPr>
              <w:t xml:space="preserve">,  </w:t>
            </w:r>
            <w:r w:rsidRPr="00B70E15">
              <w:rPr>
                <w:bCs/>
                <w:color w:val="000000" w:themeColor="text1"/>
              </w:rPr>
              <w:t>2000</w:t>
            </w:r>
            <w:r w:rsidRPr="00B70E15">
              <w:rPr>
                <w:color w:val="000000" w:themeColor="text1"/>
              </w:rPr>
              <w:t>. Ч. 2. - C. 215.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>V</w:t>
            </w:r>
            <w:r w:rsidRPr="00B70E15">
              <w:rPr>
                <w:color w:val="000000" w:themeColor="text1"/>
                <w:lang w:val="en-US"/>
              </w:rPr>
              <w:t xml:space="preserve">.I.Shevtsov, 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V. Karatosun, 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L.V.Skliar, </w:t>
            </w:r>
          </w:p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color w:val="000000" w:themeColor="text1"/>
                <w:lang w:val="en-US"/>
              </w:rPr>
              <w:t xml:space="preserve">I. Gunal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20.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The Ilizarov method in total knee arthroplasty with nonunion of the proximal tibia - A case report.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Acta Orthop. Scand. -2001. - Vol. 72, No 4.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 xml:space="preserve">П. 425-427.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</w:t>
            </w:r>
          </w:p>
        </w:tc>
        <w:tc>
          <w:tcPr>
            <w:tcW w:w="2354" w:type="dxa"/>
          </w:tcPr>
          <w:p w:rsidR="00D50527" w:rsidRPr="00B70E15" w:rsidRDefault="00754142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Karatosun V.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FB532E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21.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Treatment of cubitus varus with Ilizarov’s distraction osteogenesis technique.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2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vertAlign w:val="superscript"/>
              </w:rPr>
              <w:t>nd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International Meeting of the ASAMI. </w:t>
            </w:r>
            <w:r w:rsidRPr="00B70E15">
              <w:rPr>
                <w:rStyle w:val="BookmanOldStyl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en-US"/>
              </w:rPr>
              <w:t xml:space="preserve">-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Rome, 2001.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П. 50.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line="240" w:lineRule="auto"/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Karatosun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В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.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Baran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О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.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Gunal </w:t>
            </w:r>
            <w:r w:rsidR="00754142"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İ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. </w:t>
            </w:r>
          </w:p>
        </w:tc>
      </w:tr>
      <w:tr w:rsidR="00D50527" w:rsidRPr="00FB532E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22.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Lengthening of bellow-the- elbow amputation stumps using the Ilizarov technique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2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vertAlign w:val="superscript"/>
              </w:rPr>
              <w:t>nd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International Meeting of the ASAMI. - Rome, 2001.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</w:p>
        </w:tc>
        <w:tc>
          <w:tcPr>
            <w:tcW w:w="2354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line="240" w:lineRule="auto"/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Karatosun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В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.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Baran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О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.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Gunal </w:t>
            </w:r>
            <w:r w:rsidR="00754142"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İ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. </w:t>
            </w:r>
          </w:p>
        </w:tc>
      </w:tr>
      <w:tr w:rsidR="00D50527" w:rsidRPr="00FB532E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23.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Radiological manifestations of tibial metaepiphysis in patients with Blount disease and dynamics in restructuring during deformity correction using the Ilizarov Method.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2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vertAlign w:val="superscript"/>
              </w:rPr>
              <w:t>nd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International Meeting of ASAMI</w:t>
            </w:r>
            <w:r w:rsidRPr="00B70E15">
              <w:rPr>
                <w:rStyle w:val="BookmanOldStyle8pt0pt"/>
                <w:rFonts w:ascii="Times New Roman" w:hAnsi="Times New Roman" w:cs="Times New Roman"/>
                <w:b w:val="0"/>
                <w:color w:val="000000" w:themeColor="text1"/>
                <w:spacing w:val="0"/>
                <w:sz w:val="24"/>
                <w:szCs w:val="24"/>
                <w:lang w:val="en-US"/>
              </w:rPr>
              <w:t>:</w:t>
            </w:r>
            <w:r w:rsidRPr="00B70E15">
              <w:rPr>
                <w:rStyle w:val="BookmanOldStyl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en-US"/>
              </w:rPr>
              <w:t xml:space="preserve">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scientific abstracts. - Rome, 2001.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</w:p>
        </w:tc>
        <w:tc>
          <w:tcPr>
            <w:tcW w:w="2354" w:type="dxa"/>
          </w:tcPr>
          <w:p w:rsidR="0021514E" w:rsidRPr="00B70E15" w:rsidRDefault="0021514E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Shevtsov V.İ. Diachkova G.V. </w:t>
            </w:r>
          </w:p>
          <w:p w:rsidR="00D50527" w:rsidRPr="00B70E15" w:rsidRDefault="0021514E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24.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Kubitus varus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ун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Ilizarov distraksiyon osteogenezisi teknigi ile tedavisi.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center" w:pos="1282"/>
                <w:tab w:val="left" w:pos="1939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Batang8pt1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XVII.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ab/>
            </w:r>
            <w:r w:rsidR="0021514E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U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lusal Or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т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op.</w:t>
            </w:r>
            <w:r w:rsidRPr="00B70E15">
              <w:rPr>
                <w:color w:val="000000" w:themeColor="text1"/>
                <w:spacing w:val="0"/>
                <w:sz w:val="24"/>
                <w:szCs w:val="24"/>
                <w:lang w:val="en-US"/>
              </w:rPr>
              <w:t xml:space="preserve"> 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Traumatol. Kongresi. Antalya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, 2001. П. 344-346.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line="240" w:lineRule="auto"/>
              <w:rPr>
                <w:rFonts w:eastAsia="Lucida Sans Unicode"/>
                <w:color w:val="000000" w:themeColor="text1"/>
                <w:spacing w:val="0"/>
                <w:sz w:val="24"/>
                <w:szCs w:val="24"/>
                <w:shd w:val="clear" w:color="auto" w:fill="FFFFFF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Karatosun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 xml:space="preserve"> В.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Gunal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 xml:space="preserve"> </w:t>
            </w:r>
            <w:r w:rsidR="0021514E"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İ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25.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Blount has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т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aliginin (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т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ibia vara) Ilizarov yontemi ile tedavisi.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center" w:pos="1282"/>
                <w:tab w:val="left" w:pos="1939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Batang8pt1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XVII.</w:t>
            </w:r>
            <w:r w:rsidR="0021514E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U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lusal Or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т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op.</w:t>
            </w:r>
            <w:r w:rsidRPr="00B70E15">
              <w:rPr>
                <w:color w:val="000000" w:themeColor="text1"/>
                <w:spacing w:val="0"/>
                <w:sz w:val="24"/>
                <w:szCs w:val="24"/>
                <w:lang w:val="en-US"/>
              </w:rPr>
              <w:t xml:space="preserve"> 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Traumatol. Kongresi. Antalya, 2001. 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П. 344-346.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line="240" w:lineRule="auto"/>
              <w:rPr>
                <w:rFonts w:eastAsia="Lucida Sans Unicode"/>
                <w:color w:val="000000" w:themeColor="text1"/>
                <w:spacing w:val="0"/>
                <w:sz w:val="24"/>
                <w:szCs w:val="24"/>
                <w:shd w:val="clear" w:color="auto" w:fill="FFFFFF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Karatosun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В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.</w:t>
            </w:r>
          </w:p>
          <w:p w:rsidR="00D50527" w:rsidRPr="00B70E15" w:rsidRDefault="00D50527" w:rsidP="00B70E15">
            <w:pPr>
              <w:jc w:val="both"/>
              <w:rPr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Gunal </w:t>
            </w:r>
            <w:r w:rsidR="0021514E"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İ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26.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Рентгеновская семиотика болезни Эрлахера Блаунта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Гений ортопедии 2001, - № 1. – с. 35-38.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Шевцов В.И.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Дьячкова Г.В.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 xml:space="preserve">Михайлов Е.С. 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Человечкова А.А.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27.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761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Денситометрический и радиоиммунологический контроль репаративного костеобразования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ab/>
              <w:t>в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процессе исправления деформации конечностей при болезни Эрлахера Блаунта.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Гений ортопедии 2002, - № 2. с. 50-56. 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Свешников А.А.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Смотрова Л.А.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28.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ind w:left="20" w:right="-23"/>
              <w:rPr>
                <w:rStyle w:val="0pt"/>
                <w:color w:val="000000" w:themeColor="text1"/>
                <w:spacing w:val="0"/>
                <w:sz w:val="24"/>
                <w:szCs w:val="24"/>
                <w:shd w:val="clear" w:color="auto" w:fill="auto"/>
                <w:lang w:val="az-Latn-AZ"/>
              </w:rPr>
            </w:pPr>
            <w:r w:rsidRPr="00B70E15">
              <w:rPr>
                <w:bCs/>
                <w:color w:val="000000" w:themeColor="text1"/>
              </w:rPr>
              <w:t>Сравнительная минеральная плотность</w:t>
            </w:r>
            <w:r w:rsidRPr="00B70E15">
              <w:rPr>
                <w:color w:val="000000" w:themeColor="text1"/>
              </w:rPr>
              <w:t xml:space="preserve"> регенератов, формируемых по Илизарову в разных странах в процессе исправления деформированной конечности при болезни Эрлахера-Блаунта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Статья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Возрастные изменения минеральной плотности костей скелета и проблемы профилактики переломов: материалы I Всерос. симпозиума. - Курган</w:t>
            </w:r>
            <w:r w:rsidRPr="00B70E15">
              <w:rPr>
                <w:b/>
                <w:bCs/>
                <w:color w:val="000000" w:themeColor="text1"/>
              </w:rPr>
              <w:t xml:space="preserve">,  </w:t>
            </w:r>
            <w:r w:rsidRPr="00B70E15">
              <w:rPr>
                <w:bCs/>
                <w:color w:val="000000" w:themeColor="text1"/>
              </w:rPr>
              <w:t>2002</w:t>
            </w:r>
            <w:r w:rsidRPr="00B70E15">
              <w:rPr>
                <w:color w:val="000000" w:themeColor="text1"/>
              </w:rPr>
              <w:t>. - C. 134-136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 xml:space="preserve">А.А.Свешников, 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>Л.А.Смотрова, С.В.Ральникова.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29.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Lengthening of bellow-the- eibow congenital amputation stumps using the Ilizarov method.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en-US"/>
              </w:rPr>
              <w:t>13</w:t>
            </w:r>
            <w:r w:rsidR="0021514E" w:rsidRPr="00B70E15">
              <w:rPr>
                <w:color w:val="000000" w:themeColor="text1"/>
                <w:vertAlign w:val="superscript"/>
                <w:lang w:val="az-Latn-AZ"/>
              </w:rPr>
              <w:t xml:space="preserve">th </w:t>
            </w:r>
            <w:r w:rsidR="0021514E" w:rsidRPr="00B70E15">
              <w:rPr>
                <w:color w:val="000000" w:themeColor="text1"/>
                <w:lang w:val="az-Latn-AZ"/>
              </w:rPr>
              <w:t>SİCOT</w:t>
            </w:r>
            <w:r w:rsidRPr="00B70E15">
              <w:rPr>
                <w:color w:val="000000" w:themeColor="text1"/>
                <w:lang w:val="en-US"/>
              </w:rPr>
              <w:t xml:space="preserve"> </w:t>
            </w:r>
            <w:r w:rsidR="00003403" w:rsidRPr="00B70E15">
              <w:rPr>
                <w:color w:val="000000" w:themeColor="text1"/>
                <w:lang w:val="az-Latn-AZ"/>
              </w:rPr>
              <w:t xml:space="preserve">Trainees Meeting. – St. Peterburg, 2002, p. 186-187. </w:t>
            </w:r>
            <w:r w:rsidRPr="00B70E15">
              <w:rPr>
                <w:color w:val="000000" w:themeColor="text1"/>
                <w:lang w:val="en-US"/>
              </w:rPr>
              <w:t xml:space="preserve"> </w:t>
            </w:r>
            <w:r w:rsidR="00003403" w:rsidRPr="00B70E15">
              <w:rPr>
                <w:color w:val="000000" w:themeColor="text1"/>
                <w:lang w:val="az-Latn-AZ"/>
              </w:rPr>
              <w:t xml:space="preserve">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Baran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 xml:space="preserve"> О.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Gunal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 xml:space="preserve"> </w:t>
            </w:r>
            <w:r w:rsidR="00003403"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İ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 xml:space="preserve">.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30.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Treatment of tibia vara by the Ilizarov method.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003403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13</w:t>
            </w:r>
            <w:r w:rsidRPr="00B70E15">
              <w:rPr>
                <w:color w:val="000000" w:themeColor="text1"/>
                <w:vertAlign w:val="superscript"/>
                <w:lang w:val="az-Latn-AZ"/>
              </w:rPr>
              <w:t xml:space="preserve">th </w:t>
            </w:r>
            <w:r w:rsidRPr="00B70E15">
              <w:rPr>
                <w:color w:val="000000" w:themeColor="text1"/>
                <w:lang w:val="az-Latn-AZ"/>
              </w:rPr>
              <w:t>SİCOT</w:t>
            </w:r>
            <w:r w:rsidRPr="00B70E15">
              <w:rPr>
                <w:color w:val="000000" w:themeColor="text1"/>
                <w:lang w:val="en-US"/>
              </w:rPr>
              <w:t xml:space="preserve"> </w:t>
            </w:r>
            <w:r w:rsidRPr="00B70E15">
              <w:rPr>
                <w:color w:val="000000" w:themeColor="text1"/>
                <w:lang w:val="az-Latn-AZ"/>
              </w:rPr>
              <w:t>Trainees Meeting. – St. Peterburg</w:t>
            </w:r>
            <w:r w:rsidR="00D50527" w:rsidRPr="00B70E15">
              <w:rPr>
                <w:color w:val="000000" w:themeColor="text1"/>
                <w:lang w:val="en-US"/>
              </w:rPr>
              <w:t xml:space="preserve">, 2002, </w:t>
            </w:r>
            <w:r w:rsidRPr="00B70E15">
              <w:rPr>
                <w:color w:val="000000" w:themeColor="text1"/>
                <w:lang w:val="az-Latn-AZ"/>
              </w:rPr>
              <w:t>P</w:t>
            </w:r>
            <w:r w:rsidR="00D50527" w:rsidRPr="00B70E15">
              <w:rPr>
                <w:color w:val="000000" w:themeColor="text1"/>
                <w:lang w:val="en-US"/>
              </w:rPr>
              <w:t>. 187.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Shevtsov V.I.</w:t>
            </w:r>
          </w:p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Kara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t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osun V.</w:t>
            </w:r>
          </w:p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Izge Gunal</w:t>
            </w:r>
          </w:p>
          <w:p w:rsidR="00D50527" w:rsidRPr="00B70E15" w:rsidRDefault="00D50527" w:rsidP="00B70E15">
            <w:pPr>
              <w:rPr>
                <w:rFonts w:eastAsia="Lucida Sans Unicode"/>
                <w:color w:val="000000" w:themeColor="text1"/>
                <w:lang w:val="en-US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Emin Alici</w:t>
            </w:r>
          </w:p>
        </w:tc>
      </w:tr>
      <w:tr w:rsidR="00D50527" w:rsidRPr="00FB532E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31.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Ipsilateral multiple alt ekstremite kiriginin Ilizarov eksternal </w:t>
            </w:r>
            <w:r w:rsidR="00003403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fi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ksasyonuyla tedavisinde rehabilitasyon.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754142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IX Fizyoterapide Gelismeler Sempozyumu. Ürgüp-Nevşehir, </w:t>
            </w:r>
            <w:r w:rsidR="00D50527" w:rsidRPr="00B70E15">
              <w:rPr>
                <w:rFonts w:ascii="A3 Times AzLat" w:hAnsi="A3 Times AzLat"/>
                <w:color w:val="000000" w:themeColor="text1"/>
                <w:lang w:val="en-US"/>
              </w:rPr>
              <w:t xml:space="preserve">2002.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rFonts w:ascii="A3 Times AzLat" w:hAnsi="A3 Times AzLat"/>
                <w:color w:val="000000" w:themeColor="text1"/>
                <w:lang w:val="en-US"/>
              </w:rPr>
            </w:pPr>
          </w:p>
        </w:tc>
        <w:tc>
          <w:tcPr>
            <w:tcW w:w="2354" w:type="dxa"/>
          </w:tcPr>
          <w:p w:rsidR="00754142" w:rsidRPr="00B70E15" w:rsidRDefault="00754142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Unver B. </w:t>
            </w:r>
          </w:p>
          <w:p w:rsidR="00754142" w:rsidRPr="00B70E15" w:rsidRDefault="00754142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Karatosun V. </w:t>
            </w:r>
          </w:p>
          <w:p w:rsidR="00754142" w:rsidRPr="00B70E15" w:rsidRDefault="00754142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Günal İ.</w:t>
            </w:r>
          </w:p>
          <w:p w:rsidR="00D50527" w:rsidRPr="00B70E15" w:rsidRDefault="00754142" w:rsidP="00B70E15">
            <w:pPr>
              <w:jc w:val="both"/>
              <w:rPr>
                <w:rFonts w:ascii="A3 Times AzLat" w:hAnsi="A3 Times AzLat"/>
                <w:color w:val="000000" w:themeColor="text1"/>
                <w:lang w:val="en-US"/>
              </w:rPr>
            </w:pPr>
            <w:r w:rsidRPr="00B70E15">
              <w:rPr>
                <w:rFonts w:asciiTheme="minorHAnsi" w:hAnsiTheme="minorHAnsi"/>
                <w:color w:val="000000" w:themeColor="text1"/>
                <w:lang w:val="az-Latn-AZ"/>
              </w:rPr>
              <w:t xml:space="preserve"> </w:t>
            </w:r>
            <w:r w:rsidR="00D50527" w:rsidRPr="00B70E15">
              <w:rPr>
                <w:rFonts w:ascii="A3 Times AzLat" w:hAnsi="A3 Times AzLat"/>
                <w:color w:val="000000" w:themeColor="text1"/>
                <w:lang w:val="en-US"/>
              </w:rPr>
              <w:t xml:space="preserve">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32.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Open fractures of the proximal humerus treated with the Ilizarov method. 12 patients followed 3-8 years.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EB2198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Acta</w:t>
            </w:r>
            <w:r w:rsidR="00D50527" w:rsidRPr="00B70E15">
              <w:rPr>
                <w:color w:val="000000" w:themeColor="text1"/>
                <w:lang w:val="en-US"/>
              </w:rPr>
              <w:t xml:space="preserve"> </w:t>
            </w:r>
            <w:r w:rsidRPr="00B70E15">
              <w:rPr>
                <w:color w:val="000000" w:themeColor="text1"/>
                <w:lang w:val="az-Latn-AZ"/>
              </w:rPr>
              <w:t>Orthop</w:t>
            </w:r>
            <w:r w:rsidR="00D50527" w:rsidRPr="00B70E15">
              <w:rPr>
                <w:color w:val="000000" w:themeColor="text1"/>
                <w:lang w:val="en-US"/>
              </w:rPr>
              <w:t>.</w:t>
            </w:r>
            <w:r w:rsidRPr="00B70E15">
              <w:rPr>
                <w:color w:val="000000" w:themeColor="text1"/>
                <w:lang w:val="az-Latn-AZ"/>
              </w:rPr>
              <w:t xml:space="preserve"> Scand</w:t>
            </w:r>
            <w:r w:rsidR="00D50527" w:rsidRPr="00B70E15">
              <w:rPr>
                <w:color w:val="000000" w:themeColor="text1"/>
                <w:lang w:val="az-Latn-AZ"/>
              </w:rPr>
              <w:t xml:space="preserve">. -2002, </w:t>
            </w:r>
            <w:r w:rsidRPr="00B70E15">
              <w:rPr>
                <w:color w:val="000000" w:themeColor="text1"/>
                <w:lang w:val="az-Latn-AZ"/>
              </w:rPr>
              <w:t>Vol.</w:t>
            </w:r>
            <w:r w:rsidR="00D50527" w:rsidRPr="00B70E15">
              <w:rPr>
                <w:color w:val="000000" w:themeColor="text1"/>
                <w:lang w:val="az-Latn-AZ"/>
              </w:rPr>
              <w:t xml:space="preserve"> 73, № 4. </w:t>
            </w:r>
            <w:r w:rsidRPr="00B70E15">
              <w:rPr>
                <w:color w:val="000000" w:themeColor="text1"/>
                <w:lang w:val="az-Latn-AZ"/>
              </w:rPr>
              <w:t>P.</w:t>
            </w:r>
            <w:r w:rsidR="00D50527" w:rsidRPr="00B70E15">
              <w:rPr>
                <w:color w:val="000000" w:themeColor="text1"/>
                <w:lang w:val="az-Latn-AZ"/>
              </w:rPr>
              <w:t xml:space="preserve"> 460-464.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5</w:t>
            </w:r>
          </w:p>
        </w:tc>
        <w:tc>
          <w:tcPr>
            <w:tcW w:w="2354" w:type="dxa"/>
          </w:tcPr>
          <w:p w:rsidR="00EB2198" w:rsidRPr="00B70E15" w:rsidRDefault="00EB2198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Kratosun V.</w:t>
            </w:r>
          </w:p>
          <w:p w:rsidR="00EB2198" w:rsidRPr="00B70E15" w:rsidRDefault="00EB2198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Baran O. </w:t>
            </w:r>
          </w:p>
          <w:p w:rsidR="00EB2198" w:rsidRPr="00B70E15" w:rsidRDefault="00EB2198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Erhan Serin</w:t>
            </w:r>
          </w:p>
          <w:p w:rsidR="00EB2198" w:rsidRPr="00B70E15" w:rsidRDefault="00EB2198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Emin Alıcı </w:t>
            </w:r>
          </w:p>
          <w:p w:rsidR="00D50527" w:rsidRPr="00B70E15" w:rsidRDefault="00EB2198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Ceyhun Balcı 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33.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az-Latn-AZ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Treatment of tibia vara by Ilizarov method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Статья</w:t>
            </w:r>
          </w:p>
        </w:tc>
        <w:tc>
          <w:tcPr>
            <w:tcW w:w="2642" w:type="dxa"/>
          </w:tcPr>
          <w:p w:rsidR="00EB2198" w:rsidRPr="00B70E15" w:rsidRDefault="00EB2198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Clin. Orthop. – 2003. </w:t>
            </w:r>
          </w:p>
          <w:p w:rsidR="00D50527" w:rsidRPr="00B70E15" w:rsidRDefault="00EB2198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 </w:t>
            </w:r>
            <w:r w:rsidR="00D50527" w:rsidRPr="00B70E15">
              <w:rPr>
                <w:color w:val="000000" w:themeColor="text1"/>
                <w:lang w:val="az-Latn-AZ"/>
              </w:rPr>
              <w:t xml:space="preserve">№ 409. </w:t>
            </w:r>
            <w:r w:rsidRPr="00B70E15">
              <w:rPr>
                <w:color w:val="000000" w:themeColor="text1"/>
                <w:lang w:val="az-Latn-AZ"/>
              </w:rPr>
              <w:t>P</w:t>
            </w:r>
            <w:r w:rsidR="00D50527" w:rsidRPr="00B70E15">
              <w:rPr>
                <w:color w:val="000000" w:themeColor="text1"/>
                <w:lang w:val="az-Latn-AZ"/>
              </w:rPr>
              <w:t xml:space="preserve">. 199-208.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10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Shevtsov V.I.</w:t>
            </w:r>
          </w:p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Karatosun V.</w:t>
            </w:r>
          </w:p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Izge Gunal</w:t>
            </w:r>
          </w:p>
          <w:p w:rsidR="00D50527" w:rsidRPr="00B70E15" w:rsidRDefault="00D50527" w:rsidP="00B70E15">
            <w:pPr>
              <w:rPr>
                <w:rFonts w:eastAsia="Lucida Sans Unicode"/>
                <w:color w:val="000000" w:themeColor="text1"/>
                <w:lang w:val="az-Latn-AZ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Emin Al</w:t>
            </w:r>
            <w:r w:rsidR="00EB2198"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ı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c</w:t>
            </w:r>
            <w:r w:rsidR="00EB2198"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ı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34.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  <w:lang w:val="az-Latn-AZ"/>
              </w:rPr>
              <w:t>Болезнь Эрлахера Блаунта: диагностика, лечение и профилак</w:t>
            </w:r>
            <w:r w:rsidRPr="00B70E15">
              <w:rPr>
                <w:color w:val="000000" w:themeColor="text1"/>
              </w:rPr>
              <w:t xml:space="preserve">тика рецидивов. 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Моног.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Курган: ЗАО ПП «Дамми», 2004. с. 169.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169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Шевцов В.И.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Дьячкова Г.В.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35.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left" w:pos="1008"/>
                <w:tab w:val="right" w:pos="2894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A locking system used with Dokuz Eylul University</w:t>
            </w:r>
            <w:r w:rsidRPr="00B70E15">
              <w:rPr>
                <w:color w:val="000000" w:themeColor="text1"/>
                <w:spacing w:val="0"/>
                <w:sz w:val="24"/>
                <w:szCs w:val="24"/>
                <w:lang w:val="en-US"/>
              </w:rPr>
              <w:t xml:space="preserve"> 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(DEU) orthosis in preventing ankle equinus during tibia</w:t>
            </w:r>
            <w:r w:rsidR="00EB2198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l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lengthening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Тезис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11</w:t>
            </w:r>
            <w:r w:rsidR="00EB2198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vertAlign w:val="superscript"/>
                <w:lang w:val="az-Latn-AZ"/>
              </w:rPr>
              <w:t>th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vertAlign w:val="superscript"/>
              </w:rPr>
              <w:t xml:space="preserve"> 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World Congress of International Society for Prosthesis and Orthotics. - </w:t>
            </w:r>
            <w:r w:rsidR="00EB2198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H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ong Kong, 2004. </w:t>
            </w:r>
            <w:r w:rsidR="00EB2198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P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. 219.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EB2198" w:rsidRPr="00B70E15" w:rsidRDefault="00EB2198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Karatosun V.</w:t>
            </w:r>
          </w:p>
          <w:p w:rsidR="00EB2198" w:rsidRPr="00B70E15" w:rsidRDefault="00EB2198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Angin S.</w:t>
            </w:r>
          </w:p>
          <w:p w:rsidR="00D50527" w:rsidRPr="00B70E15" w:rsidRDefault="00EB2198" w:rsidP="00B70E15">
            <w:pPr>
              <w:jc w:val="both"/>
              <w:rPr>
                <w:color w:val="000000" w:themeColor="text1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</w:t>
            </w:r>
            <w:r w:rsidR="00D50527" w:rsidRPr="00B70E15">
              <w:rPr>
                <w:color w:val="000000" w:themeColor="text1"/>
              </w:rPr>
              <w:t xml:space="preserve"> </w:t>
            </w:r>
          </w:p>
        </w:tc>
      </w:tr>
      <w:tr w:rsidR="00D50527" w:rsidRPr="00B70E15" w:rsidTr="00E44B3F">
        <w:trPr>
          <w:trHeight w:val="1427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36.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left" w:pos="1008"/>
                <w:tab w:val="right" w:pos="2894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A locking system used with Dokuz Eylul University</w:t>
            </w:r>
            <w:r w:rsidRPr="00B70E15">
              <w:rPr>
                <w:color w:val="000000" w:themeColor="text1"/>
                <w:spacing w:val="0"/>
                <w:sz w:val="24"/>
                <w:szCs w:val="24"/>
                <w:lang w:val="en-US"/>
              </w:rPr>
              <w:t xml:space="preserve"> 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(DEU) orthosis in preventing ankle equinus during tibia</w:t>
            </w:r>
            <w:r w:rsidR="00EB2198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l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lengthening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3</w:t>
            </w:r>
            <w:r w:rsidR="00EB2198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vertAlign w:val="superscript"/>
                <w:lang w:val="az-Latn-AZ"/>
              </w:rPr>
              <w:t>rd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Meeting of the </w:t>
            </w:r>
            <w:r w:rsidRPr="00B70E15">
              <w:rPr>
                <w:rStyle w:val="Batang8pt1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ASAMI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International. - Istanbul, 2004. </w:t>
            </w:r>
            <w:r w:rsidR="00EB2198"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P</w:t>
            </w:r>
            <w:r w:rsidRPr="00B70E15">
              <w:rPr>
                <w:rStyle w:val="Batang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. 266. 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</w:pP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Kara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az-Latn-AZ"/>
              </w:rPr>
              <w:t>t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osun V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>.</w:t>
            </w:r>
          </w:p>
          <w:p w:rsidR="00D50527" w:rsidRPr="00B70E15" w:rsidRDefault="00EB2198" w:rsidP="00B70E15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Angin C.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37.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Сравнительная минеральная плотность регенератов,</w:t>
            </w:r>
            <w:r w:rsidRPr="00B70E15">
              <w:rPr>
                <w:color w:val="000000" w:themeColor="text1"/>
                <w:spacing w:val="0"/>
                <w:sz w:val="24"/>
                <w:szCs w:val="24"/>
              </w:rPr>
              <w:t xml:space="preserve"> 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формируемых по Илизарову в разных странах в процессе исправления.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Тезис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 xml:space="preserve">Возрастные изменения минеральной плотности костей скелета и проблемы профилактики переломов: материалы I Всерос. симпозиума. 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  <w:lang w:val="en-US"/>
              </w:rPr>
              <w:t>2005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  <w:lang w:val="az-Latn-AZ"/>
              </w:rPr>
              <w:t xml:space="preserve">, 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с. 134-136.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Свешников А.А.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Смотрова Л.А.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38.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Профилактика рецидивов при лечении пациентов с болезнью Эрлахера-Блаунта методом чрескостного остеосинтеза по Илизарову. 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Вестн. травматол. Ортопед. Им. Н.Н.Приорова. – 2005. - № 4., с. 70-73. 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Шевцов В.И.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Дьячкова Г.В.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Скляр Л.В.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39.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Ошибки и осложнения при лечении болезни Эралхера-Блаунта методом чрескостного остеосинтеза.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Вестн. Хирургии им. И.И.Грекова. 2005. Т. 164, № 2. с. 49-54.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40.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Минеральная плотность регенератов, формируемых для устранения деформаций в области коленного сустава.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Паллиативная медицина и реабилитация. – 2005. - № 1. с. 58.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41.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Минеральная плотность регенератов и концентрация остеотро</w:t>
            </w:r>
            <w:r w:rsidR="00EB2198" w:rsidRPr="00B70E15">
              <w:rPr>
                <w:color w:val="000000" w:themeColor="text1"/>
              </w:rPr>
              <w:t>п</w:t>
            </w:r>
            <w:r w:rsidRPr="00B70E15">
              <w:rPr>
                <w:color w:val="000000" w:themeColor="text1"/>
              </w:rPr>
              <w:t xml:space="preserve">нных гормонов в крови при исправлении деформаций в верхней трети голени.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Фундаментальные исследования. 2005.- № 2. с. 40-41.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42.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Минеральная плотность регенератов, формируемых в нижней трети бедра и верхней трети голени с целью устранения деформаций в области коленного сустава. 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Современные наукоемкие технологии. – 2005. -   №  2. с. 30.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43.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Патология в области коленного сустава: диагностика и динамической контроль минеральной плотности регенератов при исправлении деформаций.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Высокие технологии в травматологии и ортопедии: тез. Доел.1-го съезда травматол. – ортопед. УФО. – Екатеринбург, 2005. – с. 267-268. 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44.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Динамической контроль репаративного костеобразования в процессе устранения деформаций в области коленного сустава.  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Современные наукоемкие технологии. 2005. - № 3. с. 88-89.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45.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Рентгеновская абсорбциометрия современный метод диагностики репаративного костеобразования при устранении деформаций в области коленного сустава.  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Современные технологии в травматологии и ортопедии: материалы конф. с междунар. участ. -  М.: ЦИТО, 2005. с. 121-122.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Свешников А.А.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46.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Состояние репаративного костеобразования при устранении деформаций в области коленного сустава.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Успехи современного естествознания. – 2005. - № 4. С. 41-42.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47.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Динамика накопления минеральных веществ в костных регенератах, формируемых при исправлении деформаций в области коленного сустава.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Современные аспекты реабилитации в медицине : тез. докл. 2-й междунар. науч. конф. - Ереван, 2005.с. 38.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48.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Диагностика репаративного костеообразования при устранении деформаций в области коленного сустава.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Политравма: диагностика, лечение и профилактика осложнений: метариалы Всерос. науч.-практ. конф.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 xml:space="preserve">Новосибирск, 2005.с. 61-62.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trHeight w:val="981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49.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 xml:space="preserve">Количественная оценка </w:t>
            </w:r>
            <w:r w:rsidRPr="00B70E15">
              <w:rPr>
                <w:rStyle w:val="95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м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инеральной</w:t>
            </w:r>
            <w:r w:rsidRPr="00B70E15">
              <w:rPr>
                <w:rStyle w:val="95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 </w:t>
            </w:r>
            <w:r w:rsidRPr="00B70E15">
              <w:rPr>
                <w:rStyle w:val="Candara11pt0pt"/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плот</w:t>
            </w:r>
            <w:r w:rsidRPr="00B70E15">
              <w:rPr>
                <w:rStyle w:val="95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ности </w:t>
            </w: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>костных регенератов, формируемых в области коленного сустава для исправления деформаций.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Проблема остеопороза в травматологии и ортопедии: материалы 3-й конф. с междунар. участ. – М.: ЦИТО, 2006. с. 26.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50.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 xml:space="preserve">Минеральная масса в костных регенератах, формируемых при исправлении деформаций в области коленного сустава. 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rStyle w:val="0pt"/>
                <w:color w:val="000000" w:themeColor="text1"/>
                <w:spacing w:val="0"/>
                <w:sz w:val="24"/>
                <w:szCs w:val="24"/>
              </w:rPr>
              <w:t xml:space="preserve">Травматол. ортопед. России.- 2006.- № 2. – с. 19.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5</w:t>
            </w:r>
            <w:r w:rsidRPr="00B70E15">
              <w:rPr>
                <w:color w:val="000000" w:themeColor="text1"/>
              </w:rPr>
              <w:t>1</w:t>
            </w:r>
            <w:r w:rsidRPr="00B70E15">
              <w:rPr>
                <w:color w:val="000000" w:themeColor="text1"/>
                <w:lang w:val="en-US"/>
              </w:rPr>
              <w:t>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837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Минеральная масса и костных регенератах, формируемых</w:t>
            </w: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ab/>
              <w:t>при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исправлении деформаций в области коленного сустава.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549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Травматология</w:t>
            </w: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ab/>
              <w:t>и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ортопедия XXI века: сб. тез. докл. VIII съезда травматол.-ортопед. России. - Самара, 2006. Т. 2. с. </w:t>
            </w: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lastRenderedPageBreak/>
              <w:t xml:space="preserve">763.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52.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Рентгеноморфологические особенности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842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репаративного остеогенеза при устранении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851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деформаций</w:t>
            </w: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ab/>
              <w:t>нижних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конечностей методом чрескостного остеосинтеза.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Лучевая диагностика и лучевая терапия: материалы межрег. Науч.-практ. конф. Челябинск, 2007. с. 3-5.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53.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746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КТ-диагностика</w:t>
            </w: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ab/>
              <w:t>зоны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дисплазии при болезни Эрлахера-Блаунта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rFonts w:eastAsia="Lucida Sans Unicode"/>
                <w:color w:val="000000" w:themeColor="text1"/>
                <w:spacing w:val="0"/>
                <w:sz w:val="24"/>
                <w:szCs w:val="24"/>
                <w:shd w:val="clear" w:color="auto" w:fill="FFFFFF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 xml:space="preserve">Клиника, диагностика и лечение больных с врожденными аномалиями развития: материалы всерос. науч.-практ. конф. Курган, 2007. С. 15-16.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Рязанова Е.А.</w:t>
            </w:r>
          </w:p>
        </w:tc>
      </w:tr>
      <w:tr w:rsidR="00D50527" w:rsidRPr="00B70E15" w:rsidTr="00E44B3F">
        <w:trPr>
          <w:trHeight w:val="1777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54.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746"/>
              </w:tabs>
              <w:spacing w:after="0" w:line="240" w:lineRule="auto"/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color w:val="000000" w:themeColor="text1"/>
                <w:spacing w:val="0"/>
                <w:sz w:val="24"/>
                <w:szCs w:val="24"/>
              </w:rPr>
              <w:t>Устранение деформаций коленного сустава методом чрескостного остеосинтеза: клинико-рентгенологические аспекты лечения и экспертная оценка результатов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642" w:type="dxa"/>
          </w:tcPr>
          <w:p w:rsidR="00D50527" w:rsidRPr="00B70E15" w:rsidRDefault="00D50527" w:rsidP="00B70E15">
            <w:pPr>
              <w:ind w:right="71"/>
              <w:rPr>
                <w:rStyle w:val="LucidaSansUnicode8pt0pt"/>
                <w:rFonts w:ascii="Times New Roman" w:eastAsia="Times New Roman" w:hAnsi="Times New Roman" w:cs="Times New Roman"/>
                <w:color w:val="000000" w:themeColor="text1"/>
                <w:spacing w:val="0"/>
                <w:sz w:val="24"/>
                <w:szCs w:val="24"/>
                <w:shd w:val="clear" w:color="auto" w:fill="auto"/>
              </w:rPr>
            </w:pPr>
            <w:r w:rsidRPr="00B70E15">
              <w:rPr>
                <w:color w:val="000000" w:themeColor="text1"/>
              </w:rPr>
              <w:t>дис... д-ра мед. наук / Д. А.-оглы Алекберов; ФГУ "РНЦ "ВТО" им. акад. Г.А.Илизарова Росмедтехнологий". - Курган, 2007. - 234 с. (Шифр -634866)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234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trHeight w:val="2257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55.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746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color w:val="000000" w:themeColor="text1"/>
                <w:spacing w:val="0"/>
                <w:sz w:val="24"/>
                <w:szCs w:val="24"/>
              </w:rPr>
              <w:t>Устранение деформаций коленного сустава методом чрескостного остеосинтеза : клинико-рентгенологические аспекты лечения и экспертная оценка результатов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642" w:type="dxa"/>
          </w:tcPr>
          <w:p w:rsidR="00D50527" w:rsidRPr="00B70E15" w:rsidRDefault="00D50527" w:rsidP="00B70E15">
            <w:pPr>
              <w:ind w:right="21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автореф. дис... д-ра мед. наук / Д. А. -оглы Алекберов; ФГУ "РНЦ "ВТО" им. акад. Г. А. Илизарова Росмедтехнологий". - Курган, 2007. - 46 с. (Шифр -682215)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46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trHeight w:val="2257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56.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746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az-Latn-AZ"/>
              </w:rPr>
            </w:pPr>
            <w:r w:rsidRPr="00B70E15">
              <w:rPr>
                <w:color w:val="000000" w:themeColor="text1"/>
                <w:spacing w:val="0"/>
                <w:sz w:val="24"/>
                <w:szCs w:val="24"/>
                <w:lang w:val="az-Latn-AZ"/>
              </w:rPr>
              <w:t>The correction of knee deformities by İlizarov method.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ind w:right="71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en-US"/>
              </w:rPr>
              <w:t>ETTO</w:t>
            </w:r>
            <w:r w:rsidRPr="00B70E15">
              <w:rPr>
                <w:color w:val="000000" w:themeColor="text1"/>
              </w:rPr>
              <w:t>İ-</w:t>
            </w:r>
            <w:r w:rsidRPr="00B70E15">
              <w:rPr>
                <w:color w:val="000000" w:themeColor="text1"/>
                <w:lang w:val="en-US"/>
              </w:rPr>
              <w:t>nun</w:t>
            </w:r>
            <w:r w:rsidRPr="00B70E15">
              <w:rPr>
                <w:color w:val="000000" w:themeColor="text1"/>
              </w:rPr>
              <w:t xml:space="preserve"> 60 </w:t>
            </w:r>
            <w:r w:rsidRPr="00B70E15">
              <w:rPr>
                <w:color w:val="000000" w:themeColor="text1"/>
                <w:lang w:val="en-US"/>
              </w:rPr>
              <w:t>illik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yubileyin</w:t>
            </w:r>
            <w:r w:rsidRPr="00B70E15">
              <w:rPr>
                <w:color w:val="000000" w:themeColor="text1"/>
              </w:rPr>
              <w:t xml:space="preserve">ə </w:t>
            </w:r>
            <w:r w:rsidRPr="00B70E15">
              <w:rPr>
                <w:color w:val="000000" w:themeColor="text1"/>
                <w:lang w:val="en-US"/>
              </w:rPr>
              <w:t>h</w:t>
            </w:r>
            <w:r w:rsidRPr="00B70E15">
              <w:rPr>
                <w:color w:val="000000" w:themeColor="text1"/>
              </w:rPr>
              <w:t>ə</w:t>
            </w:r>
            <w:r w:rsidRPr="00B70E15">
              <w:rPr>
                <w:color w:val="000000" w:themeColor="text1"/>
                <w:lang w:val="en-US"/>
              </w:rPr>
              <w:t>sr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olunmu</w:t>
            </w:r>
            <w:r w:rsidRPr="00B70E15">
              <w:rPr>
                <w:color w:val="000000" w:themeColor="text1"/>
              </w:rPr>
              <w:t xml:space="preserve">ş </w:t>
            </w:r>
            <w:r w:rsidRPr="00B70E15">
              <w:rPr>
                <w:color w:val="000000" w:themeColor="text1"/>
                <w:lang w:val="en-US"/>
              </w:rPr>
              <w:t>Az</w:t>
            </w:r>
            <w:r w:rsidRPr="00B70E15">
              <w:rPr>
                <w:color w:val="000000" w:themeColor="text1"/>
              </w:rPr>
              <w:t>ə</w:t>
            </w:r>
            <w:r w:rsidRPr="00B70E15">
              <w:rPr>
                <w:color w:val="000000" w:themeColor="text1"/>
                <w:lang w:val="en-US"/>
              </w:rPr>
              <w:t>rbaycan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Travmatoloq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v</w:t>
            </w:r>
            <w:r w:rsidRPr="00B70E15">
              <w:rPr>
                <w:color w:val="000000" w:themeColor="text1"/>
              </w:rPr>
              <w:t xml:space="preserve">ə </w:t>
            </w:r>
            <w:r w:rsidRPr="00B70E15">
              <w:rPr>
                <w:color w:val="000000" w:themeColor="text1"/>
                <w:lang w:val="en-US"/>
              </w:rPr>
              <w:t>Ortopedl</w:t>
            </w:r>
            <w:r w:rsidRPr="00B70E15">
              <w:rPr>
                <w:color w:val="000000" w:themeColor="text1"/>
              </w:rPr>
              <w:t>ə</w:t>
            </w:r>
            <w:r w:rsidRPr="00B70E15">
              <w:rPr>
                <w:color w:val="000000" w:themeColor="text1"/>
                <w:lang w:val="en-US"/>
              </w:rPr>
              <w:t>rin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beyn</w:t>
            </w:r>
            <w:r w:rsidRPr="00B70E15">
              <w:rPr>
                <w:color w:val="000000" w:themeColor="text1"/>
              </w:rPr>
              <w:t>ə</w:t>
            </w:r>
            <w:r w:rsidRPr="00B70E15">
              <w:rPr>
                <w:color w:val="000000" w:themeColor="text1"/>
                <w:lang w:val="en-US"/>
              </w:rPr>
              <w:t>lxalq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n</w:t>
            </w:r>
            <w:r w:rsidRPr="00B70E15">
              <w:rPr>
                <w:color w:val="000000" w:themeColor="text1"/>
              </w:rPr>
              <w:t>ü</w:t>
            </w:r>
            <w:r w:rsidRPr="00B70E15">
              <w:rPr>
                <w:color w:val="000000" w:themeColor="text1"/>
                <w:lang w:val="en-US"/>
              </w:rPr>
              <w:t>may</w:t>
            </w:r>
            <w:r w:rsidRPr="00B70E15">
              <w:rPr>
                <w:color w:val="000000" w:themeColor="text1"/>
              </w:rPr>
              <w:t>ə</w:t>
            </w:r>
            <w:r w:rsidRPr="00B70E15">
              <w:rPr>
                <w:color w:val="000000" w:themeColor="text1"/>
                <w:lang w:val="en-US"/>
              </w:rPr>
              <w:t>nd</w:t>
            </w:r>
            <w:r w:rsidRPr="00B70E15">
              <w:rPr>
                <w:color w:val="000000" w:themeColor="text1"/>
              </w:rPr>
              <w:t>ə</w:t>
            </w:r>
            <w:r w:rsidRPr="00B70E15">
              <w:rPr>
                <w:color w:val="000000" w:themeColor="text1"/>
                <w:lang w:val="en-US"/>
              </w:rPr>
              <w:t>l</w:t>
            </w:r>
            <w:r w:rsidRPr="00B70E15">
              <w:rPr>
                <w:color w:val="000000" w:themeColor="text1"/>
              </w:rPr>
              <w:t>ə</w:t>
            </w:r>
            <w:r w:rsidRPr="00B70E15">
              <w:rPr>
                <w:color w:val="000000" w:themeColor="text1"/>
                <w:lang w:val="en-US"/>
              </w:rPr>
              <w:t>rinin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i</w:t>
            </w:r>
            <w:r w:rsidRPr="00B70E15">
              <w:rPr>
                <w:color w:val="000000" w:themeColor="text1"/>
              </w:rPr>
              <w:t>ş</w:t>
            </w:r>
            <w:r w:rsidRPr="00B70E15">
              <w:rPr>
                <w:color w:val="000000" w:themeColor="text1"/>
                <w:lang w:val="en-US"/>
              </w:rPr>
              <w:t>tirak</w:t>
            </w:r>
            <w:r w:rsidRPr="00B70E15">
              <w:rPr>
                <w:color w:val="000000" w:themeColor="text1"/>
              </w:rPr>
              <w:t xml:space="preserve">ı </w:t>
            </w:r>
            <w:r w:rsidRPr="00B70E15">
              <w:rPr>
                <w:color w:val="000000" w:themeColor="text1"/>
                <w:lang w:val="en-US"/>
              </w:rPr>
              <w:t>il</w:t>
            </w:r>
            <w:r w:rsidRPr="00B70E15">
              <w:rPr>
                <w:color w:val="000000" w:themeColor="text1"/>
              </w:rPr>
              <w:t xml:space="preserve">ə </w:t>
            </w:r>
            <w:r w:rsidRPr="00B70E15">
              <w:rPr>
                <w:color w:val="000000" w:themeColor="text1"/>
                <w:lang w:val="en-US"/>
              </w:rPr>
              <w:t>elmi</w:t>
            </w:r>
            <w:r w:rsidRPr="00B70E15">
              <w:rPr>
                <w:color w:val="000000" w:themeColor="text1"/>
              </w:rPr>
              <w:t>-</w:t>
            </w:r>
            <w:r w:rsidRPr="00B70E15">
              <w:rPr>
                <w:color w:val="000000" w:themeColor="text1"/>
                <w:lang w:val="en-US"/>
              </w:rPr>
              <w:t>praktik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konfrans</w:t>
            </w:r>
            <w:r w:rsidRPr="00B70E15">
              <w:rPr>
                <w:color w:val="000000" w:themeColor="text1"/>
              </w:rPr>
              <w:t>ı</w:t>
            </w:r>
            <w:r w:rsidRPr="00B70E15">
              <w:rPr>
                <w:color w:val="000000" w:themeColor="text1"/>
                <w:lang w:val="en-US"/>
              </w:rPr>
              <w:t>n</w:t>
            </w:r>
            <w:r w:rsidRPr="00B70E15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materiallar</w:t>
            </w:r>
            <w:r w:rsidRPr="00B70E15">
              <w:rPr>
                <w:color w:val="000000" w:themeColor="text1"/>
              </w:rPr>
              <w:t xml:space="preserve">ı. </w:t>
            </w:r>
            <w:r w:rsidRPr="00B70E15">
              <w:rPr>
                <w:color w:val="000000" w:themeColor="text1"/>
                <w:lang w:val="az-Latn-AZ"/>
              </w:rPr>
              <w:t>25-26 may, Bakı 2007, səh. 57.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trHeight w:val="2257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57.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КТ-динамика перестройки костной ткани после удлинения и устранения деформаций в проксимальном отделе большеберцовой кости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Клиника, диагностика и лечение больных с врожденными аномалиями развития: материалы Всерос. науч. -практ. конф. - Курган</w:t>
            </w:r>
            <w:r w:rsidRPr="00B70E15">
              <w:rPr>
                <w:b/>
                <w:bCs/>
                <w:color w:val="000000" w:themeColor="text1"/>
              </w:rPr>
              <w:t xml:space="preserve">, </w:t>
            </w:r>
            <w:r w:rsidRPr="00B70E15">
              <w:rPr>
                <w:bCs/>
                <w:color w:val="000000" w:themeColor="text1"/>
              </w:rPr>
              <w:t xml:space="preserve"> 2007</w:t>
            </w:r>
            <w:r w:rsidRPr="00B70E15">
              <w:rPr>
                <w:color w:val="000000" w:themeColor="text1"/>
              </w:rPr>
              <w:t>. - C. 14-15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А.В.Ковалева</w:t>
            </w:r>
          </w:p>
        </w:tc>
      </w:tr>
      <w:tr w:rsidR="00D50527" w:rsidRPr="00B70E15" w:rsidTr="00E44B3F">
        <w:trPr>
          <w:trHeight w:val="2257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58.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Рентгено</w:t>
            </w: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softHyphen/>
              <w:t>морфологическая характеристика раннего типа развития болезни Эрлахера-Блаунта.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Новые и новейшие технологии лучевой диагностики: сб. науч. тр. 1-й науч.-практ. конф. врачей лучевой диагностики Уральского Федерального округа. - Екатеринбург, 2007. - С. 6-9.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Г.В.Дьячкова 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А.А.Человечкова </w:t>
            </w:r>
          </w:p>
        </w:tc>
      </w:tr>
      <w:tr w:rsidR="00D50527" w:rsidRPr="00B70E15" w:rsidTr="00E44B3F">
        <w:trPr>
          <w:trHeight w:val="1345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>59.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Лечение</w:t>
            </w: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ab/>
              <w:t>больных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болезнью</w:t>
            </w: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ab/>
              <w:t>Эрлахера-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Блаунта</w:t>
            </w: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ab/>
              <w:t>методом</w:t>
            </w:r>
          </w:p>
          <w:p w:rsidR="00D50527" w:rsidRPr="00B70E15" w:rsidRDefault="00D50527" w:rsidP="00B70E15">
            <w:pPr>
              <w:pStyle w:val="11"/>
              <w:shd w:val="clear" w:color="auto" w:fill="auto"/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</w:rPr>
            </w:pPr>
            <w:r w:rsidRPr="00B70E15"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  <w:t>чрескостного остеосинтеза.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Детская хирургия. – 2007, № 6. с. 4-6.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trHeight w:val="1622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en-US"/>
              </w:rPr>
              <w:t>60.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Качественный и </w:t>
            </w:r>
            <w:r w:rsidRPr="00B70E15">
              <w:rPr>
                <w:rStyle w:val="LucidaSansUnicode9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  <w:lang w:val="ru-RU"/>
              </w:rPr>
              <w:t xml:space="preserve">количественный анализ КТ-морфологии дистракционного регенерата при удлинении и устранении деформации нижних конечностей. 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Травматология и ортопедия Росии. – 2007, - № 3. – с. 56-62.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7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Шевцов В.И. Дьячкова Г.В. Ковалева А.В.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КорабельниковМ.А. 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Щукин А.А.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Попков Д.А.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Нижечик С.А.</w:t>
            </w:r>
          </w:p>
        </w:tc>
      </w:tr>
      <w:tr w:rsidR="00D50527" w:rsidRPr="00B70E15" w:rsidTr="00E44B3F">
        <w:trPr>
          <w:trHeight w:val="1110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61.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Возрастные и стадийные изменения зоны дисплазии у больных болезнью Эрлахера-Блаунта.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Казанский медицинский журнал, 2007 том 88, №5, приложение. с. 142-145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</w:p>
        </w:tc>
      </w:tr>
      <w:tr w:rsidR="00D50527" w:rsidRPr="00B70E15" w:rsidTr="00E44B3F">
        <w:trPr>
          <w:trHeight w:val="2256"/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62.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Характеристика перестройки дистракционного регенерата при удлинении и устранении деформаций нижних конечностей у больных с различной этиологией укорочения.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Вестник рентгенологии и радиологии ООО «Лучевая диагностика» Российской ассоциации радиологов, № 2, 2007. с. 27-32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Шевцов В.И. Дьячкова Г.В. Ковалева А.В.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Корабельников М.А. Дьячков К.А. 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Попков Д.А.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Шутов Р.Б.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63.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746"/>
              </w:tabs>
              <w:spacing w:after="0" w:line="240" w:lineRule="auto"/>
              <w:rPr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bCs/>
                <w:color w:val="000000" w:themeColor="text1"/>
                <w:spacing w:val="0"/>
                <w:sz w:val="24"/>
                <w:szCs w:val="24"/>
                <w:lang w:val="en-US"/>
              </w:rPr>
              <w:t>Quantitative and qualitative</w:t>
            </w:r>
            <w:r w:rsidRPr="00B70E15">
              <w:rPr>
                <w:color w:val="000000" w:themeColor="text1"/>
                <w:spacing w:val="0"/>
                <w:sz w:val="24"/>
                <w:szCs w:val="24"/>
                <w:lang w:val="en-US"/>
              </w:rPr>
              <w:t xml:space="preserve"> evaluation of the distraction regenerate in limb lengthening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5th Meeting of the A.S.A.M.I. International (May 28-30, 2008 St. Petersburg): Program and abstract book. - Kurgan</w:t>
            </w:r>
            <w:r w:rsidRPr="00B70E15">
              <w:rPr>
                <w:b/>
                <w:bCs/>
                <w:color w:val="000000" w:themeColor="text1"/>
                <w:lang w:val="en-US"/>
              </w:rPr>
              <w:t xml:space="preserve">,  </w:t>
            </w:r>
            <w:r w:rsidRPr="00B70E15">
              <w:rPr>
                <w:bCs/>
                <w:color w:val="000000" w:themeColor="text1"/>
                <w:lang w:val="en-US"/>
              </w:rPr>
              <w:t>2008</w:t>
            </w:r>
            <w:r w:rsidRPr="00B70E15">
              <w:rPr>
                <w:color w:val="000000" w:themeColor="text1"/>
                <w:lang w:val="en-US"/>
              </w:rPr>
              <w:t>. - P. 76.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G.V.Diachkova, 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M.A.Korabelnikov, K.A.Diachkov,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A</w:t>
            </w:r>
            <w:r w:rsidRPr="00B70E15">
              <w:rPr>
                <w:color w:val="000000" w:themeColor="text1"/>
              </w:rPr>
              <w:t>.</w:t>
            </w:r>
            <w:r w:rsidRPr="00B70E15">
              <w:rPr>
                <w:color w:val="000000" w:themeColor="text1"/>
                <w:lang w:val="en-US"/>
              </w:rPr>
              <w:t>V.Kovaleva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en-US"/>
              </w:rPr>
              <w:t>64.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pStyle w:val="11"/>
              <w:shd w:val="clear" w:color="auto" w:fill="auto"/>
              <w:tabs>
                <w:tab w:val="right" w:pos="2746"/>
              </w:tabs>
              <w:spacing w:after="0" w:line="240" w:lineRule="auto"/>
              <w:rPr>
                <w:bCs/>
                <w:color w:val="000000" w:themeColor="text1"/>
                <w:spacing w:val="0"/>
                <w:sz w:val="24"/>
                <w:szCs w:val="24"/>
                <w:lang w:val="en-US"/>
              </w:rPr>
            </w:pPr>
            <w:r w:rsidRPr="00B70E15">
              <w:rPr>
                <w:bCs/>
                <w:color w:val="000000" w:themeColor="text1"/>
                <w:spacing w:val="0"/>
                <w:sz w:val="24"/>
                <w:szCs w:val="24"/>
                <w:lang w:val="en-US"/>
              </w:rPr>
              <w:t>Radiographic and morphologic</w:t>
            </w:r>
            <w:r w:rsidRPr="00B70E15">
              <w:rPr>
                <w:color w:val="000000" w:themeColor="text1"/>
                <w:spacing w:val="0"/>
                <w:sz w:val="24"/>
                <w:szCs w:val="24"/>
                <w:lang w:val="en-US"/>
              </w:rPr>
              <w:t xml:space="preserve"> features of the regenerate during correction of posttraumatic lower limb deformities with the method of transosseous osteosynthesis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</w:rPr>
              <w:t>Тезис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tabs>
                <w:tab w:val="left" w:pos="10507"/>
              </w:tabs>
              <w:ind w:right="21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5th Meeting of the A.S.A.M.I. International (May 28-30, 2008 St. Petersburg): Program and abstract book. - Kurgan</w:t>
            </w:r>
            <w:r w:rsidR="00FB532E">
              <w:rPr>
                <w:bCs/>
                <w:color w:val="000000" w:themeColor="text1"/>
                <w:lang w:val="en-US"/>
              </w:rPr>
              <w:t xml:space="preserve">, </w:t>
            </w:r>
            <w:r w:rsidRPr="00B70E15">
              <w:rPr>
                <w:bCs/>
                <w:color w:val="000000" w:themeColor="text1"/>
                <w:lang w:val="en-US"/>
              </w:rPr>
              <w:t>2008</w:t>
            </w:r>
            <w:r w:rsidRPr="00B70E15">
              <w:rPr>
                <w:color w:val="000000" w:themeColor="text1"/>
                <w:lang w:val="en-US"/>
              </w:rPr>
              <w:t>. - P. 349-350.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2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L.V.Sukhodolova, 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K.D.Diachkov, 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  <w:lang w:val="en-US"/>
              </w:rPr>
              <w:t>A</w:t>
            </w:r>
            <w:r w:rsidRPr="00B70E15">
              <w:rPr>
                <w:color w:val="000000" w:themeColor="text1"/>
              </w:rPr>
              <w:t>.</w:t>
            </w:r>
            <w:r w:rsidRPr="00B70E15">
              <w:rPr>
                <w:color w:val="000000" w:themeColor="text1"/>
                <w:lang w:val="en-US"/>
              </w:rPr>
              <w:t>N</w:t>
            </w:r>
            <w:r w:rsidRPr="00B70E15">
              <w:rPr>
                <w:color w:val="000000" w:themeColor="text1"/>
              </w:rPr>
              <w:t>.</w:t>
            </w:r>
            <w:r w:rsidRPr="00B70E15">
              <w:rPr>
                <w:color w:val="000000" w:themeColor="text1"/>
                <w:lang w:val="en-US"/>
              </w:rPr>
              <w:t>Bakardzhieva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65.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ind w:right="-284"/>
              <w:rPr>
                <w:color w:val="000000" w:themeColor="text1"/>
              </w:rPr>
            </w:pPr>
            <w:r w:rsidRPr="00B70E15">
              <w:rPr>
                <w:bCs/>
                <w:color w:val="000000" w:themeColor="text1"/>
              </w:rPr>
              <w:t>Комплексная оценка репаративного</w:t>
            </w:r>
            <w:r w:rsidRPr="00B70E15">
              <w:rPr>
                <w:color w:val="000000" w:themeColor="text1"/>
              </w:rPr>
              <w:t xml:space="preserve"> костеобразования при удлинении конечностей и устранении деформаций </w:t>
            </w:r>
          </w:p>
          <w:p w:rsidR="00D50527" w:rsidRPr="00B70E15" w:rsidRDefault="00D50527" w:rsidP="00B70E15">
            <w:pPr>
              <w:ind w:left="360" w:right="-284"/>
              <w:jc w:val="both"/>
              <w:rPr>
                <w:rStyle w:val="LucidaSansUnicode8pt0pt"/>
                <w:rFonts w:ascii="Times New Roman" w:hAnsi="Times New Roman" w:cs="Times New Roman"/>
                <w:color w:val="000000" w:themeColor="text1"/>
                <w:spacing w:val="0"/>
                <w:sz w:val="24"/>
                <w:szCs w:val="24"/>
              </w:rPr>
            </w:pP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Тезис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ind w:right="21"/>
              <w:rPr>
                <w:rStyle w:val="LucidaSansUnicode8pt0pt"/>
                <w:rFonts w:ascii="Times New Roman" w:eastAsia="Times New Roman" w:hAnsi="Times New Roman" w:cs="Times New Roman"/>
                <w:color w:val="000000" w:themeColor="text1"/>
                <w:spacing w:val="0"/>
                <w:sz w:val="24"/>
                <w:szCs w:val="24"/>
                <w:shd w:val="clear" w:color="auto" w:fill="auto"/>
              </w:rPr>
            </w:pPr>
            <w:r w:rsidRPr="00B70E15">
              <w:rPr>
                <w:color w:val="000000" w:themeColor="text1"/>
              </w:rPr>
              <w:t>Актуальные проблемы костной патологии у детей и взрослых: материалы науч</w:t>
            </w:r>
            <w:r w:rsidR="00FB532E">
              <w:rPr>
                <w:color w:val="000000" w:themeColor="text1"/>
              </w:rPr>
              <w:t>.-практ.</w:t>
            </w:r>
            <w:r w:rsidR="00FB532E">
              <w:rPr>
                <w:color w:val="000000" w:themeColor="text1"/>
                <w:lang w:val="az-Latn-AZ"/>
              </w:rPr>
              <w:t xml:space="preserve"> </w:t>
            </w:r>
            <w:r w:rsidRPr="00B70E15">
              <w:rPr>
                <w:color w:val="000000" w:themeColor="text1"/>
              </w:rPr>
              <w:t xml:space="preserve">конф. </w:t>
            </w:r>
            <w:r w:rsidRPr="00B70E15">
              <w:rPr>
                <w:color w:val="000000" w:themeColor="text1"/>
              </w:rPr>
              <w:lastRenderedPageBreak/>
              <w:t>травматол.-ортопедов России с международным участием. - М.</w:t>
            </w:r>
            <w:r w:rsidRPr="00B70E15">
              <w:rPr>
                <w:b/>
                <w:bCs/>
                <w:color w:val="000000" w:themeColor="text1"/>
              </w:rPr>
              <w:t xml:space="preserve">, </w:t>
            </w:r>
            <w:r w:rsidRPr="00B70E15">
              <w:rPr>
                <w:bCs/>
                <w:color w:val="000000" w:themeColor="text1"/>
              </w:rPr>
              <w:t xml:space="preserve"> 2008</w:t>
            </w:r>
            <w:r w:rsidRPr="00B70E15">
              <w:rPr>
                <w:color w:val="000000" w:themeColor="text1"/>
              </w:rPr>
              <w:t>. - C. 283-285.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lastRenderedPageBreak/>
              <w:t>3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В.И.Шевцов, 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Г.В.Дьячкова, 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М.А.Корабельников, К.А.Дьячков, 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С.А.Нижечик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lastRenderedPageBreak/>
              <w:t>66.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Management of humeral nonunion </w:t>
            </w:r>
            <w:r w:rsidRPr="00B70E15">
              <w:rPr>
                <w:color w:val="000000" w:themeColor="text1"/>
                <w:lang w:val="en-US"/>
              </w:rPr>
              <w:t>with</w:t>
            </w:r>
            <w:r w:rsidRPr="00FB532E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the</w:t>
            </w:r>
            <w:r w:rsidRPr="00FB532E">
              <w:rPr>
                <w:color w:val="000000" w:themeColor="text1"/>
              </w:rPr>
              <w:t xml:space="preserve"> İ</w:t>
            </w:r>
            <w:r w:rsidRPr="00B70E15">
              <w:rPr>
                <w:color w:val="000000" w:themeColor="text1"/>
                <w:lang w:val="en-US"/>
              </w:rPr>
              <w:t>lizrov</w:t>
            </w:r>
            <w:r w:rsidRPr="00FB532E">
              <w:rPr>
                <w:color w:val="000000" w:themeColor="text1"/>
              </w:rPr>
              <w:t xml:space="preserve"> </w:t>
            </w:r>
            <w:r w:rsidRPr="00B70E15">
              <w:rPr>
                <w:color w:val="000000" w:themeColor="text1"/>
                <w:lang w:val="en-US"/>
              </w:rPr>
              <w:t>External fixator.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Tezis 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İnternational A.S.A.M.İ. 5 </w:t>
            </w:r>
            <w:r w:rsidRPr="00B70E15">
              <w:rPr>
                <w:color w:val="000000" w:themeColor="text1"/>
                <w:vertAlign w:val="superscript"/>
                <w:lang w:val="en-US"/>
              </w:rPr>
              <w:t>th</w:t>
            </w:r>
            <w:r w:rsidRPr="00B70E15">
              <w:rPr>
                <w:color w:val="000000" w:themeColor="text1"/>
                <w:lang w:val="en-US"/>
              </w:rPr>
              <w:t xml:space="preserve"> meeting of the A.S.A.M.İ. International program and abstract book, 28-30 may, 2008, St. Petersburg, p. 29. 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1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N.Özkayın 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K.Aktuglu </w:t>
            </w:r>
          </w:p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67.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</w:rPr>
              <w:t>Врожденные</w:t>
            </w:r>
            <w:r w:rsidRPr="00B70E15">
              <w:rPr>
                <w:color w:val="000000" w:themeColor="text1"/>
                <w:lang w:val="en-US"/>
              </w:rPr>
              <w:t xml:space="preserve"> </w:t>
            </w:r>
            <w:r w:rsidRPr="00B70E15">
              <w:rPr>
                <w:color w:val="000000" w:themeColor="text1"/>
              </w:rPr>
              <w:t>заболевания</w:t>
            </w:r>
            <w:r w:rsidRPr="00B70E15">
              <w:rPr>
                <w:color w:val="000000" w:themeColor="text1"/>
                <w:lang w:val="en-US"/>
              </w:rPr>
              <w:t xml:space="preserve"> </w:t>
            </w:r>
            <w:r w:rsidRPr="00B70E15">
              <w:rPr>
                <w:color w:val="000000" w:themeColor="text1"/>
              </w:rPr>
              <w:t>нижних</w:t>
            </w:r>
            <w:r w:rsidRPr="00B70E15">
              <w:rPr>
                <w:color w:val="000000" w:themeColor="text1"/>
                <w:lang w:val="en-US"/>
              </w:rPr>
              <w:t xml:space="preserve"> </w:t>
            </w:r>
            <w:r w:rsidRPr="00B70E15">
              <w:rPr>
                <w:color w:val="000000" w:themeColor="text1"/>
              </w:rPr>
              <w:t>конечностей</w:t>
            </w:r>
            <w:r w:rsidRPr="00B70E15">
              <w:rPr>
                <w:color w:val="000000" w:themeColor="text1"/>
                <w:lang w:val="en-US"/>
              </w:rPr>
              <w:t>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Национальное Руководство «Ортопедия» Российской Ассоциации ортопедов и травматологов, Москва, издательская группа «ГЭОТАР-Медиа», 2008. с. 182-186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5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Шевцов В.И. Дьячкова Г.В.</w:t>
            </w:r>
          </w:p>
        </w:tc>
      </w:tr>
      <w:tr w:rsidR="00D50527" w:rsidRPr="00B70E15" w:rsidTr="00E44B3F">
        <w:trPr>
          <w:jc w:val="center"/>
        </w:trPr>
        <w:tc>
          <w:tcPr>
            <w:tcW w:w="805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68.</w:t>
            </w:r>
          </w:p>
        </w:tc>
        <w:tc>
          <w:tcPr>
            <w:tcW w:w="2963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Рентгеноморфологическая перестройка костей при устранении посттравматических деформаций коленного сустава.</w:t>
            </w:r>
          </w:p>
        </w:tc>
        <w:tc>
          <w:tcPr>
            <w:tcW w:w="1140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Вестник травматологии и ортопедии имени Н.Н.Приорова, 2008, № 1, Москва, Издательство «Медицина». с. 49-52.</w:t>
            </w:r>
          </w:p>
        </w:tc>
        <w:tc>
          <w:tcPr>
            <w:tcW w:w="991" w:type="dxa"/>
          </w:tcPr>
          <w:p w:rsidR="00D50527" w:rsidRPr="00B70E15" w:rsidRDefault="00D50527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4</w:t>
            </w:r>
          </w:p>
        </w:tc>
        <w:tc>
          <w:tcPr>
            <w:tcW w:w="2354" w:type="dxa"/>
          </w:tcPr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Шевцов В.И. Дьячкова Г.В. КорабельниковМ.А.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Суходолова Л.В.</w:t>
            </w:r>
          </w:p>
          <w:p w:rsidR="00D50527" w:rsidRPr="00B70E15" w:rsidRDefault="00D50527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Дьячков К.А.</w:t>
            </w:r>
          </w:p>
        </w:tc>
      </w:tr>
      <w:tr w:rsidR="000256FB" w:rsidRPr="00B70E15" w:rsidTr="00E44B3F">
        <w:trPr>
          <w:jc w:val="center"/>
        </w:trPr>
        <w:tc>
          <w:tcPr>
            <w:tcW w:w="805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69.</w:t>
            </w:r>
          </w:p>
        </w:tc>
        <w:tc>
          <w:tcPr>
            <w:tcW w:w="2963" w:type="dxa"/>
          </w:tcPr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Tibio-calcaneo-navicular arthrodesis using the İlizarov fixator.</w:t>
            </w:r>
          </w:p>
        </w:tc>
        <w:tc>
          <w:tcPr>
            <w:tcW w:w="1140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Tezis </w:t>
            </w:r>
          </w:p>
        </w:tc>
        <w:tc>
          <w:tcPr>
            <w:tcW w:w="2642" w:type="dxa"/>
          </w:tcPr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5</w:t>
            </w:r>
            <w:r w:rsidRPr="00B70E15">
              <w:rPr>
                <w:color w:val="000000" w:themeColor="text1"/>
                <w:vertAlign w:val="superscript"/>
                <w:lang w:val="az-Latn-AZ"/>
              </w:rPr>
              <w:t xml:space="preserve">th </w:t>
            </w:r>
            <w:r w:rsidRPr="00B70E15">
              <w:rPr>
                <w:color w:val="000000" w:themeColor="text1"/>
                <w:lang w:val="az-Latn-AZ"/>
              </w:rPr>
              <w:t xml:space="preserve">meeting of the A.S.A.M.İ. International program and abstract book, 28-30 may, 2008 St. Petersburg. </w:t>
            </w:r>
            <w:r w:rsidRPr="00B70E15">
              <w:rPr>
                <w:color w:val="000000" w:themeColor="text1"/>
              </w:rPr>
              <w:t>стр</w:t>
            </w:r>
            <w:r w:rsidRPr="00B70E15">
              <w:rPr>
                <w:color w:val="000000" w:themeColor="text1"/>
                <w:lang w:val="en-US"/>
              </w:rPr>
              <w:t>. 161-162.</w:t>
            </w:r>
            <w:r w:rsidRPr="00B70E15">
              <w:rPr>
                <w:color w:val="000000" w:themeColor="text1"/>
                <w:lang w:val="az-Latn-AZ"/>
              </w:rPr>
              <w:t xml:space="preserve"> </w:t>
            </w:r>
          </w:p>
        </w:tc>
        <w:tc>
          <w:tcPr>
            <w:tcW w:w="991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2</w:t>
            </w:r>
          </w:p>
        </w:tc>
        <w:tc>
          <w:tcPr>
            <w:tcW w:w="2354" w:type="dxa"/>
          </w:tcPr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CH.A.Alizadeh</w:t>
            </w:r>
          </w:p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Z.İ.Rzayev </w:t>
            </w:r>
          </w:p>
        </w:tc>
      </w:tr>
      <w:tr w:rsidR="000256FB" w:rsidRPr="00B70E15" w:rsidTr="00E44B3F">
        <w:trPr>
          <w:jc w:val="center"/>
        </w:trPr>
        <w:tc>
          <w:tcPr>
            <w:tcW w:w="805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70.</w:t>
            </w:r>
          </w:p>
        </w:tc>
        <w:tc>
          <w:tcPr>
            <w:tcW w:w="2963" w:type="dxa"/>
          </w:tcPr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Treatment of varus deformity of the knee joint by the İlizarov method.</w:t>
            </w:r>
          </w:p>
        </w:tc>
        <w:tc>
          <w:tcPr>
            <w:tcW w:w="1140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Tezis </w:t>
            </w:r>
          </w:p>
        </w:tc>
        <w:tc>
          <w:tcPr>
            <w:tcW w:w="2642" w:type="dxa"/>
          </w:tcPr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5</w:t>
            </w:r>
            <w:r w:rsidRPr="00B70E15">
              <w:rPr>
                <w:color w:val="000000" w:themeColor="text1"/>
                <w:vertAlign w:val="superscript"/>
                <w:lang w:val="az-Latn-AZ"/>
              </w:rPr>
              <w:t xml:space="preserve">th </w:t>
            </w:r>
            <w:r w:rsidRPr="00B70E15">
              <w:rPr>
                <w:color w:val="000000" w:themeColor="text1"/>
                <w:lang w:val="az-Latn-AZ"/>
              </w:rPr>
              <w:t xml:space="preserve">meeting of the A.S.A.M.İ. International program and abstract book, 28-30 may, 2008 St. Petersburg. </w:t>
            </w:r>
            <w:r w:rsidRPr="00B70E15">
              <w:rPr>
                <w:color w:val="000000" w:themeColor="text1"/>
              </w:rPr>
              <w:t>стр</w:t>
            </w:r>
            <w:r w:rsidRPr="00B70E15">
              <w:rPr>
                <w:color w:val="000000" w:themeColor="text1"/>
                <w:lang w:val="en-US"/>
              </w:rPr>
              <w:t>. 118.</w:t>
            </w:r>
          </w:p>
        </w:tc>
        <w:tc>
          <w:tcPr>
            <w:tcW w:w="991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CH.A.Alizadeh</w:t>
            </w:r>
          </w:p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C.Ertürk </w:t>
            </w:r>
          </w:p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Y.Mirzoyev </w:t>
            </w:r>
          </w:p>
          <w:p w:rsidR="000256FB" w:rsidRPr="00B70E15" w:rsidRDefault="000256FB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 xml:space="preserve">R.Musayev </w:t>
            </w:r>
          </w:p>
        </w:tc>
      </w:tr>
      <w:tr w:rsidR="000256FB" w:rsidRPr="00B70E15" w:rsidTr="00E44B3F">
        <w:trPr>
          <w:trHeight w:val="910"/>
          <w:jc w:val="center"/>
        </w:trPr>
        <w:tc>
          <w:tcPr>
            <w:tcW w:w="805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71.</w:t>
            </w:r>
          </w:p>
        </w:tc>
        <w:tc>
          <w:tcPr>
            <w:tcW w:w="2963" w:type="dxa"/>
          </w:tcPr>
          <w:p w:rsidR="000256FB" w:rsidRPr="00B70E15" w:rsidRDefault="000256FB" w:rsidP="00B70E15">
            <w:pPr>
              <w:ind w:left="20"/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Лечение tibia vara методом Илизарова </w:t>
            </w:r>
          </w:p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</w:p>
        </w:tc>
        <w:tc>
          <w:tcPr>
            <w:tcW w:w="1140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Тезис</w:t>
            </w:r>
          </w:p>
        </w:tc>
        <w:tc>
          <w:tcPr>
            <w:tcW w:w="2642" w:type="dxa"/>
          </w:tcPr>
          <w:p w:rsidR="000256FB" w:rsidRPr="00B70E15" w:rsidRDefault="000256FB" w:rsidP="00B70E15">
            <w:pPr>
              <w:ind w:right="71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Российский конгресс ASAMI: материалы. - Курган</w:t>
            </w:r>
            <w:r w:rsidRPr="00B70E15">
              <w:rPr>
                <w:b/>
                <w:bCs/>
                <w:color w:val="000000" w:themeColor="text1"/>
                <w:lang w:val="az-Latn-AZ"/>
              </w:rPr>
              <w:t xml:space="preserve">,  </w:t>
            </w:r>
            <w:r w:rsidRPr="00B70E15">
              <w:rPr>
                <w:bCs/>
                <w:color w:val="000000" w:themeColor="text1"/>
                <w:lang w:val="az-Latn-AZ"/>
              </w:rPr>
              <w:t>2009</w:t>
            </w:r>
            <w:r w:rsidR="00F10AF8" w:rsidRPr="00B70E15">
              <w:rPr>
                <w:color w:val="000000" w:themeColor="text1"/>
                <w:lang w:val="az-Latn-AZ"/>
              </w:rPr>
              <w:t>. - C. 12.</w:t>
            </w:r>
          </w:p>
        </w:tc>
        <w:tc>
          <w:tcPr>
            <w:tcW w:w="991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  <w:lang w:val="az-Latn-AZ"/>
              </w:rPr>
            </w:pPr>
          </w:p>
        </w:tc>
        <w:tc>
          <w:tcPr>
            <w:tcW w:w="2354" w:type="dxa"/>
          </w:tcPr>
          <w:p w:rsidR="000256FB" w:rsidRPr="00B70E15" w:rsidRDefault="000256FB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  <w:lang w:val="az-Latn-AZ"/>
              </w:rPr>
              <w:t>В.И.Ше</w:t>
            </w:r>
            <w:r w:rsidRPr="00B70E15">
              <w:rPr>
                <w:color w:val="000000" w:themeColor="text1"/>
              </w:rPr>
              <w:t>вцов</w:t>
            </w:r>
          </w:p>
        </w:tc>
      </w:tr>
      <w:tr w:rsidR="000256FB" w:rsidRPr="00B70E15" w:rsidTr="00E44B3F">
        <w:trPr>
          <w:jc w:val="center"/>
        </w:trPr>
        <w:tc>
          <w:tcPr>
            <w:tcW w:w="805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72.</w:t>
            </w:r>
          </w:p>
        </w:tc>
        <w:tc>
          <w:tcPr>
            <w:tcW w:w="2963" w:type="dxa"/>
          </w:tcPr>
          <w:p w:rsidR="000256FB" w:rsidRPr="00B70E15" w:rsidRDefault="000256FB" w:rsidP="00B70E15">
            <w:pPr>
              <w:ind w:left="20" w:right="-21"/>
              <w:jc w:val="both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Минеральная масса в костных регенератах, формируемых при исправлении деформаций в области коленного сустава.</w:t>
            </w:r>
          </w:p>
        </w:tc>
        <w:tc>
          <w:tcPr>
            <w:tcW w:w="1140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Тезис</w:t>
            </w:r>
          </w:p>
        </w:tc>
        <w:tc>
          <w:tcPr>
            <w:tcW w:w="2642" w:type="dxa"/>
          </w:tcPr>
          <w:p w:rsidR="000256FB" w:rsidRPr="00B70E15" w:rsidRDefault="000256FB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Остеопороз и остеоартроз</w:t>
            </w:r>
            <w:r w:rsidR="00FB532E">
              <w:rPr>
                <w:color w:val="000000" w:themeColor="text1"/>
              </w:rPr>
              <w:t xml:space="preserve"> - проблема XXI века</w:t>
            </w:r>
            <w:r w:rsidRPr="00B70E15">
              <w:rPr>
                <w:color w:val="000000" w:themeColor="text1"/>
              </w:rPr>
              <w:t>: морфофункциональные аспекты диагностики, лечения и профилактики : материалы науч.-практ. конф. с междунар. участием. - Курган</w:t>
            </w:r>
            <w:r w:rsidRPr="00B70E15">
              <w:rPr>
                <w:b/>
                <w:bCs/>
                <w:color w:val="000000" w:themeColor="text1"/>
              </w:rPr>
              <w:t xml:space="preserve">,  </w:t>
            </w:r>
            <w:r w:rsidRPr="00B70E15">
              <w:rPr>
                <w:bCs/>
                <w:color w:val="000000" w:themeColor="text1"/>
              </w:rPr>
              <w:t>2009</w:t>
            </w:r>
            <w:r w:rsidRPr="00B70E15">
              <w:rPr>
                <w:color w:val="000000" w:themeColor="text1"/>
              </w:rPr>
              <w:t>. - C. 19-21.</w:t>
            </w:r>
          </w:p>
        </w:tc>
        <w:tc>
          <w:tcPr>
            <w:tcW w:w="991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54" w:type="dxa"/>
          </w:tcPr>
          <w:p w:rsidR="000256FB" w:rsidRPr="00B70E15" w:rsidRDefault="000256FB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А.А.Свешников</w:t>
            </w:r>
          </w:p>
        </w:tc>
      </w:tr>
      <w:tr w:rsidR="000256FB" w:rsidRPr="00B70E15" w:rsidTr="00E44B3F">
        <w:trPr>
          <w:jc w:val="center"/>
        </w:trPr>
        <w:tc>
          <w:tcPr>
            <w:tcW w:w="805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>73.</w:t>
            </w:r>
          </w:p>
        </w:tc>
        <w:tc>
          <w:tcPr>
            <w:tcW w:w="2963" w:type="dxa"/>
          </w:tcPr>
          <w:p w:rsidR="000256FB" w:rsidRPr="00B70E15" w:rsidRDefault="000256FB" w:rsidP="00B70E15">
            <w:pPr>
              <w:ind w:left="20" w:right="-23"/>
              <w:jc w:val="both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Профилактика рецидивов при лечении болезни Эрлахера-Блаунта методом чрескостного остеосинтеза по Илизарову.</w:t>
            </w:r>
          </w:p>
        </w:tc>
        <w:tc>
          <w:tcPr>
            <w:tcW w:w="1140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Метод.</w:t>
            </w:r>
          </w:p>
          <w:p w:rsidR="000256FB" w:rsidRPr="00B70E15" w:rsidRDefault="000256FB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Рекомен.</w:t>
            </w:r>
          </w:p>
        </w:tc>
        <w:tc>
          <w:tcPr>
            <w:tcW w:w="2642" w:type="dxa"/>
          </w:tcPr>
          <w:p w:rsidR="000256FB" w:rsidRPr="00B70E15" w:rsidRDefault="000256FB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Федеральное государственное учреждение «Российский научный центр «Восстановительная травматология и ортопедия имени академика Г.А.Илизарова, Министерства здравоохранения и социального развития, Курган – 2009 г., 16 стр.</w:t>
            </w:r>
          </w:p>
        </w:tc>
        <w:tc>
          <w:tcPr>
            <w:tcW w:w="991" w:type="dxa"/>
          </w:tcPr>
          <w:p w:rsidR="000256FB" w:rsidRPr="00B70E15" w:rsidRDefault="000256FB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16</w:t>
            </w:r>
          </w:p>
        </w:tc>
        <w:tc>
          <w:tcPr>
            <w:tcW w:w="2354" w:type="dxa"/>
          </w:tcPr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>В.И.Шевцов</w:t>
            </w:r>
          </w:p>
          <w:p w:rsidR="000256FB" w:rsidRPr="00B70E15" w:rsidRDefault="000256FB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>Дьячкова Г.В.</w:t>
            </w:r>
          </w:p>
        </w:tc>
      </w:tr>
      <w:tr w:rsidR="009E2C39" w:rsidRPr="00B70E15" w:rsidTr="00E44B3F">
        <w:trPr>
          <w:jc w:val="center"/>
        </w:trPr>
        <w:tc>
          <w:tcPr>
            <w:tcW w:w="805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74.</w:t>
            </w:r>
          </w:p>
        </w:tc>
        <w:tc>
          <w:tcPr>
            <w:tcW w:w="2963" w:type="dxa"/>
          </w:tcPr>
          <w:p w:rsidR="009E2C39" w:rsidRPr="00B70E15" w:rsidRDefault="009E2C39" w:rsidP="00B70E15">
            <w:pPr>
              <w:ind w:left="20" w:right="-23"/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Treatment of tibia vara by İlizarov method.</w:t>
            </w:r>
          </w:p>
        </w:tc>
        <w:tc>
          <w:tcPr>
            <w:tcW w:w="1140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Tezis</w:t>
            </w:r>
          </w:p>
        </w:tc>
        <w:tc>
          <w:tcPr>
            <w:tcW w:w="2642" w:type="dxa"/>
          </w:tcPr>
          <w:p w:rsidR="009E2C39" w:rsidRPr="00B70E15" w:rsidRDefault="009E2C39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The seventh Jordan Orthopaedic Association Conference the Fourth Joint Orthopaedic Conference (İraq, Syria, Lebanon, Polestine and Jordan), Amman-Jordan 14-17 october 2009,  </w:t>
            </w:r>
            <w:r w:rsidRPr="00B70E15">
              <w:rPr>
                <w:color w:val="000000" w:themeColor="text1"/>
              </w:rPr>
              <w:t>стр</w:t>
            </w:r>
            <w:r w:rsidRPr="00B70E15">
              <w:rPr>
                <w:color w:val="000000" w:themeColor="text1"/>
                <w:lang w:val="en-US"/>
              </w:rPr>
              <w:t>. 70-71</w:t>
            </w:r>
          </w:p>
        </w:tc>
        <w:tc>
          <w:tcPr>
            <w:tcW w:w="991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2</w:t>
            </w:r>
          </w:p>
        </w:tc>
        <w:tc>
          <w:tcPr>
            <w:tcW w:w="2354" w:type="dxa"/>
          </w:tcPr>
          <w:p w:rsidR="009E2C39" w:rsidRPr="00B70E15" w:rsidRDefault="009E2C39" w:rsidP="00B70E15">
            <w:pPr>
              <w:rPr>
                <w:color w:val="000000" w:themeColor="text1"/>
                <w:lang w:val="en-US"/>
              </w:rPr>
            </w:pPr>
          </w:p>
        </w:tc>
      </w:tr>
      <w:tr w:rsidR="009E2C39" w:rsidRPr="00B70E15" w:rsidTr="00E44B3F">
        <w:trPr>
          <w:jc w:val="center"/>
        </w:trPr>
        <w:tc>
          <w:tcPr>
            <w:tcW w:w="805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75.</w:t>
            </w:r>
          </w:p>
        </w:tc>
        <w:tc>
          <w:tcPr>
            <w:tcW w:w="2963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Устранение деформаций в области коленного сустава у больных с последствиями гематогенного остеомиелита.</w:t>
            </w:r>
          </w:p>
        </w:tc>
        <w:tc>
          <w:tcPr>
            <w:tcW w:w="1140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9E2C39" w:rsidRPr="00B70E15" w:rsidRDefault="00EC7B5A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«</w:t>
            </w:r>
            <w:r w:rsidRPr="00B70E15">
              <w:rPr>
                <w:color w:val="000000" w:themeColor="text1"/>
                <w:lang w:val="az-Latn-AZ"/>
              </w:rPr>
              <w:t>Azərbaycan Travmatologiya və Ortopediya Jurnalı</w:t>
            </w:r>
            <w:r w:rsidR="009E2C39" w:rsidRPr="00B70E15">
              <w:rPr>
                <w:color w:val="000000" w:themeColor="text1"/>
                <w:lang w:val="en-US"/>
              </w:rPr>
              <w:t xml:space="preserve">» 2010, №1, </w:t>
            </w:r>
            <w:r w:rsidR="009E2C39" w:rsidRPr="00B70E15">
              <w:rPr>
                <w:color w:val="000000" w:themeColor="text1"/>
              </w:rPr>
              <w:t>с</w:t>
            </w:r>
            <w:r w:rsidR="009E2C39" w:rsidRPr="00B70E15">
              <w:rPr>
                <w:color w:val="000000" w:themeColor="text1"/>
                <w:lang w:val="en-US"/>
              </w:rPr>
              <w:t xml:space="preserve">. 21-27  </w:t>
            </w:r>
          </w:p>
        </w:tc>
        <w:tc>
          <w:tcPr>
            <w:tcW w:w="991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7</w:t>
            </w:r>
          </w:p>
        </w:tc>
        <w:tc>
          <w:tcPr>
            <w:tcW w:w="2354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</w:p>
        </w:tc>
      </w:tr>
      <w:tr w:rsidR="009E2C39" w:rsidRPr="00B70E15" w:rsidTr="00E44B3F">
        <w:trPr>
          <w:jc w:val="center"/>
        </w:trPr>
        <w:tc>
          <w:tcPr>
            <w:tcW w:w="805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76.</w:t>
            </w:r>
          </w:p>
        </w:tc>
        <w:tc>
          <w:tcPr>
            <w:tcW w:w="2963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Исправления деформации обеих голеней, а также бедра и голени метолом монолокального остеосинтеза.</w:t>
            </w:r>
          </w:p>
        </w:tc>
        <w:tc>
          <w:tcPr>
            <w:tcW w:w="1140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9E2C39" w:rsidRPr="00B70E15" w:rsidRDefault="00EC7B5A" w:rsidP="00B70E15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«</w:t>
            </w:r>
            <w:r w:rsidRPr="00B70E15">
              <w:rPr>
                <w:color w:val="000000" w:themeColor="text1"/>
                <w:lang w:val="az-Latn-AZ"/>
              </w:rPr>
              <w:t>Azərbaycan Travmatologiya və Ortopediya Jurnalı</w:t>
            </w:r>
            <w:r w:rsidRPr="00B70E15">
              <w:rPr>
                <w:color w:val="000000" w:themeColor="text1"/>
                <w:lang w:val="en-US"/>
              </w:rPr>
              <w:t xml:space="preserve">» 2010, № 2, </w:t>
            </w:r>
            <w:r w:rsidRPr="00B70E15">
              <w:rPr>
                <w:color w:val="000000" w:themeColor="text1"/>
                <w:lang w:val="az-Latn-AZ"/>
              </w:rPr>
              <w:t>səh</w:t>
            </w:r>
            <w:r w:rsidR="009E2C39" w:rsidRPr="00B70E15">
              <w:rPr>
                <w:color w:val="000000" w:themeColor="text1"/>
                <w:lang w:val="en-US"/>
              </w:rPr>
              <w:t>. 26-31.</w:t>
            </w:r>
          </w:p>
          <w:p w:rsidR="009E2C39" w:rsidRPr="00B70E15" w:rsidRDefault="009E2C39" w:rsidP="00B70E15">
            <w:pPr>
              <w:rPr>
                <w:color w:val="000000" w:themeColor="text1"/>
                <w:lang w:val="en-US"/>
              </w:rPr>
            </w:pPr>
          </w:p>
        </w:tc>
        <w:tc>
          <w:tcPr>
            <w:tcW w:w="991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</w:t>
            </w:r>
          </w:p>
        </w:tc>
        <w:tc>
          <w:tcPr>
            <w:tcW w:w="2354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Свешников А.А.</w:t>
            </w:r>
          </w:p>
        </w:tc>
      </w:tr>
      <w:tr w:rsidR="009E2C39" w:rsidRPr="00B70E15" w:rsidTr="00E44B3F">
        <w:trPr>
          <w:jc w:val="center"/>
        </w:trPr>
        <w:tc>
          <w:tcPr>
            <w:tcW w:w="805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77.</w:t>
            </w:r>
          </w:p>
        </w:tc>
        <w:tc>
          <w:tcPr>
            <w:tcW w:w="2963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Плотность минеральных веществ в регенератах, формируемых на голенях по методу Илизарова при болезни Эрлахера-Блаунта.</w:t>
            </w:r>
          </w:p>
        </w:tc>
        <w:tc>
          <w:tcPr>
            <w:tcW w:w="1140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«</w:t>
            </w:r>
            <w:r w:rsidR="00EC7B5A" w:rsidRPr="00B70E15">
              <w:rPr>
                <w:color w:val="000000" w:themeColor="text1"/>
                <w:lang w:val="az-Latn-AZ"/>
              </w:rPr>
              <w:t>Sağlamlıq</w:t>
            </w:r>
            <w:r w:rsidRPr="00B70E15">
              <w:rPr>
                <w:color w:val="000000" w:themeColor="text1"/>
              </w:rPr>
              <w:t xml:space="preserve">» </w:t>
            </w:r>
            <w:r w:rsidR="00EC7B5A" w:rsidRPr="00B70E15">
              <w:rPr>
                <w:color w:val="000000" w:themeColor="text1"/>
                <w:lang w:val="az-Latn-AZ"/>
              </w:rPr>
              <w:t>Jurnalı Bakı</w:t>
            </w:r>
            <w:r w:rsidRPr="00B70E15">
              <w:rPr>
                <w:color w:val="000000" w:themeColor="text1"/>
              </w:rPr>
              <w:t xml:space="preserve">, 2010, №5. </w:t>
            </w:r>
            <w:r w:rsidR="007772BE" w:rsidRPr="00B70E15">
              <w:rPr>
                <w:color w:val="000000" w:themeColor="text1"/>
                <w:lang w:val="az-Latn-AZ"/>
              </w:rPr>
              <w:t>Səh</w:t>
            </w:r>
            <w:r w:rsidRPr="00B70E15">
              <w:rPr>
                <w:color w:val="000000" w:themeColor="text1"/>
              </w:rPr>
              <w:t>. 169-175.</w:t>
            </w:r>
          </w:p>
        </w:tc>
        <w:tc>
          <w:tcPr>
            <w:tcW w:w="991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7</w:t>
            </w:r>
          </w:p>
        </w:tc>
        <w:tc>
          <w:tcPr>
            <w:tcW w:w="2354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Свешников А.А.</w:t>
            </w:r>
          </w:p>
        </w:tc>
      </w:tr>
      <w:tr w:rsidR="009E2C39" w:rsidRPr="00B70E15" w:rsidTr="00E44B3F">
        <w:trPr>
          <w:jc w:val="center"/>
        </w:trPr>
        <w:tc>
          <w:tcPr>
            <w:tcW w:w="805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78.</w:t>
            </w:r>
          </w:p>
        </w:tc>
        <w:tc>
          <w:tcPr>
            <w:tcW w:w="2963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Кровообращение в конечностях, костеобразование и минеральная плотность в регенератах при исправлении деформации бедра и голени.</w:t>
            </w:r>
          </w:p>
        </w:tc>
        <w:tc>
          <w:tcPr>
            <w:tcW w:w="1140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«</w:t>
            </w:r>
            <w:r w:rsidR="007772BE" w:rsidRPr="00B70E15">
              <w:rPr>
                <w:color w:val="000000" w:themeColor="text1"/>
                <w:lang w:val="az-Latn-AZ"/>
              </w:rPr>
              <w:t>Sağlamlıq</w:t>
            </w:r>
            <w:r w:rsidRPr="00B70E15">
              <w:rPr>
                <w:color w:val="000000" w:themeColor="text1"/>
              </w:rPr>
              <w:t xml:space="preserve">» </w:t>
            </w:r>
            <w:r w:rsidR="007772BE" w:rsidRPr="00B70E15">
              <w:rPr>
                <w:color w:val="000000" w:themeColor="text1"/>
                <w:lang w:val="az-Latn-AZ"/>
              </w:rPr>
              <w:t>Jurnalı</w:t>
            </w:r>
            <w:r w:rsidRPr="00B70E15">
              <w:rPr>
                <w:color w:val="000000" w:themeColor="text1"/>
              </w:rPr>
              <w:t xml:space="preserve">    </w:t>
            </w:r>
            <w:r w:rsidR="007772BE" w:rsidRPr="00B70E15">
              <w:rPr>
                <w:color w:val="000000" w:themeColor="text1"/>
                <w:lang w:val="az-Latn-AZ"/>
              </w:rPr>
              <w:t>Bakı</w:t>
            </w:r>
            <w:r w:rsidRPr="00B70E15">
              <w:rPr>
                <w:color w:val="000000" w:themeColor="text1"/>
              </w:rPr>
              <w:t xml:space="preserve">, 2010, №5. </w:t>
            </w:r>
            <w:r w:rsidR="007772BE" w:rsidRPr="00B70E15">
              <w:rPr>
                <w:color w:val="000000" w:themeColor="text1"/>
                <w:lang w:val="az-Latn-AZ"/>
              </w:rPr>
              <w:t>Səh</w:t>
            </w:r>
            <w:r w:rsidRPr="00B70E15">
              <w:rPr>
                <w:color w:val="000000" w:themeColor="text1"/>
              </w:rPr>
              <w:t>. 54-59.</w:t>
            </w:r>
          </w:p>
        </w:tc>
        <w:tc>
          <w:tcPr>
            <w:tcW w:w="991" w:type="dxa"/>
          </w:tcPr>
          <w:p w:rsidR="009E2C39" w:rsidRPr="00B70E15" w:rsidRDefault="009E2C39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</w:t>
            </w:r>
          </w:p>
        </w:tc>
        <w:tc>
          <w:tcPr>
            <w:tcW w:w="2354" w:type="dxa"/>
          </w:tcPr>
          <w:p w:rsidR="009E2C39" w:rsidRPr="00B70E15" w:rsidRDefault="009E2C39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Свешников А.А.</w:t>
            </w:r>
          </w:p>
        </w:tc>
      </w:tr>
      <w:tr w:rsidR="00A64285" w:rsidRPr="00B70E15" w:rsidTr="00E44B3F">
        <w:trPr>
          <w:jc w:val="center"/>
        </w:trPr>
        <w:tc>
          <w:tcPr>
            <w:tcW w:w="805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79.</w:t>
            </w:r>
          </w:p>
        </w:tc>
        <w:tc>
          <w:tcPr>
            <w:tcW w:w="2963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Рентгеноморфологические особенности бедренной и большеберцовой костей у больных с последствиями гематогенного </w:t>
            </w:r>
            <w:r w:rsidRPr="00B70E15">
              <w:rPr>
                <w:color w:val="000000" w:themeColor="text1"/>
              </w:rPr>
              <w:lastRenderedPageBreak/>
              <w:t xml:space="preserve">остеомиелита до и после устранения деформации. </w:t>
            </w:r>
          </w:p>
        </w:tc>
        <w:tc>
          <w:tcPr>
            <w:tcW w:w="1140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lastRenderedPageBreak/>
              <w:t xml:space="preserve">Статья </w:t>
            </w:r>
          </w:p>
        </w:tc>
        <w:tc>
          <w:tcPr>
            <w:tcW w:w="2642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Cərrahiyyə, Elmi-praktik junal </w:t>
            </w:r>
            <w:r w:rsidRPr="00B70E15">
              <w:rPr>
                <w:color w:val="000000" w:themeColor="text1"/>
              </w:rPr>
              <w:t>№</w:t>
            </w:r>
            <w:r w:rsidRPr="00B70E15">
              <w:rPr>
                <w:color w:val="000000" w:themeColor="text1"/>
                <w:lang w:val="az-Latn-AZ"/>
              </w:rPr>
              <w:t xml:space="preserve"> 4 (24) 2010, </w:t>
            </w:r>
            <w:r w:rsidRPr="00B70E15">
              <w:rPr>
                <w:color w:val="000000" w:themeColor="text1"/>
              </w:rPr>
              <w:t>стр. 64-71.</w:t>
            </w:r>
          </w:p>
        </w:tc>
        <w:tc>
          <w:tcPr>
            <w:tcW w:w="991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8</w:t>
            </w:r>
          </w:p>
        </w:tc>
        <w:tc>
          <w:tcPr>
            <w:tcW w:w="2354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</w:p>
        </w:tc>
      </w:tr>
      <w:tr w:rsidR="00A64285" w:rsidRPr="00B70E15" w:rsidTr="00E44B3F">
        <w:trPr>
          <w:jc w:val="center"/>
        </w:trPr>
        <w:tc>
          <w:tcPr>
            <w:tcW w:w="805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lastRenderedPageBreak/>
              <w:t>80.</w:t>
            </w:r>
          </w:p>
        </w:tc>
        <w:tc>
          <w:tcPr>
            <w:tcW w:w="2963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Клинико-рентгенологические аспекты диагностики деформаций коленного сустава.</w:t>
            </w:r>
          </w:p>
        </w:tc>
        <w:tc>
          <w:tcPr>
            <w:tcW w:w="1140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Двухмесячный научно-практический журнал «Современные достижения азербайджанской медицины», №6, 2010. с. 3-11.</w:t>
            </w:r>
          </w:p>
        </w:tc>
        <w:tc>
          <w:tcPr>
            <w:tcW w:w="991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9</w:t>
            </w:r>
          </w:p>
        </w:tc>
        <w:tc>
          <w:tcPr>
            <w:tcW w:w="2354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Дьячкова Г.В.</w:t>
            </w:r>
          </w:p>
        </w:tc>
      </w:tr>
      <w:tr w:rsidR="00A64285" w:rsidRPr="00B70E15" w:rsidTr="00E44B3F">
        <w:trPr>
          <w:jc w:val="center"/>
        </w:trPr>
        <w:tc>
          <w:tcPr>
            <w:tcW w:w="805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81.</w:t>
            </w:r>
          </w:p>
        </w:tc>
        <w:tc>
          <w:tcPr>
            <w:tcW w:w="2963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Лечение варусной деформации коленного сустава методом Илизарова</w:t>
            </w:r>
          </w:p>
        </w:tc>
        <w:tc>
          <w:tcPr>
            <w:tcW w:w="1140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Тезис</w:t>
            </w:r>
          </w:p>
        </w:tc>
        <w:tc>
          <w:tcPr>
            <w:tcW w:w="2642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Материалы научно-практической конференции с международным участием «Илизаровские чтения», посвященной 90-летию со дня рождения академика Г.А.Илизарова, 60-летию метода Илизарова, 40-летию РНЦ «ВТО», 8-10 июня 2011г., г. Курган </w:t>
            </w:r>
          </w:p>
        </w:tc>
        <w:tc>
          <w:tcPr>
            <w:tcW w:w="991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54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</w:p>
        </w:tc>
      </w:tr>
      <w:tr w:rsidR="00A64285" w:rsidRPr="00B70E15" w:rsidTr="00E44B3F">
        <w:trPr>
          <w:jc w:val="center"/>
        </w:trPr>
        <w:tc>
          <w:tcPr>
            <w:tcW w:w="805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82.</w:t>
            </w:r>
          </w:p>
        </w:tc>
        <w:tc>
          <w:tcPr>
            <w:tcW w:w="2963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Концентрация гормонов стресс-группы и остеотропных гормонов при исправлении деформации костей голени методом монолокального и билокального остеосинтеза.</w:t>
            </w:r>
          </w:p>
        </w:tc>
        <w:tc>
          <w:tcPr>
            <w:tcW w:w="1140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Ежеквартальный научно-практический журнал «Современные достижения азербайджанской медицины», №1, 2011. с. 91-97.</w:t>
            </w:r>
          </w:p>
        </w:tc>
        <w:tc>
          <w:tcPr>
            <w:tcW w:w="991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7</w:t>
            </w:r>
          </w:p>
        </w:tc>
        <w:tc>
          <w:tcPr>
            <w:tcW w:w="2354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Свешников А.А.</w:t>
            </w:r>
          </w:p>
        </w:tc>
      </w:tr>
      <w:tr w:rsidR="00A64285" w:rsidRPr="00B70E15" w:rsidTr="00E44B3F">
        <w:trPr>
          <w:jc w:val="center"/>
        </w:trPr>
        <w:tc>
          <w:tcPr>
            <w:tcW w:w="805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83.</w:t>
            </w:r>
          </w:p>
        </w:tc>
        <w:tc>
          <w:tcPr>
            <w:tcW w:w="2963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Гормональная регуляция репаративного костеобразования при исправлении деформаций бедра и голеней.</w:t>
            </w:r>
          </w:p>
        </w:tc>
        <w:tc>
          <w:tcPr>
            <w:tcW w:w="1140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«</w:t>
            </w:r>
            <w:r w:rsidR="007772BE" w:rsidRPr="00B70E15">
              <w:rPr>
                <w:color w:val="000000" w:themeColor="text1"/>
                <w:lang w:val="az-Latn-AZ"/>
              </w:rPr>
              <w:t>Azərbaycan Tibb Jurnalı</w:t>
            </w:r>
            <w:r w:rsidRPr="00B70E15">
              <w:rPr>
                <w:color w:val="000000" w:themeColor="text1"/>
              </w:rPr>
              <w:t>» 2011, №</w:t>
            </w:r>
            <w:r w:rsidRPr="00B70E15">
              <w:rPr>
                <w:color w:val="000000" w:themeColor="text1"/>
                <w:lang w:val="az-Latn-AZ"/>
              </w:rPr>
              <w:t xml:space="preserve"> </w:t>
            </w:r>
            <w:r w:rsidRPr="00B70E15">
              <w:rPr>
                <w:color w:val="000000" w:themeColor="text1"/>
              </w:rPr>
              <w:t xml:space="preserve">1. </w:t>
            </w:r>
            <w:r w:rsidR="007772BE" w:rsidRPr="00B70E15">
              <w:rPr>
                <w:color w:val="000000" w:themeColor="text1"/>
                <w:lang w:val="az-Latn-AZ"/>
              </w:rPr>
              <w:t>Səh</w:t>
            </w:r>
            <w:r w:rsidRPr="00B70E15">
              <w:rPr>
                <w:color w:val="000000" w:themeColor="text1"/>
              </w:rPr>
              <w:t xml:space="preserve">. 38-43.  </w:t>
            </w:r>
          </w:p>
        </w:tc>
        <w:tc>
          <w:tcPr>
            <w:tcW w:w="991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</w:t>
            </w:r>
          </w:p>
        </w:tc>
        <w:tc>
          <w:tcPr>
            <w:tcW w:w="2354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Свешников А.А.</w:t>
            </w:r>
          </w:p>
        </w:tc>
      </w:tr>
      <w:tr w:rsidR="00A64285" w:rsidRPr="00B70E15" w:rsidTr="00E44B3F">
        <w:trPr>
          <w:jc w:val="center"/>
        </w:trPr>
        <w:tc>
          <w:tcPr>
            <w:tcW w:w="805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84.</w:t>
            </w:r>
          </w:p>
        </w:tc>
        <w:tc>
          <w:tcPr>
            <w:tcW w:w="2963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Рентгеноморфологические особенности перестройки кости при устранении посттравматических деформаций коленного сустава.</w:t>
            </w:r>
          </w:p>
        </w:tc>
        <w:tc>
          <w:tcPr>
            <w:tcW w:w="1140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Научно-практический журнал «Хирургия» Азербайджанской Ассоциации Хирургов и Гастроэнтерологов, №1 (25) 2011. с. 25-30.</w:t>
            </w:r>
          </w:p>
        </w:tc>
        <w:tc>
          <w:tcPr>
            <w:tcW w:w="991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6</w:t>
            </w:r>
          </w:p>
        </w:tc>
        <w:tc>
          <w:tcPr>
            <w:tcW w:w="2354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Дьячков К.А. Дьячкова Г.В. Корабельников М.А. </w:t>
            </w:r>
          </w:p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Суходолова Л.В. </w:t>
            </w:r>
          </w:p>
        </w:tc>
      </w:tr>
      <w:tr w:rsidR="00A64285" w:rsidRPr="00B70E15" w:rsidTr="00E44B3F">
        <w:trPr>
          <w:jc w:val="center"/>
        </w:trPr>
        <w:tc>
          <w:tcPr>
            <w:tcW w:w="805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85.</w:t>
            </w:r>
          </w:p>
        </w:tc>
        <w:tc>
          <w:tcPr>
            <w:tcW w:w="2963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Клинические аспекты современной лучевой диагностики в травматологии и ортопедии.</w:t>
            </w:r>
          </w:p>
        </w:tc>
        <w:tc>
          <w:tcPr>
            <w:tcW w:w="1140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Статья</w:t>
            </w:r>
          </w:p>
        </w:tc>
        <w:tc>
          <w:tcPr>
            <w:tcW w:w="2642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Гений ортопедии -2011, №</w:t>
            </w:r>
            <w:r w:rsidRPr="00B70E15">
              <w:rPr>
                <w:color w:val="000000" w:themeColor="text1"/>
                <w:lang w:val="az-Latn-AZ"/>
              </w:rPr>
              <w:t xml:space="preserve"> </w:t>
            </w:r>
            <w:r w:rsidRPr="00B70E15">
              <w:rPr>
                <w:color w:val="000000" w:themeColor="text1"/>
              </w:rPr>
              <w:t>2.</w:t>
            </w:r>
            <w:r w:rsidRPr="00B70E15">
              <w:rPr>
                <w:color w:val="000000" w:themeColor="text1"/>
                <w:lang w:val="az-Latn-AZ"/>
              </w:rPr>
              <w:t xml:space="preserve"> </w:t>
            </w:r>
            <w:r w:rsidRPr="00B70E15">
              <w:rPr>
                <w:color w:val="000000" w:themeColor="text1"/>
              </w:rPr>
              <w:t>Стр . 91-97</w:t>
            </w:r>
          </w:p>
        </w:tc>
        <w:tc>
          <w:tcPr>
            <w:tcW w:w="991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7</w:t>
            </w:r>
          </w:p>
        </w:tc>
        <w:tc>
          <w:tcPr>
            <w:tcW w:w="2354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Дьячкова Г.В. Митина Ю.А.</w:t>
            </w:r>
          </w:p>
        </w:tc>
      </w:tr>
      <w:tr w:rsidR="00A64285" w:rsidRPr="00B70E15" w:rsidTr="00E44B3F">
        <w:trPr>
          <w:jc w:val="center"/>
        </w:trPr>
        <w:tc>
          <w:tcPr>
            <w:tcW w:w="805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86.</w:t>
            </w:r>
          </w:p>
        </w:tc>
        <w:tc>
          <w:tcPr>
            <w:tcW w:w="2963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Лечение угловой деформации большеберцовой кости методом Илизарова </w:t>
            </w:r>
          </w:p>
        </w:tc>
        <w:tc>
          <w:tcPr>
            <w:tcW w:w="1140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Статья </w:t>
            </w:r>
          </w:p>
        </w:tc>
        <w:tc>
          <w:tcPr>
            <w:tcW w:w="2642" w:type="dxa"/>
          </w:tcPr>
          <w:p w:rsidR="00A64285" w:rsidRPr="00B70E15" w:rsidRDefault="0013526C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«</w:t>
            </w:r>
            <w:r w:rsidRPr="00B70E15">
              <w:rPr>
                <w:color w:val="000000" w:themeColor="text1"/>
                <w:lang w:val="az-Latn-AZ"/>
              </w:rPr>
              <w:t>Azərbaycan Travmatologiya və Ortopediya Jurnalı</w:t>
            </w:r>
            <w:r w:rsidRPr="00B70E15">
              <w:rPr>
                <w:color w:val="000000" w:themeColor="text1"/>
              </w:rPr>
              <w:t xml:space="preserve">» </w:t>
            </w:r>
            <w:r w:rsidR="00A64285" w:rsidRPr="00B70E15">
              <w:rPr>
                <w:color w:val="000000" w:themeColor="text1"/>
              </w:rPr>
              <w:t xml:space="preserve">№ 2, </w:t>
            </w:r>
            <w:r w:rsidR="00A64285" w:rsidRPr="00B70E15">
              <w:rPr>
                <w:color w:val="000000" w:themeColor="text1"/>
                <w:lang w:val="az-Latn-AZ"/>
              </w:rPr>
              <w:t>iyul-dekabr 2013, səh. 10-18.</w:t>
            </w:r>
          </w:p>
        </w:tc>
        <w:tc>
          <w:tcPr>
            <w:tcW w:w="991" w:type="dxa"/>
          </w:tcPr>
          <w:p w:rsidR="00A64285" w:rsidRPr="00B70E15" w:rsidRDefault="00A64285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</w:t>
            </w:r>
          </w:p>
        </w:tc>
        <w:tc>
          <w:tcPr>
            <w:tcW w:w="2354" w:type="dxa"/>
          </w:tcPr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Шевцов В.И.</w:t>
            </w:r>
          </w:p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Каратосун В.</w:t>
            </w:r>
          </w:p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Гюнал И.</w:t>
            </w:r>
          </w:p>
          <w:p w:rsidR="00A64285" w:rsidRPr="00B70E15" w:rsidRDefault="00A64285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Алиджи Э.</w:t>
            </w:r>
          </w:p>
        </w:tc>
      </w:tr>
      <w:tr w:rsidR="00872A4C" w:rsidRPr="00B70E15" w:rsidTr="00E44B3F">
        <w:trPr>
          <w:jc w:val="center"/>
        </w:trPr>
        <w:tc>
          <w:tcPr>
            <w:tcW w:w="805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lastRenderedPageBreak/>
              <w:t>87.</w:t>
            </w:r>
          </w:p>
        </w:tc>
        <w:tc>
          <w:tcPr>
            <w:tcW w:w="2963" w:type="dxa"/>
          </w:tcPr>
          <w:p w:rsidR="00872A4C" w:rsidRPr="00B70E15" w:rsidRDefault="00872A4C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Congenital anomaly treatment for varus deformity of knee-joint by the İlizarov method. </w:t>
            </w:r>
          </w:p>
        </w:tc>
        <w:tc>
          <w:tcPr>
            <w:tcW w:w="1140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Tezis </w:t>
            </w:r>
          </w:p>
        </w:tc>
        <w:tc>
          <w:tcPr>
            <w:tcW w:w="2642" w:type="dxa"/>
          </w:tcPr>
          <w:p w:rsidR="00872A4C" w:rsidRPr="00B70E15" w:rsidRDefault="00872A4C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İnjury, Volume 44, London, Supplement 2 February 2013, Osteosynthese İnternational 2013, Sunday, 15 february, p. 534.</w:t>
            </w:r>
          </w:p>
        </w:tc>
        <w:tc>
          <w:tcPr>
            <w:tcW w:w="991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872A4C" w:rsidRPr="00B70E15" w:rsidRDefault="00872A4C" w:rsidP="00B70E15">
            <w:pPr>
              <w:rPr>
                <w:color w:val="000000" w:themeColor="text1"/>
                <w:lang w:val="az-Latn-AZ"/>
              </w:rPr>
            </w:pPr>
          </w:p>
        </w:tc>
      </w:tr>
      <w:tr w:rsidR="00872A4C" w:rsidRPr="00B70E15" w:rsidTr="00E44B3F">
        <w:trPr>
          <w:jc w:val="center"/>
        </w:trPr>
        <w:tc>
          <w:tcPr>
            <w:tcW w:w="805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88.</w:t>
            </w:r>
          </w:p>
        </w:tc>
        <w:tc>
          <w:tcPr>
            <w:tcW w:w="2963" w:type="dxa"/>
          </w:tcPr>
          <w:p w:rsidR="00872A4C" w:rsidRPr="00B70E15" w:rsidRDefault="00872A4C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Устранение деформаций при болезни Эрлахера-Блаунта у детей по методу Илизарова. (Результаты лечения).</w:t>
            </w:r>
          </w:p>
        </w:tc>
        <w:tc>
          <w:tcPr>
            <w:tcW w:w="1140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Тезис</w:t>
            </w:r>
          </w:p>
        </w:tc>
        <w:tc>
          <w:tcPr>
            <w:tcW w:w="2642" w:type="dxa"/>
          </w:tcPr>
          <w:p w:rsidR="0013526C" w:rsidRPr="00B70E15" w:rsidRDefault="0013526C" w:rsidP="00B70E15">
            <w:pPr>
              <w:pStyle w:val="3"/>
              <w:tabs>
                <w:tab w:val="left" w:pos="-180"/>
              </w:tabs>
              <w:spacing w:after="0"/>
              <w:ind w:left="0"/>
              <w:rPr>
                <w:color w:val="000000" w:themeColor="text1"/>
                <w:sz w:val="24"/>
                <w:szCs w:val="24"/>
                <w:lang w:val="az-Latn-AZ"/>
              </w:rPr>
            </w:pPr>
            <w:r w:rsidRPr="00B70E15">
              <w:rPr>
                <w:color w:val="000000" w:themeColor="text1"/>
                <w:sz w:val="24"/>
                <w:szCs w:val="24"/>
                <w:lang w:val="az-Latn-AZ"/>
              </w:rPr>
              <w:t>“Azərbaycan Ortopediya və Travmatologiya Jurnalı”</w:t>
            </w:r>
            <w:r w:rsidR="00EF6D0E" w:rsidRPr="00B70E15">
              <w:rPr>
                <w:color w:val="000000" w:themeColor="text1"/>
                <w:sz w:val="24"/>
                <w:szCs w:val="24"/>
                <w:lang w:val="az-Latn-AZ"/>
              </w:rPr>
              <w:t xml:space="preserve"> Xüsusi buraxılış</w:t>
            </w:r>
          </w:p>
          <w:p w:rsidR="00872A4C" w:rsidRPr="00B70E15" w:rsidRDefault="00EF6D0E" w:rsidP="00B70E15">
            <w:pPr>
              <w:pStyle w:val="3"/>
              <w:tabs>
                <w:tab w:val="left" w:pos="-180"/>
              </w:tabs>
              <w:spacing w:after="0"/>
              <w:ind w:left="0"/>
              <w:rPr>
                <w:color w:val="000000" w:themeColor="text1"/>
                <w:sz w:val="24"/>
                <w:szCs w:val="24"/>
                <w:lang w:val="az-Latn-AZ"/>
              </w:rPr>
            </w:pPr>
            <w:r w:rsidRPr="00B70E15">
              <w:rPr>
                <w:color w:val="000000" w:themeColor="text1"/>
                <w:sz w:val="24"/>
                <w:szCs w:val="24"/>
                <w:lang w:val="az-Latn-AZ"/>
              </w:rPr>
              <w:t xml:space="preserve"> (Travmatoloq və ortopedlərin I Qurultayının materialları) </w:t>
            </w:r>
            <w:r w:rsidR="00872A4C" w:rsidRPr="00B70E15">
              <w:rPr>
                <w:color w:val="000000" w:themeColor="text1"/>
                <w:sz w:val="24"/>
                <w:szCs w:val="24"/>
                <w:lang w:val="az-Latn-AZ"/>
              </w:rPr>
              <w:t xml:space="preserve">2014 №1 </w:t>
            </w:r>
            <w:r w:rsidRPr="00B70E15">
              <w:rPr>
                <w:color w:val="000000" w:themeColor="text1"/>
                <w:sz w:val="24"/>
                <w:szCs w:val="24"/>
                <w:lang w:val="az-Latn-AZ"/>
              </w:rPr>
              <w:t>səh</w:t>
            </w:r>
            <w:r w:rsidR="00872A4C" w:rsidRPr="00B70E15">
              <w:rPr>
                <w:color w:val="000000" w:themeColor="text1"/>
                <w:sz w:val="24"/>
                <w:szCs w:val="24"/>
                <w:lang w:val="az-Latn-AZ"/>
              </w:rPr>
              <w:t xml:space="preserve">. 94. </w:t>
            </w:r>
          </w:p>
        </w:tc>
        <w:tc>
          <w:tcPr>
            <w:tcW w:w="991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872A4C" w:rsidRPr="00B70E15" w:rsidRDefault="00872A4C" w:rsidP="00B70E15">
            <w:pPr>
              <w:rPr>
                <w:color w:val="000000" w:themeColor="text1"/>
              </w:rPr>
            </w:pPr>
          </w:p>
        </w:tc>
      </w:tr>
      <w:tr w:rsidR="00872A4C" w:rsidRPr="00B70E15" w:rsidTr="00E44B3F">
        <w:trPr>
          <w:jc w:val="center"/>
        </w:trPr>
        <w:tc>
          <w:tcPr>
            <w:tcW w:w="805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89.</w:t>
            </w:r>
          </w:p>
        </w:tc>
        <w:tc>
          <w:tcPr>
            <w:tcW w:w="2963" w:type="dxa"/>
          </w:tcPr>
          <w:p w:rsidR="00872A4C" w:rsidRPr="00B70E15" w:rsidRDefault="00872A4C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Azərbaycan travmatoloq və ortopedlərin I Qurultayı (Hesabat) </w:t>
            </w:r>
          </w:p>
        </w:tc>
        <w:tc>
          <w:tcPr>
            <w:tcW w:w="1140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Tezis </w:t>
            </w:r>
          </w:p>
        </w:tc>
        <w:tc>
          <w:tcPr>
            <w:tcW w:w="2642" w:type="dxa"/>
          </w:tcPr>
          <w:p w:rsidR="00872A4C" w:rsidRPr="00B70E15" w:rsidRDefault="00EF6D0E" w:rsidP="00B70E15">
            <w:pPr>
              <w:pStyle w:val="3"/>
              <w:tabs>
                <w:tab w:val="left" w:pos="-180"/>
              </w:tabs>
              <w:spacing w:after="0"/>
              <w:ind w:left="0"/>
              <w:rPr>
                <w:color w:val="000000" w:themeColor="text1"/>
                <w:sz w:val="24"/>
                <w:szCs w:val="24"/>
                <w:lang w:val="az-Latn-AZ"/>
              </w:rPr>
            </w:pPr>
            <w:r w:rsidRPr="00B70E15">
              <w:rPr>
                <w:color w:val="000000" w:themeColor="text1"/>
                <w:sz w:val="24"/>
                <w:szCs w:val="24"/>
                <w:lang w:val="az-Latn-AZ"/>
              </w:rPr>
              <w:t xml:space="preserve">«Azərbaycan Travmatologiya və Ortopediya Jurnalı» </w:t>
            </w:r>
            <w:r w:rsidR="00872A4C" w:rsidRPr="00B70E15">
              <w:rPr>
                <w:color w:val="000000" w:themeColor="text1"/>
                <w:sz w:val="24"/>
                <w:szCs w:val="24"/>
                <w:lang w:val="az-Latn-AZ"/>
              </w:rPr>
              <w:t>№ 2, iyul-dekabr 2014, səh. 91-93.</w:t>
            </w:r>
          </w:p>
        </w:tc>
        <w:tc>
          <w:tcPr>
            <w:tcW w:w="991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3</w:t>
            </w:r>
          </w:p>
        </w:tc>
        <w:tc>
          <w:tcPr>
            <w:tcW w:w="2354" w:type="dxa"/>
          </w:tcPr>
          <w:p w:rsidR="00872A4C" w:rsidRPr="00B70E15" w:rsidRDefault="00872A4C" w:rsidP="00B70E15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V.Q.Verdiyev </w:t>
            </w:r>
          </w:p>
        </w:tc>
      </w:tr>
      <w:tr w:rsidR="00872A4C" w:rsidRPr="00B70E15" w:rsidTr="00E44B3F">
        <w:trPr>
          <w:jc w:val="center"/>
        </w:trPr>
        <w:tc>
          <w:tcPr>
            <w:tcW w:w="805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90.</w:t>
            </w:r>
          </w:p>
        </w:tc>
        <w:tc>
          <w:tcPr>
            <w:tcW w:w="2963" w:type="dxa"/>
          </w:tcPr>
          <w:p w:rsidR="00872A4C" w:rsidRPr="00B70E15" w:rsidRDefault="00872A4C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Рентгеноморфологические особенности длинных костей и перестройка их структуры при устранении деформации коленных суставов у детей с последствиями гематогенного остеомиелита. </w:t>
            </w:r>
          </w:p>
        </w:tc>
        <w:tc>
          <w:tcPr>
            <w:tcW w:w="1140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 xml:space="preserve">Статья </w:t>
            </w:r>
            <w:r w:rsidRPr="00B70E15">
              <w:rPr>
                <w:color w:val="000000" w:themeColor="text1"/>
                <w:lang w:val="az-Latn-AZ"/>
              </w:rPr>
              <w:t xml:space="preserve"> </w:t>
            </w:r>
          </w:p>
        </w:tc>
        <w:tc>
          <w:tcPr>
            <w:tcW w:w="2642" w:type="dxa"/>
          </w:tcPr>
          <w:p w:rsidR="00872A4C" w:rsidRPr="00B70E15" w:rsidRDefault="00872A4C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Вестник хирургии им. И.И.Грекова том 173, 2014 № 2.</w:t>
            </w:r>
            <w:r w:rsidRPr="00B70E15">
              <w:rPr>
                <w:color w:val="000000" w:themeColor="text1"/>
                <w:lang w:val="az-Latn-AZ"/>
              </w:rPr>
              <w:t xml:space="preserve">, </w:t>
            </w:r>
            <w:r w:rsidR="00EF6D0E" w:rsidRPr="00B70E15">
              <w:rPr>
                <w:color w:val="000000" w:themeColor="text1"/>
              </w:rPr>
              <w:t>стр</w:t>
            </w:r>
            <w:r w:rsidRPr="00B70E15">
              <w:rPr>
                <w:color w:val="000000" w:themeColor="text1"/>
                <w:lang w:val="az-Latn-AZ"/>
              </w:rPr>
              <w:t>. 61-65</w:t>
            </w:r>
            <w:r w:rsidR="00EF6D0E" w:rsidRPr="00B70E15">
              <w:rPr>
                <w:color w:val="000000" w:themeColor="text1"/>
              </w:rPr>
              <w:t>.</w:t>
            </w:r>
          </w:p>
          <w:p w:rsidR="00872A4C" w:rsidRPr="00B70E15" w:rsidRDefault="00872A4C" w:rsidP="00B70E15">
            <w:pPr>
              <w:rPr>
                <w:color w:val="000000" w:themeColor="text1"/>
              </w:rPr>
            </w:pPr>
          </w:p>
        </w:tc>
        <w:tc>
          <w:tcPr>
            <w:tcW w:w="991" w:type="dxa"/>
          </w:tcPr>
          <w:p w:rsidR="00872A4C" w:rsidRPr="00B70E15" w:rsidRDefault="00872A4C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5</w:t>
            </w:r>
          </w:p>
        </w:tc>
        <w:tc>
          <w:tcPr>
            <w:tcW w:w="2354" w:type="dxa"/>
          </w:tcPr>
          <w:p w:rsidR="00872A4C" w:rsidRPr="00B70E15" w:rsidRDefault="00872A4C" w:rsidP="00B70E15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А.М.Александров, К.А.Дьячнов.</w:t>
            </w:r>
          </w:p>
        </w:tc>
      </w:tr>
      <w:tr w:rsidR="00025187" w:rsidRPr="00B70E15" w:rsidTr="00EF6D0E">
        <w:trPr>
          <w:trHeight w:val="1165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91.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Beynəlxalq ASAMİ (İlizarov) Cəmiyyətinin Miami –Amerika Birləşmiş Dövlətləri konqresi.  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Тезис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contextualSpacing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«Azərbaycan Travmatologiya və Ortopediya Jurnalı» 2015 № 2. Səh. 79.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025187" w:rsidRPr="00B70E15" w:rsidRDefault="00025187" w:rsidP="009F1C53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 </w:t>
            </w:r>
          </w:p>
        </w:tc>
      </w:tr>
      <w:tr w:rsidR="00025187" w:rsidRPr="00B70E15" w:rsidTr="00E44B3F">
        <w:trPr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92.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>“Monofocal bone transport technigue for bone defects greater than 5 cm tibia: our experience in a case series of 24 patient”.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Статья 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pStyle w:val="a9"/>
              <w:numPr>
                <w:ilvl w:val="0"/>
                <w:numId w:val="7"/>
              </w:numPr>
              <w:autoSpaceDE w:val="0"/>
              <w:autoSpaceDN w:val="0"/>
              <w:adjustRightInd w:val="0"/>
              <w:ind w:left="0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İnjury, London. </w:t>
            </w:r>
            <w:r w:rsidRPr="00B70E15">
              <w:rPr>
                <w:color w:val="000000" w:themeColor="text1"/>
                <w:lang w:val="en-US"/>
              </w:rPr>
              <w:t>2016</w:t>
            </w:r>
            <w:r w:rsidRPr="00B70E15">
              <w:rPr>
                <w:color w:val="000000" w:themeColor="text1"/>
                <w:lang w:val="az-Latn-AZ"/>
              </w:rPr>
              <w:t>, İnt. J. Care İnjured 4756(2016) p. 40-46.</w:t>
            </w:r>
          </w:p>
          <w:p w:rsidR="00025187" w:rsidRPr="00B70E15" w:rsidRDefault="00025187" w:rsidP="009F1C53">
            <w:pPr>
              <w:rPr>
                <w:color w:val="000000" w:themeColor="text1"/>
                <w:lang w:val="az-Latn-AZ"/>
              </w:rPr>
            </w:pP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6</w:t>
            </w:r>
          </w:p>
        </w:tc>
        <w:tc>
          <w:tcPr>
            <w:tcW w:w="2354" w:type="dxa"/>
          </w:tcPr>
          <w:p w:rsidR="00025187" w:rsidRPr="00B70E15" w:rsidRDefault="00025187" w:rsidP="009F1C53">
            <w:pPr>
              <w:rPr>
                <w:rFonts w:eastAsia="Lucida Sans Unicode"/>
                <w:color w:val="000000" w:themeColor="text1"/>
                <w:lang w:val="en-US"/>
              </w:rPr>
            </w:pPr>
            <w:r w:rsidRPr="00B70E15">
              <w:rPr>
                <w:rFonts w:eastAsia="Lucida Sans Unicode"/>
                <w:color w:val="000000" w:themeColor="text1"/>
                <w:lang w:val="en-US"/>
              </w:rPr>
              <w:t xml:space="preserve">K.Aktuglu </w:t>
            </w:r>
          </w:p>
          <w:p w:rsidR="00025187" w:rsidRPr="00B70E15" w:rsidRDefault="00025187" w:rsidP="009F1C53">
            <w:pPr>
              <w:rPr>
                <w:rFonts w:eastAsia="Lucida Sans Unicode"/>
                <w:color w:val="000000" w:themeColor="text1"/>
                <w:lang w:val="en-US"/>
              </w:rPr>
            </w:pPr>
            <w:r w:rsidRPr="00B70E15">
              <w:rPr>
                <w:rFonts w:eastAsia="Lucida Sans Unicode"/>
                <w:color w:val="000000" w:themeColor="text1"/>
                <w:lang w:val="en-US"/>
              </w:rPr>
              <w:t xml:space="preserve">H.Gunay </w:t>
            </w:r>
          </w:p>
        </w:tc>
      </w:tr>
      <w:tr w:rsidR="00025187" w:rsidRPr="00B70E15" w:rsidTr="00E44B3F">
        <w:trPr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93.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rFonts w:eastAsia="Calibri"/>
                <w:color w:val="000000" w:themeColor="text1"/>
              </w:rPr>
            </w:pPr>
            <w:r w:rsidRPr="00B70E15">
              <w:rPr>
                <w:rFonts w:eastAsia="Calibri"/>
                <w:color w:val="000000" w:themeColor="text1"/>
              </w:rPr>
              <w:t xml:space="preserve">Трансартикулярная остеотомия дистального отдела бедра с применением аппарата Илизарова при лечении вальгусной деформации коленного сустава после перенесенного септического артрита (случай из практики). 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642" w:type="dxa"/>
          </w:tcPr>
          <w:p w:rsidR="00025187" w:rsidRPr="00B70E15" w:rsidRDefault="00025187" w:rsidP="009F1C53">
            <w:pPr>
              <w:contextualSpacing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XVII з’їзд ортопедів-трaвматологib України, Київ, 5-7 жовтня 2016</w:t>
            </w:r>
            <w:r w:rsidRPr="00B70E15">
              <w:rPr>
                <w:color w:val="000000" w:themeColor="text1"/>
              </w:rPr>
              <w:t xml:space="preserve"> електронн</w:t>
            </w:r>
            <w:r w:rsidRPr="00B70E15">
              <w:rPr>
                <w:color w:val="000000" w:themeColor="text1"/>
                <w:lang w:val="az-Latn-AZ"/>
              </w:rPr>
              <w:t xml:space="preserve">i </w:t>
            </w:r>
            <w:r w:rsidRPr="00B70E15">
              <w:rPr>
                <w:color w:val="000000" w:themeColor="text1"/>
              </w:rPr>
              <w:t>стендов</w:t>
            </w:r>
            <w:r w:rsidRPr="00B70E15">
              <w:rPr>
                <w:color w:val="000000" w:themeColor="text1"/>
                <w:lang w:val="az-Latn-AZ"/>
              </w:rPr>
              <w:t xml:space="preserve">i </w:t>
            </w:r>
            <w:r w:rsidRPr="00B70E15">
              <w:rPr>
                <w:color w:val="000000" w:themeColor="text1"/>
              </w:rPr>
              <w:t>презентац</w:t>
            </w:r>
            <w:r w:rsidRPr="00B70E15">
              <w:rPr>
                <w:color w:val="000000" w:themeColor="text1"/>
                <w:lang w:val="az-Latn-AZ"/>
              </w:rPr>
              <w:t>ii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Вердиев Ф.В.</w:t>
            </w:r>
          </w:p>
          <w:p w:rsidR="00025187" w:rsidRPr="00B70E15" w:rsidRDefault="00025187" w:rsidP="009F1C53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Гасымов Э.</w:t>
            </w:r>
          </w:p>
        </w:tc>
      </w:tr>
      <w:tr w:rsidR="00025187" w:rsidRPr="00B70E15" w:rsidTr="00E44B3F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94.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İlizarov metodunda 30 illik nailiyyətlərim (30 illik təcrübəm).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Тезис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“Azərbaycan Ortopediya və Travmatologiya Jurnalı”-nın xüsusi buraxılışı,  Azərbaycan  travmatoloq və </w:t>
            </w:r>
            <w:r w:rsidRPr="00B70E15">
              <w:rPr>
                <w:color w:val="000000" w:themeColor="text1"/>
                <w:lang w:val="az-Latn-AZ"/>
              </w:rPr>
              <w:lastRenderedPageBreak/>
              <w:t xml:space="preserve">ortopedlərin  II Qurultayının və Azərbaycan Respublikasi Səhiyyə Nazirliyi ETTOİ-nun 70 illiyinə həsr edilmiş elmi-praktik konfransın materialları 2016 </w:t>
            </w:r>
            <w:r w:rsidRPr="00B70E15">
              <w:rPr>
                <w:color w:val="000000" w:themeColor="text1"/>
                <w:lang w:val="az-Latn-AZ" w:eastAsia="ja-JP"/>
              </w:rPr>
              <w:t>№ 2</w:t>
            </w:r>
            <w:r w:rsidRPr="00B70E15">
              <w:rPr>
                <w:color w:val="000000" w:themeColor="text1"/>
                <w:lang w:val="az-Latn-AZ"/>
              </w:rPr>
              <w:t>, səh. 108.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lastRenderedPageBreak/>
              <w:t>1</w:t>
            </w:r>
          </w:p>
        </w:tc>
        <w:tc>
          <w:tcPr>
            <w:tcW w:w="2354" w:type="dxa"/>
          </w:tcPr>
          <w:p w:rsidR="00025187" w:rsidRPr="00B70E15" w:rsidRDefault="00025187" w:rsidP="009F1C53">
            <w:pPr>
              <w:rPr>
                <w:color w:val="000000" w:themeColor="text1"/>
              </w:rPr>
            </w:pPr>
          </w:p>
        </w:tc>
      </w:tr>
      <w:tr w:rsidR="00025187" w:rsidRPr="00B70E15" w:rsidTr="00E44B3F">
        <w:trPr>
          <w:trHeight w:val="1227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lastRenderedPageBreak/>
              <w:t>95.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Устранение вальгусной деформации коленного сустава у 3-х летнего ребенка после перенесенного септического артрита аппаратом Илизарова (случай из практики) 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Тезис 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Международной научно-практической конференции «Илизаровские чтения», 16-18-июня 2016 г., г. Курган</w:t>
            </w:r>
            <w:r w:rsidRPr="00B70E15">
              <w:rPr>
                <w:color w:val="000000" w:themeColor="text1"/>
                <w:lang w:val="az-Latn-AZ"/>
              </w:rPr>
              <w:t xml:space="preserve">, </w:t>
            </w:r>
            <w:r w:rsidRPr="00B70E15">
              <w:rPr>
                <w:color w:val="000000" w:themeColor="text1"/>
              </w:rPr>
              <w:t>стр. 39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025187" w:rsidRPr="00B70E15" w:rsidRDefault="00025187" w:rsidP="009F1C53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 xml:space="preserve">Вердиев Ф. </w:t>
            </w:r>
          </w:p>
          <w:p w:rsidR="00025187" w:rsidRPr="00B70E15" w:rsidRDefault="00025187" w:rsidP="009F1C53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Гасымов Э.</w:t>
            </w:r>
          </w:p>
        </w:tc>
      </w:tr>
      <w:tr w:rsidR="00025187" w:rsidRPr="00FB532E" w:rsidTr="00E44B3F">
        <w:trPr>
          <w:trHeight w:val="1227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96.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color w:val="000000" w:themeColor="text1"/>
                <w:lang w:val="en-US"/>
              </w:rPr>
            </w:pPr>
            <w:r w:rsidRPr="00B70E15">
              <w:rPr>
                <w:bCs/>
                <w:lang w:val="az-Latn-AZ"/>
              </w:rPr>
              <w:t xml:space="preserve">Azerbaycan cumhuriyetin’de  </w:t>
            </w:r>
            <w:r w:rsidRPr="00B70E15">
              <w:rPr>
                <w:lang w:val="az-Latn-AZ"/>
              </w:rPr>
              <w:t>trafik kazalar</w:t>
            </w:r>
            <w:r w:rsidRPr="00B70E15">
              <w:rPr>
                <w:bCs/>
                <w:lang w:val="az-Latn-AZ"/>
              </w:rPr>
              <w:t>’</w:t>
            </w:r>
            <w:r w:rsidRPr="00B70E15">
              <w:rPr>
                <w:lang w:val="az-Latn-AZ"/>
              </w:rPr>
              <w:t>in tahlili.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Tezis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000000" w:themeColor="text1"/>
                <w:lang w:val="en-US"/>
              </w:rPr>
            </w:pPr>
            <w:r w:rsidRPr="00B70E15">
              <w:rPr>
                <w:lang w:val="az-Latn-AZ"/>
              </w:rPr>
              <w:t>27-ci Ulusal Türk Ortopedi və Travmatoloji Konqresinin materialları.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en-US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  <w:r w:rsidRPr="00B70E15">
              <w:rPr>
                <w:lang w:val="az-Latn-AZ"/>
              </w:rPr>
              <w:t>V.G.Verdiyev,</w:t>
            </w:r>
          </w:p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  <w:r w:rsidRPr="00B70E15">
              <w:rPr>
                <w:lang w:val="az-Latn-AZ"/>
              </w:rPr>
              <w:t xml:space="preserve">A.F.Mirzayev. </w:t>
            </w:r>
          </w:p>
          <w:p w:rsidR="00025187" w:rsidRPr="00B70E15" w:rsidRDefault="00025187" w:rsidP="009F1C53">
            <w:pPr>
              <w:rPr>
                <w:color w:val="000000" w:themeColor="text1"/>
                <w:lang w:val="en-US"/>
              </w:rPr>
            </w:pPr>
          </w:p>
        </w:tc>
      </w:tr>
      <w:tr w:rsidR="00025187" w:rsidRPr="00B70E15" w:rsidTr="00E44B3F">
        <w:trPr>
          <w:trHeight w:val="1227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97.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bCs/>
                <w:lang w:val="az-Latn-AZ"/>
              </w:rPr>
            </w:pPr>
            <w:r w:rsidRPr="00B70E15">
              <w:t>Лечение деформации коленного сустава после перенесенного септического артрита методом Илизарова (случай из практики).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t>Тезис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lang w:val="az-Latn-AZ"/>
              </w:rPr>
            </w:pPr>
            <w:r w:rsidRPr="00B70E15">
              <w:t>Форум травматологов-ортопедов Северного Кавказа. 15-16 мая 2017 г. Владикаввказ., Россия.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</w:p>
        </w:tc>
      </w:tr>
      <w:tr w:rsidR="00025187" w:rsidRPr="00B70E15" w:rsidTr="00E44B3F">
        <w:trPr>
          <w:trHeight w:val="1227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98.</w:t>
            </w:r>
          </w:p>
        </w:tc>
        <w:tc>
          <w:tcPr>
            <w:tcW w:w="2963" w:type="dxa"/>
          </w:tcPr>
          <w:p w:rsidR="00025187" w:rsidRPr="00B70E15" w:rsidRDefault="00025187" w:rsidP="009F1C53">
            <w:r w:rsidRPr="00B70E15">
              <w:t>Лечение деформации коленного сустава после перенесенного септического артрита методом Илизарова.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</w:pPr>
            <w:r w:rsidRPr="00B70E15">
              <w:t>Тезис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</w:pPr>
            <w:r w:rsidRPr="00B70E15">
              <w:t>Международная научно-практическая конференция Илизаровские чтения. Курган, Россия – 21-22 июня 2017 г.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</w:p>
        </w:tc>
      </w:tr>
      <w:tr w:rsidR="00025187" w:rsidRPr="00FB532E" w:rsidTr="00E44B3F">
        <w:trPr>
          <w:trHeight w:val="1227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99.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lang w:val="en-US"/>
              </w:rPr>
            </w:pPr>
            <w:r w:rsidRPr="00B70E15">
              <w:rPr>
                <w:lang w:val="az-Latn-AZ"/>
              </w:rPr>
              <w:t>Trans-articular osteotomy of the distal femur with İlizarov external fixator for treatment of knee valgus deformity after neonalal septic Arthritis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lang w:val="en-US"/>
              </w:rPr>
            </w:pPr>
            <w:r w:rsidRPr="00B70E15">
              <w:rPr>
                <w:lang w:val="az-Latn-AZ"/>
              </w:rPr>
              <w:t>Tezis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lang w:val="en-US"/>
              </w:rPr>
            </w:pPr>
            <w:r w:rsidRPr="00B70E15">
              <w:rPr>
                <w:lang w:val="az-Latn-AZ"/>
              </w:rPr>
              <w:t>3</w:t>
            </w:r>
            <w:r w:rsidRPr="00B70E15">
              <w:rPr>
                <w:vertAlign w:val="superscript"/>
                <w:lang w:val="az-Latn-AZ"/>
              </w:rPr>
              <w:t>rd</w:t>
            </w:r>
            <w:r w:rsidRPr="00B70E15">
              <w:rPr>
                <w:lang w:val="az-Latn-AZ"/>
              </w:rPr>
              <w:t xml:space="preserve"> world ortho recon İLLRS-ASAMİ congress/ 30 avgust – 2 september 2017 Lissabon, Portugaliya.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en-US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</w:p>
        </w:tc>
      </w:tr>
      <w:tr w:rsidR="00025187" w:rsidRPr="00B70E15" w:rsidTr="00E44B3F">
        <w:trPr>
          <w:trHeight w:val="1227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100.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lang w:val="az-Latn-AZ"/>
              </w:rPr>
            </w:pPr>
            <w:r w:rsidRPr="00B70E15">
              <w:t>Трансартикулярная остеотомия при замещении дефекта наружного мыщелка бедра у детей, после перенесенного септического артрита.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lang w:val="az-Latn-AZ"/>
              </w:rPr>
            </w:pPr>
            <w:r w:rsidRPr="00B70E15">
              <w:t>Тезис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lang w:val="az-Latn-AZ"/>
              </w:rPr>
            </w:pPr>
            <w:r w:rsidRPr="00B70E15">
              <w:rPr>
                <w:lang w:val="az-Latn-AZ"/>
              </w:rPr>
              <w:t>IX</w:t>
            </w:r>
            <w:r w:rsidRPr="00B70E15">
              <w:t xml:space="preserve"> съезд травматологов и ортопедов Республики Узбекистан. 20.21 октября 2017 г. Ташкент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</w:p>
        </w:tc>
      </w:tr>
      <w:tr w:rsidR="00025187" w:rsidRPr="00FB532E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101</w:t>
            </w:r>
          </w:p>
        </w:tc>
        <w:tc>
          <w:tcPr>
            <w:tcW w:w="2963" w:type="dxa"/>
          </w:tcPr>
          <w:p w:rsidR="00025187" w:rsidRPr="00B05BCD" w:rsidRDefault="00025187" w:rsidP="009F1C53">
            <w:pPr>
              <w:rPr>
                <w:lang w:val="en-US"/>
              </w:rPr>
            </w:pPr>
            <w:r w:rsidRPr="00B70E15">
              <w:rPr>
                <w:lang w:val="az-Latn-AZ"/>
              </w:rPr>
              <w:t>. Diz deformitelerinin İlizarov yöntemi ile düzeltilmesi.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</w:pPr>
            <w:r w:rsidRPr="00B70E15">
              <w:rPr>
                <w:lang w:val="az-Latn-AZ"/>
              </w:rPr>
              <w:t>Tezis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lang w:val="az-Latn-AZ"/>
              </w:rPr>
            </w:pPr>
            <w:r w:rsidRPr="00B70E15">
              <w:rPr>
                <w:lang w:val="az-Latn-AZ"/>
              </w:rPr>
              <w:t xml:space="preserve">  27 Ulusal türk ortopedi ve travmatoloji kongresi. 24-29 ekim (oktyabr) 2017-ci il. Antalya-Türkiye.</w:t>
            </w:r>
          </w:p>
        </w:tc>
        <w:tc>
          <w:tcPr>
            <w:tcW w:w="991" w:type="dxa"/>
          </w:tcPr>
          <w:p w:rsidR="00025187" w:rsidRPr="00B05BCD" w:rsidRDefault="00025187" w:rsidP="009F1C53">
            <w:pPr>
              <w:jc w:val="center"/>
              <w:rPr>
                <w:color w:val="000000" w:themeColor="text1"/>
                <w:lang w:val="en-US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</w:p>
        </w:tc>
      </w:tr>
      <w:tr w:rsidR="00025187" w:rsidRPr="00B70E15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102.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lang w:val="az-Latn-AZ"/>
              </w:rPr>
            </w:pPr>
            <w:r w:rsidRPr="00B70E15">
              <w:t xml:space="preserve">Мульти срезывая компьютерная </w:t>
            </w:r>
            <w:r w:rsidRPr="00B70E15">
              <w:lastRenderedPageBreak/>
              <w:t>томография дистракционного регенерата у пациентов с субъективно низким ростам с варусной деформацией голеней.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lang w:val="az-Latn-AZ"/>
              </w:rPr>
            </w:pPr>
            <w:r w:rsidRPr="00B70E15">
              <w:lastRenderedPageBreak/>
              <w:t>Статья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lang w:val="az-Latn-AZ"/>
              </w:rPr>
            </w:pPr>
            <w:r w:rsidRPr="00B70E15">
              <w:t>Москва Россия 2017.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</w:p>
        </w:tc>
      </w:tr>
      <w:tr w:rsidR="00025187" w:rsidRPr="00B70E15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lastRenderedPageBreak/>
              <w:t>103.</w:t>
            </w:r>
          </w:p>
        </w:tc>
        <w:tc>
          <w:tcPr>
            <w:tcW w:w="2963" w:type="dxa"/>
          </w:tcPr>
          <w:p w:rsidR="00025187" w:rsidRPr="00B70E15" w:rsidRDefault="00025187" w:rsidP="009F1C53">
            <w:r w:rsidRPr="00B70E15">
              <w:t>Устранение деформации коленного сустава трансартикулярн</w:t>
            </w:r>
            <w:r w:rsidRPr="00B70E15">
              <w:rPr>
                <w:lang w:val="az-Latn-AZ"/>
              </w:rPr>
              <w:t>o</w:t>
            </w:r>
            <w:r w:rsidRPr="00B70E15">
              <w:t>й остеотомией дистального отдела бедра с применением аппарата Илизарова при лечении вальгусной деформации коленного сустава после перенесенного септического артрита.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lang w:val="az-Latn-AZ"/>
              </w:rPr>
            </w:pPr>
            <w:r w:rsidRPr="00B70E15">
              <w:t>Тезис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lang w:val="en-US"/>
              </w:rPr>
            </w:pPr>
            <w:r w:rsidRPr="00B70E15">
              <w:rPr>
                <w:lang w:val="az-Latn-AZ"/>
              </w:rPr>
              <w:t>Azərbaycan travmatologiya və ortopediya jurnalı, 2017-1, səh 61.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en-US"/>
              </w:rPr>
              <w:t>1</w:t>
            </w: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</w:p>
        </w:tc>
      </w:tr>
      <w:tr w:rsidR="00025187" w:rsidRPr="00B70E15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104.</w:t>
            </w:r>
          </w:p>
        </w:tc>
        <w:tc>
          <w:tcPr>
            <w:tcW w:w="2963" w:type="dxa"/>
          </w:tcPr>
          <w:p w:rsidR="00025187" w:rsidRPr="00B70E15" w:rsidRDefault="00025187" w:rsidP="009F1C53">
            <w:r w:rsidRPr="00B70E15">
              <w:rPr>
                <w:color w:val="000000" w:themeColor="text1"/>
              </w:rPr>
              <w:t>Применение метода Илизарова у детей до 5 лет, с деформациями нижних конечностей</w:t>
            </w:r>
            <w:r w:rsidRPr="00B70E15">
              <w:rPr>
                <w:color w:val="000000" w:themeColor="text1"/>
                <w:lang w:val="az-Latn-AZ"/>
              </w:rPr>
              <w:t>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</w:pPr>
            <w:r w:rsidRPr="00B70E15">
              <w:t>Тезис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“Илизаровские чтение», </w:t>
            </w:r>
            <w:r w:rsidRPr="00B70E15">
              <w:rPr>
                <w:color w:val="000000" w:themeColor="text1"/>
              </w:rPr>
              <w:t>Курган</w:t>
            </w:r>
            <w:r w:rsidRPr="00B70E15">
              <w:rPr>
                <w:color w:val="000000" w:themeColor="text1"/>
                <w:lang w:val="az-Latn-AZ"/>
              </w:rPr>
              <w:t xml:space="preserve">, </w:t>
            </w:r>
            <w:r w:rsidRPr="00B70E15">
              <w:rPr>
                <w:color w:val="000000" w:themeColor="text1"/>
              </w:rPr>
              <w:t>стр. 18.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lang w:val="az-Latn-AZ"/>
              </w:rPr>
            </w:pPr>
            <w:r w:rsidRPr="00B70E15">
              <w:rPr>
                <w:color w:val="000000" w:themeColor="text1"/>
              </w:rPr>
              <w:t>С.И.Аббасова</w:t>
            </w:r>
            <w:r w:rsidRPr="00B70E15">
              <w:rPr>
                <w:color w:val="000000" w:themeColor="text1"/>
                <w:lang w:val="az-Latn-AZ"/>
              </w:rPr>
              <w:t>.</w:t>
            </w:r>
          </w:p>
        </w:tc>
      </w:tr>
      <w:tr w:rsidR="00025187" w:rsidRPr="00B70E15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105.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color w:val="000000" w:themeColor="text1"/>
              </w:rPr>
            </w:pPr>
            <w:r w:rsidRPr="00B70E15">
              <w:rPr>
                <w:color w:val="000000" w:themeColor="text1"/>
              </w:rPr>
              <w:t>Устранение деформации голени по Г.А.Илизарову (опыт лечения).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</w:pPr>
            <w:r w:rsidRPr="00B70E15">
              <w:t>Тезис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 xml:space="preserve">Материалы конференция травматологов и ортопедов Северного Кавказа </w:t>
            </w:r>
            <w:r w:rsidRPr="00B70E15">
              <w:rPr>
                <w:color w:val="000000" w:themeColor="text1"/>
                <w:lang w:val="az-Latn-AZ"/>
              </w:rPr>
              <w:t xml:space="preserve">“Современные подходы к диагностике и лечению травматологических и ортопедических больных» </w:t>
            </w:r>
            <w:r w:rsidRPr="00B70E15">
              <w:rPr>
                <w:color w:val="000000" w:themeColor="text1"/>
              </w:rPr>
              <w:t xml:space="preserve">Махачкала. </w:t>
            </w:r>
            <w:r>
              <w:rPr>
                <w:color w:val="000000" w:themeColor="text1"/>
                <w:lang w:val="az-Latn-AZ"/>
              </w:rPr>
              <w:t xml:space="preserve">2018, </w:t>
            </w:r>
            <w:r w:rsidRPr="00B70E15">
              <w:rPr>
                <w:color w:val="000000" w:themeColor="text1"/>
              </w:rPr>
              <w:t>стр. 15-16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2</w:t>
            </w: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color w:val="000000" w:themeColor="text1"/>
              </w:rPr>
            </w:pPr>
          </w:p>
        </w:tc>
      </w:tr>
      <w:tr w:rsidR="00025187" w:rsidRPr="00B70E15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106.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>Pediatrik ortopedide İlizarov yönteminin uyqulamaları.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lang w:val="en-US"/>
              </w:rPr>
            </w:pPr>
            <w:r w:rsidRPr="00B70E15">
              <w:rPr>
                <w:lang w:val="en-US"/>
              </w:rPr>
              <w:t>Tezis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>“I Türk Dünyası Ortopedi və Travmatoloji Konqresi”-nin materialları.</w:t>
            </w:r>
            <w:r>
              <w:rPr>
                <w:color w:val="000000" w:themeColor="text1"/>
                <w:lang w:val="az-Latn-AZ"/>
              </w:rPr>
              <w:t xml:space="preserve"> 2018.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color w:val="000000" w:themeColor="text1"/>
                <w:lang w:val="en-US"/>
              </w:rPr>
            </w:pPr>
          </w:p>
        </w:tc>
      </w:tr>
      <w:tr w:rsidR="00025187" w:rsidRPr="00FB532E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107.</w:t>
            </w:r>
          </w:p>
        </w:tc>
        <w:tc>
          <w:tcPr>
            <w:tcW w:w="2963" w:type="dxa"/>
          </w:tcPr>
          <w:p w:rsidR="00025187" w:rsidRPr="00B70E15" w:rsidRDefault="00025187" w:rsidP="009F1C53">
            <w:pPr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Herediter multiple egzastoz nedeniyle ön kol deformitesi olan çocuklarda distraksiyon osteogenez ile yapılan ilna uzatması. Sirküler ve unilateral fiksatörlerin karşılaştırılması.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lang w:val="en-US"/>
              </w:rPr>
            </w:pPr>
            <w:r w:rsidRPr="00B70E15">
              <w:rPr>
                <w:lang w:val="en-US"/>
              </w:rPr>
              <w:t>Tezis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jc w:val="both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28. Ulusal Türk Ortopedi ve Travmatoloji Kongresi, Sözlü Bildirileri, Cilt (Vol.) 52 Suppl. 1, Ekim (October) 2018, Acta Orthop Traumatol Turc ISSN 1017-995x. Səh. 96.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color w:val="000000" w:themeColor="text1"/>
                <w:lang w:val="en-US"/>
              </w:rPr>
            </w:pPr>
            <w:r w:rsidRPr="00B70E15">
              <w:rPr>
                <w:color w:val="000000" w:themeColor="text1"/>
                <w:lang w:val="az-Latn-AZ"/>
              </w:rPr>
              <w:t xml:space="preserve">Enes Öçalan, Kubilay Erol, Cebrail Alekberov, S.Kemal Aktuğlu.  </w:t>
            </w:r>
          </w:p>
        </w:tc>
      </w:tr>
      <w:tr w:rsidR="00025187" w:rsidRPr="00025187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>108.</w:t>
            </w:r>
          </w:p>
        </w:tc>
        <w:tc>
          <w:tcPr>
            <w:tcW w:w="2963" w:type="dxa"/>
          </w:tcPr>
          <w:p w:rsidR="00025187" w:rsidRPr="00D90720" w:rsidRDefault="00025187" w:rsidP="009F1C53">
            <w:pPr>
              <w:pStyle w:val="a9"/>
              <w:tabs>
                <w:tab w:val="left" w:pos="284"/>
              </w:tabs>
              <w:ind w:left="0"/>
              <w:rPr>
                <w:color w:val="000000"/>
              </w:rPr>
            </w:pPr>
            <w:r w:rsidRPr="001557E9">
              <w:rPr>
                <w:color w:val="000000"/>
                <w:lang w:val="az-Latn-AZ"/>
              </w:rPr>
              <w:t>Применение метода Илизарова</w:t>
            </w:r>
            <w:r w:rsidRPr="00D9072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у</w:t>
            </w:r>
            <w:r w:rsidRPr="00D9072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детей</w:t>
            </w:r>
            <w:r w:rsidRPr="00D9072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до</w:t>
            </w:r>
            <w:r w:rsidRPr="00D90720">
              <w:rPr>
                <w:color w:val="000000"/>
              </w:rPr>
              <w:t xml:space="preserve"> 5-</w:t>
            </w:r>
            <w:r>
              <w:rPr>
                <w:color w:val="000000"/>
              </w:rPr>
              <w:t>и</w:t>
            </w:r>
            <w:r w:rsidRPr="00D9072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лет</w:t>
            </w:r>
            <w:r w:rsidRPr="00D90720">
              <w:rPr>
                <w:color w:val="000000"/>
              </w:rPr>
              <w:t xml:space="preserve">. </w:t>
            </w:r>
          </w:p>
        </w:tc>
        <w:tc>
          <w:tcPr>
            <w:tcW w:w="1140" w:type="dxa"/>
          </w:tcPr>
          <w:p w:rsidR="00025187" w:rsidRPr="006D63A0" w:rsidRDefault="00025187" w:rsidP="009F1C53">
            <w:pPr>
              <w:jc w:val="center"/>
            </w:pPr>
            <w:r>
              <w:rPr>
                <w:lang w:val="az-Latn-AZ"/>
              </w:rPr>
              <w:t>Tezis</w:t>
            </w:r>
          </w:p>
        </w:tc>
        <w:tc>
          <w:tcPr>
            <w:tcW w:w="2642" w:type="dxa"/>
          </w:tcPr>
          <w:p w:rsidR="00025187" w:rsidRPr="00B70E15" w:rsidRDefault="00025187" w:rsidP="009F1C53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000000" w:themeColor="text1"/>
                <w:lang w:val="az-Latn-AZ"/>
              </w:rPr>
            </w:pPr>
            <w:r w:rsidRPr="00B70E15">
              <w:rPr>
                <w:color w:val="000000" w:themeColor="text1"/>
              </w:rPr>
              <w:t xml:space="preserve">Материалы конференция травматологов и ортопедов Северного Кавказа </w:t>
            </w:r>
            <w:r w:rsidRPr="00B70E15">
              <w:rPr>
                <w:color w:val="000000" w:themeColor="text1"/>
                <w:lang w:val="az-Latn-AZ"/>
              </w:rPr>
              <w:t xml:space="preserve">“Современные подходы к диагностике и лечению травматологических и </w:t>
            </w:r>
            <w:r w:rsidRPr="00B70E15">
              <w:rPr>
                <w:color w:val="000000" w:themeColor="text1"/>
                <w:lang w:val="az-Latn-AZ"/>
              </w:rPr>
              <w:lastRenderedPageBreak/>
              <w:t xml:space="preserve">ортопедических больных» </w:t>
            </w:r>
            <w:r w:rsidRPr="00B70E15">
              <w:rPr>
                <w:color w:val="000000" w:themeColor="text1"/>
              </w:rPr>
              <w:t xml:space="preserve">Махачкала. </w:t>
            </w:r>
            <w:r>
              <w:rPr>
                <w:color w:val="000000" w:themeColor="text1"/>
              </w:rPr>
              <w:t xml:space="preserve">29 март </w:t>
            </w:r>
            <w:r>
              <w:rPr>
                <w:color w:val="000000" w:themeColor="text1"/>
                <w:lang w:val="az-Latn-AZ"/>
              </w:rPr>
              <w:t>201</w:t>
            </w:r>
            <w:r>
              <w:rPr>
                <w:color w:val="000000" w:themeColor="text1"/>
              </w:rPr>
              <w:t>9</w:t>
            </w:r>
            <w:r>
              <w:rPr>
                <w:color w:val="000000" w:themeColor="text1"/>
                <w:lang w:val="az-Latn-AZ"/>
              </w:rPr>
              <w:t xml:space="preserve">, </w:t>
            </w:r>
            <w:r w:rsidRPr="00B70E15">
              <w:rPr>
                <w:color w:val="000000" w:themeColor="text1"/>
              </w:rPr>
              <w:t xml:space="preserve">стр. </w:t>
            </w:r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991" w:type="dxa"/>
          </w:tcPr>
          <w:p w:rsidR="00025187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color w:val="000000" w:themeColor="text1"/>
                <w:lang w:val="az-Latn-AZ"/>
              </w:rPr>
            </w:pPr>
          </w:p>
        </w:tc>
      </w:tr>
      <w:tr w:rsidR="00025187" w:rsidRPr="00025187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lastRenderedPageBreak/>
              <w:t>109.</w:t>
            </w:r>
          </w:p>
        </w:tc>
        <w:tc>
          <w:tcPr>
            <w:tcW w:w="2963" w:type="dxa"/>
          </w:tcPr>
          <w:p w:rsidR="00025187" w:rsidRPr="001557E9" w:rsidRDefault="00025187" w:rsidP="009F1C53">
            <w:pPr>
              <w:pStyle w:val="a9"/>
              <w:tabs>
                <w:tab w:val="left" w:pos="284"/>
              </w:tabs>
              <w:ind w:left="0"/>
              <w:rPr>
                <w:color w:val="000000"/>
                <w:lang w:val="az-Latn-AZ"/>
              </w:rPr>
            </w:pPr>
            <w:r w:rsidRPr="001557E9">
              <w:rPr>
                <w:color w:val="000000"/>
                <w:lang w:val="az-Latn-AZ"/>
              </w:rPr>
              <w:t>Применение метода Илизарова в детской ортопедии.</w:t>
            </w:r>
          </w:p>
          <w:p w:rsidR="00025187" w:rsidRPr="00B70E15" w:rsidRDefault="00025187" w:rsidP="009F1C53">
            <w:pPr>
              <w:rPr>
                <w:color w:val="000000" w:themeColor="text1"/>
                <w:lang w:val="az-Latn-AZ"/>
              </w:rPr>
            </w:pPr>
          </w:p>
        </w:tc>
        <w:tc>
          <w:tcPr>
            <w:tcW w:w="1140" w:type="dxa"/>
          </w:tcPr>
          <w:p w:rsidR="00025187" w:rsidRPr="006D63A0" w:rsidRDefault="00025187" w:rsidP="009F1C53">
            <w:pPr>
              <w:jc w:val="center"/>
              <w:rPr>
                <w:lang w:val="az-Latn-AZ"/>
              </w:rPr>
            </w:pPr>
            <w:r>
              <w:rPr>
                <w:lang w:val="az-Latn-AZ"/>
              </w:rPr>
              <w:t>Tezis</w:t>
            </w:r>
          </w:p>
        </w:tc>
        <w:tc>
          <w:tcPr>
            <w:tcW w:w="2642" w:type="dxa"/>
          </w:tcPr>
          <w:p w:rsidR="00025187" w:rsidRPr="00944A40" w:rsidRDefault="00025187" w:rsidP="009F1C53">
            <w:pPr>
              <w:jc w:val="both"/>
              <w:rPr>
                <w:lang w:val="az-Latn-AZ"/>
              </w:rPr>
            </w:pPr>
            <w:r w:rsidRPr="00944A40">
              <w:rPr>
                <w:rFonts w:eastAsia="MS Mincho"/>
                <w:bCs/>
                <w:lang w:val="az-Latn-AZ" w:eastAsia="en-US"/>
              </w:rPr>
              <w:t xml:space="preserve">“Azərbaycan Ortopediya və  Travmatologiya Jurnalı”-nın xüsusi buraxılışı, </w:t>
            </w:r>
            <w:r w:rsidRPr="00944A40">
              <w:rPr>
                <w:lang w:val="az-Latn-AZ"/>
              </w:rPr>
              <w:t xml:space="preserve">Azərbaycan ortoped və travmatoloqların </w:t>
            </w:r>
          </w:p>
          <w:p w:rsidR="00025187" w:rsidRPr="00944A40" w:rsidRDefault="00025187" w:rsidP="009F1C53">
            <w:pPr>
              <w:jc w:val="both"/>
              <w:rPr>
                <w:lang w:val="az-Latn-AZ"/>
              </w:rPr>
            </w:pPr>
            <w:r w:rsidRPr="00944A40">
              <w:rPr>
                <w:lang w:val="az-Latn-AZ"/>
              </w:rPr>
              <w:t xml:space="preserve">III Qurultayına həsr edilmiş elmi-praktik </w:t>
            </w:r>
          </w:p>
          <w:p w:rsidR="00025187" w:rsidRPr="00944A40" w:rsidRDefault="00025187" w:rsidP="009F1C53">
            <w:pPr>
              <w:jc w:val="both"/>
              <w:rPr>
                <w:lang w:val="az-Latn-AZ"/>
              </w:rPr>
            </w:pPr>
            <w:r w:rsidRPr="00944A40">
              <w:rPr>
                <w:lang w:val="az-Latn-AZ"/>
              </w:rPr>
              <w:t xml:space="preserve">konfransın materialları, </w:t>
            </w:r>
            <w:r>
              <w:rPr>
                <w:rFonts w:eastAsia="MS Mincho"/>
                <w:bCs/>
                <w:lang w:eastAsia="en-US"/>
              </w:rPr>
              <w:t>10-11</w:t>
            </w:r>
            <w:r>
              <w:rPr>
                <w:rFonts w:eastAsia="MS Mincho"/>
                <w:bCs/>
                <w:lang w:val="az-Latn-AZ" w:eastAsia="en-US"/>
              </w:rPr>
              <w:t xml:space="preserve"> may,</w:t>
            </w:r>
            <w:r>
              <w:rPr>
                <w:rFonts w:eastAsia="MS Mincho"/>
                <w:bCs/>
                <w:lang w:eastAsia="en-US"/>
              </w:rPr>
              <w:t xml:space="preserve"> </w:t>
            </w:r>
            <w:r w:rsidRPr="00944A40">
              <w:rPr>
                <w:rFonts w:eastAsia="MS Mincho"/>
                <w:bCs/>
                <w:lang w:val="az-Latn-AZ" w:eastAsia="en-US"/>
              </w:rPr>
              <w:t>2019-1, səh.</w:t>
            </w:r>
            <w:r>
              <w:rPr>
                <w:rFonts w:eastAsia="MS Mincho"/>
                <w:bCs/>
                <w:lang w:val="az-Latn-AZ" w:eastAsia="en-US"/>
              </w:rPr>
              <w:t xml:space="preserve"> 71</w:t>
            </w:r>
            <w:r w:rsidRPr="00944A40">
              <w:rPr>
                <w:rFonts w:eastAsia="MS Mincho"/>
                <w:bCs/>
                <w:lang w:val="az-Latn-AZ" w:eastAsia="en-US"/>
              </w:rPr>
              <w:t>.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>1</w:t>
            </w:r>
          </w:p>
        </w:tc>
        <w:tc>
          <w:tcPr>
            <w:tcW w:w="2354" w:type="dxa"/>
          </w:tcPr>
          <w:p w:rsidR="00025187" w:rsidRPr="00B70E15" w:rsidRDefault="00025187" w:rsidP="009F1C53">
            <w:pPr>
              <w:pStyle w:val="a9"/>
              <w:ind w:left="0"/>
              <w:jc w:val="both"/>
              <w:rPr>
                <w:color w:val="000000" w:themeColor="text1"/>
                <w:lang w:val="az-Latn-AZ"/>
              </w:rPr>
            </w:pPr>
          </w:p>
        </w:tc>
      </w:tr>
      <w:tr w:rsidR="00025187" w:rsidRPr="00025187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>110.</w:t>
            </w:r>
          </w:p>
        </w:tc>
        <w:tc>
          <w:tcPr>
            <w:tcW w:w="2963" w:type="dxa"/>
          </w:tcPr>
          <w:p w:rsidR="00025187" w:rsidRPr="006D63A0" w:rsidRDefault="00025187" w:rsidP="009F1C5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Применение метода Илизарова при лечении инфицированные осложнение, переломов длинных трубчатых костей.</w:t>
            </w:r>
          </w:p>
        </w:tc>
        <w:tc>
          <w:tcPr>
            <w:tcW w:w="1140" w:type="dxa"/>
          </w:tcPr>
          <w:p w:rsidR="00025187" w:rsidRPr="006D63A0" w:rsidRDefault="00025187" w:rsidP="009F1C53">
            <w:pPr>
              <w:jc w:val="center"/>
            </w:pPr>
            <w:r>
              <w:t>Тезис</w:t>
            </w:r>
          </w:p>
        </w:tc>
        <w:tc>
          <w:tcPr>
            <w:tcW w:w="2642" w:type="dxa"/>
          </w:tcPr>
          <w:p w:rsidR="00025187" w:rsidRPr="006D63A0" w:rsidRDefault="00025187" w:rsidP="009F1C53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Илизаровские чтение, Курган, 14-15 июнь 2019г.</w:t>
            </w:r>
          </w:p>
        </w:tc>
        <w:tc>
          <w:tcPr>
            <w:tcW w:w="991" w:type="dxa"/>
          </w:tcPr>
          <w:p w:rsidR="00025187" w:rsidRPr="006D63A0" w:rsidRDefault="00025187" w:rsidP="009F1C53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</w:tc>
        <w:tc>
          <w:tcPr>
            <w:tcW w:w="2354" w:type="dxa"/>
          </w:tcPr>
          <w:p w:rsidR="00025187" w:rsidRPr="006D63A0" w:rsidRDefault="00025187" w:rsidP="009F1C53">
            <w:pPr>
              <w:pStyle w:val="a9"/>
              <w:ind w:left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Талышинский Р.Р.</w:t>
            </w:r>
          </w:p>
        </w:tc>
      </w:tr>
      <w:tr w:rsidR="00025187" w:rsidRPr="00025187" w:rsidTr="00D82D29">
        <w:trPr>
          <w:trHeight w:val="272"/>
          <w:jc w:val="center"/>
        </w:trPr>
        <w:tc>
          <w:tcPr>
            <w:tcW w:w="805" w:type="dxa"/>
          </w:tcPr>
          <w:p w:rsidR="00025187" w:rsidRPr="00B70E15" w:rsidRDefault="00025187" w:rsidP="00B70E15">
            <w:pPr>
              <w:jc w:val="center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>111.</w:t>
            </w:r>
          </w:p>
        </w:tc>
        <w:tc>
          <w:tcPr>
            <w:tcW w:w="2963" w:type="dxa"/>
          </w:tcPr>
          <w:p w:rsidR="00025187" w:rsidRPr="00810BBB" w:rsidRDefault="00025187" w:rsidP="009F1C53">
            <w:pPr>
              <w:rPr>
                <w:color w:val="000000" w:themeColor="text1"/>
                <w:lang w:val="en-US"/>
              </w:rPr>
            </w:pPr>
            <w:r>
              <w:rPr>
                <w:color w:val="000000" w:themeColor="text1"/>
                <w:lang w:val="az-Latn-AZ"/>
              </w:rPr>
              <w:t xml:space="preserve">012-Application of İlizarov Technique in children under </w:t>
            </w:r>
            <w:r>
              <w:rPr>
                <w:color w:val="000000" w:themeColor="text1"/>
                <w:lang w:val="en-US"/>
              </w:rPr>
              <w:t>with lower limb deformities.</w:t>
            </w:r>
          </w:p>
        </w:tc>
        <w:tc>
          <w:tcPr>
            <w:tcW w:w="1140" w:type="dxa"/>
          </w:tcPr>
          <w:p w:rsidR="00025187" w:rsidRPr="00B70E15" w:rsidRDefault="00025187" w:rsidP="009F1C53">
            <w:pPr>
              <w:jc w:val="center"/>
              <w:rPr>
                <w:lang w:val="en-US"/>
              </w:rPr>
            </w:pPr>
          </w:p>
        </w:tc>
        <w:tc>
          <w:tcPr>
            <w:tcW w:w="2642" w:type="dxa"/>
          </w:tcPr>
          <w:p w:rsidR="00025187" w:rsidRPr="00726445" w:rsidRDefault="00025187" w:rsidP="009F1C53">
            <w:pPr>
              <w:jc w:val="both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>4</w:t>
            </w:r>
            <w:r>
              <w:rPr>
                <w:color w:val="000000" w:themeColor="text1"/>
                <w:vertAlign w:val="superscript"/>
                <w:lang w:val="az-Latn-AZ"/>
              </w:rPr>
              <w:t xml:space="preserve">th </w:t>
            </w:r>
            <w:r>
              <w:rPr>
                <w:color w:val="000000" w:themeColor="text1"/>
                <w:lang w:val="az-Latn-AZ"/>
              </w:rPr>
              <w:t>Combined Congress of the ASAMİ-BR İLLRS societies, hosted by The British Limb Reconstruction Society, 27-30</w:t>
            </w:r>
            <w:r>
              <w:rPr>
                <w:color w:val="000000" w:themeColor="text1"/>
                <w:vertAlign w:val="superscript"/>
                <w:lang w:val="az-Latn-AZ"/>
              </w:rPr>
              <w:t xml:space="preserve">th </w:t>
            </w:r>
            <w:r>
              <w:rPr>
                <w:color w:val="000000" w:themeColor="text1"/>
                <w:lang w:val="az-Latn-AZ"/>
              </w:rPr>
              <w:t>August 2019, Liverpool UK</w:t>
            </w:r>
          </w:p>
        </w:tc>
        <w:tc>
          <w:tcPr>
            <w:tcW w:w="991" w:type="dxa"/>
          </w:tcPr>
          <w:p w:rsidR="00025187" w:rsidRPr="00B70E15" w:rsidRDefault="00025187" w:rsidP="009F1C53">
            <w:pPr>
              <w:jc w:val="center"/>
              <w:rPr>
                <w:color w:val="000000" w:themeColor="text1"/>
                <w:lang w:val="az-Latn-AZ"/>
              </w:rPr>
            </w:pPr>
          </w:p>
        </w:tc>
        <w:tc>
          <w:tcPr>
            <w:tcW w:w="2354" w:type="dxa"/>
          </w:tcPr>
          <w:p w:rsidR="00025187" w:rsidRDefault="00025187" w:rsidP="009F1C53">
            <w:pPr>
              <w:pStyle w:val="a9"/>
              <w:ind w:left="0"/>
              <w:jc w:val="both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 xml:space="preserve">Mahir Gulshen, </w:t>
            </w:r>
          </w:p>
          <w:p w:rsidR="00025187" w:rsidRDefault="00025187" w:rsidP="009F1C53">
            <w:pPr>
              <w:pStyle w:val="a9"/>
              <w:ind w:left="0"/>
              <w:jc w:val="both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 xml:space="preserve">Verdiyev F., </w:t>
            </w:r>
          </w:p>
          <w:p w:rsidR="00025187" w:rsidRDefault="00025187" w:rsidP="009F1C53">
            <w:pPr>
              <w:pStyle w:val="a9"/>
              <w:ind w:left="0"/>
              <w:jc w:val="both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>Bunyatov R.,</w:t>
            </w:r>
          </w:p>
          <w:p w:rsidR="00025187" w:rsidRPr="00B70E15" w:rsidRDefault="00025187" w:rsidP="009F1C53">
            <w:pPr>
              <w:pStyle w:val="a9"/>
              <w:ind w:left="0"/>
              <w:jc w:val="both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>Nəbizadə E.</w:t>
            </w:r>
          </w:p>
        </w:tc>
      </w:tr>
      <w:tr w:rsidR="00FB532E" w:rsidRPr="00025187" w:rsidTr="00D82D29">
        <w:trPr>
          <w:trHeight w:val="272"/>
          <w:jc w:val="center"/>
        </w:trPr>
        <w:tc>
          <w:tcPr>
            <w:tcW w:w="805" w:type="dxa"/>
          </w:tcPr>
          <w:p w:rsidR="00FB532E" w:rsidRDefault="00FB532E" w:rsidP="00B70E15">
            <w:pPr>
              <w:jc w:val="center"/>
              <w:rPr>
                <w:color w:val="000000" w:themeColor="text1"/>
                <w:lang w:val="az-Latn-AZ"/>
              </w:rPr>
            </w:pPr>
            <w:r>
              <w:rPr>
                <w:color w:val="000000" w:themeColor="text1"/>
                <w:lang w:val="az-Latn-AZ"/>
              </w:rPr>
              <w:t>112.</w:t>
            </w:r>
          </w:p>
        </w:tc>
        <w:tc>
          <w:tcPr>
            <w:tcW w:w="2963" w:type="dxa"/>
          </w:tcPr>
          <w:p w:rsidR="00FB532E" w:rsidRDefault="00FB532E" w:rsidP="009F1C53">
            <w:pPr>
              <w:rPr>
                <w:color w:val="000000" w:themeColor="text1"/>
                <w:lang w:val="az-Latn-AZ"/>
              </w:rPr>
            </w:pPr>
            <w:r w:rsidRPr="00FB532E">
              <w:t>Рентгеноморфологические</w:t>
            </w:r>
            <w:r w:rsidRPr="00FB532E">
              <w:t xml:space="preserve"> изменение костей, образующих коленный сустав у больных с различной этиологией укорочение и деформацией голени до и после лечения.</w:t>
            </w:r>
          </w:p>
        </w:tc>
        <w:tc>
          <w:tcPr>
            <w:tcW w:w="1140" w:type="dxa"/>
          </w:tcPr>
          <w:p w:rsidR="00FB532E" w:rsidRPr="00FB532E" w:rsidRDefault="00FB532E" w:rsidP="009F1C53">
            <w:pPr>
              <w:jc w:val="center"/>
            </w:pPr>
          </w:p>
        </w:tc>
        <w:tc>
          <w:tcPr>
            <w:tcW w:w="2642" w:type="dxa"/>
          </w:tcPr>
          <w:p w:rsidR="00FB532E" w:rsidRPr="00FB532E" w:rsidRDefault="00FB532E" w:rsidP="00FB532E">
            <w:pPr>
              <w:pStyle w:val="a9"/>
              <w:numPr>
                <w:ilvl w:val="0"/>
                <w:numId w:val="14"/>
              </w:numPr>
              <w:spacing w:line="360" w:lineRule="auto"/>
              <w:ind w:left="0"/>
              <w:jc w:val="both"/>
              <w:rPr>
                <w:b/>
                <w:lang w:val="az-Latn-AZ"/>
              </w:rPr>
            </w:pPr>
            <w:r w:rsidRPr="00FB532E">
              <w:t>Клиническая медицина. 2020;98(2):142-148.</w:t>
            </w:r>
          </w:p>
          <w:p w:rsidR="00FB532E" w:rsidRDefault="00FB532E" w:rsidP="009F1C53">
            <w:pPr>
              <w:jc w:val="both"/>
              <w:rPr>
                <w:color w:val="000000" w:themeColor="text1"/>
                <w:lang w:val="az-Latn-AZ"/>
              </w:rPr>
            </w:pPr>
          </w:p>
        </w:tc>
        <w:tc>
          <w:tcPr>
            <w:tcW w:w="991" w:type="dxa"/>
          </w:tcPr>
          <w:p w:rsidR="00FB532E" w:rsidRPr="00B70E15" w:rsidRDefault="00FB532E" w:rsidP="009F1C53">
            <w:pPr>
              <w:jc w:val="center"/>
              <w:rPr>
                <w:color w:val="000000" w:themeColor="text1"/>
                <w:lang w:val="az-Latn-AZ"/>
              </w:rPr>
            </w:pPr>
          </w:p>
        </w:tc>
        <w:tc>
          <w:tcPr>
            <w:tcW w:w="2354" w:type="dxa"/>
          </w:tcPr>
          <w:p w:rsidR="00FB532E" w:rsidRDefault="00FB532E" w:rsidP="00FB532E">
            <w:pPr>
              <w:pStyle w:val="a9"/>
              <w:ind w:left="0"/>
              <w:rPr>
                <w:color w:val="000000" w:themeColor="text1"/>
                <w:lang w:val="az-Latn-AZ"/>
              </w:rPr>
            </w:pPr>
            <w:r w:rsidRPr="00FB532E">
              <w:t>Дьячкова Г.В., Дьячкова К.А., Аранович А.М., Ларионова Т.А., Чистова Е.А.</w:t>
            </w:r>
          </w:p>
        </w:tc>
      </w:tr>
    </w:tbl>
    <w:p w:rsidR="00BC1FEF" w:rsidRPr="00EF6D0E" w:rsidRDefault="00BC1FEF" w:rsidP="00C33BE1">
      <w:pPr>
        <w:jc w:val="both"/>
        <w:rPr>
          <w:b/>
          <w:sz w:val="28"/>
          <w:szCs w:val="28"/>
          <w:lang w:val="az-Latn-AZ"/>
        </w:rPr>
      </w:pPr>
    </w:p>
    <w:p w:rsidR="00776823" w:rsidRPr="008716BB" w:rsidRDefault="00776823" w:rsidP="00776823">
      <w:pPr>
        <w:pStyle w:val="a9"/>
        <w:spacing w:line="360" w:lineRule="auto"/>
        <w:ind w:left="1080"/>
        <w:jc w:val="both"/>
        <w:rPr>
          <w:color w:val="000000" w:themeColor="text1"/>
          <w:sz w:val="28"/>
          <w:szCs w:val="28"/>
          <w:lang w:val="az-Latn-AZ"/>
        </w:rPr>
      </w:pPr>
      <w:r w:rsidRPr="008716BB">
        <w:rPr>
          <w:color w:val="000000" w:themeColor="text1"/>
          <w:sz w:val="28"/>
          <w:szCs w:val="28"/>
          <w:lang w:val="az-Latn-AZ"/>
        </w:rPr>
        <w:t xml:space="preserve">  </w:t>
      </w:r>
    </w:p>
    <w:p w:rsidR="00EF6D0E" w:rsidRPr="00EF6D0E" w:rsidRDefault="00EF6D0E" w:rsidP="00025187">
      <w:pPr>
        <w:spacing w:line="360" w:lineRule="auto"/>
        <w:jc w:val="both"/>
        <w:rPr>
          <w:b/>
          <w:sz w:val="28"/>
          <w:szCs w:val="28"/>
          <w:lang w:val="az-Latn-AZ"/>
        </w:rPr>
      </w:pPr>
    </w:p>
    <w:p w:rsidR="00C33BE1" w:rsidRPr="00EF6D0E" w:rsidRDefault="00EF6D0E" w:rsidP="00C33BE1">
      <w:pPr>
        <w:spacing w:line="360" w:lineRule="auto"/>
        <w:ind w:firstLine="708"/>
        <w:jc w:val="both"/>
        <w:rPr>
          <w:b/>
          <w:sz w:val="28"/>
          <w:szCs w:val="28"/>
          <w:lang w:val="az-Latn-AZ"/>
        </w:rPr>
      </w:pPr>
      <w:r w:rsidRPr="00EF6D0E">
        <w:rPr>
          <w:b/>
          <w:sz w:val="28"/>
          <w:szCs w:val="28"/>
          <w:lang w:val="az-Latn-AZ"/>
        </w:rPr>
        <w:t xml:space="preserve">Müəllif </w:t>
      </w:r>
      <w:r w:rsidR="003C5323" w:rsidRPr="00EF6D0E">
        <w:rPr>
          <w:b/>
          <w:sz w:val="28"/>
          <w:szCs w:val="28"/>
          <w:lang w:val="az-Latn-AZ"/>
        </w:rPr>
        <w:tab/>
      </w:r>
      <w:r w:rsidR="003C5323" w:rsidRPr="00EF6D0E">
        <w:rPr>
          <w:b/>
          <w:sz w:val="28"/>
          <w:szCs w:val="28"/>
          <w:lang w:val="az-Latn-AZ"/>
        </w:rPr>
        <w:tab/>
      </w:r>
      <w:r w:rsidR="003C5323" w:rsidRPr="00EF6D0E">
        <w:rPr>
          <w:b/>
          <w:sz w:val="28"/>
          <w:szCs w:val="28"/>
          <w:lang w:val="az-Latn-AZ"/>
        </w:rPr>
        <w:tab/>
      </w:r>
      <w:r w:rsidR="003C5323" w:rsidRPr="00EF6D0E">
        <w:rPr>
          <w:b/>
          <w:sz w:val="28"/>
          <w:szCs w:val="28"/>
          <w:lang w:val="az-Latn-AZ"/>
        </w:rPr>
        <w:tab/>
      </w:r>
      <w:r w:rsidR="003C5323" w:rsidRPr="00EF6D0E">
        <w:rPr>
          <w:b/>
          <w:sz w:val="28"/>
          <w:szCs w:val="28"/>
          <w:lang w:val="az-Latn-AZ"/>
        </w:rPr>
        <w:tab/>
      </w:r>
      <w:r w:rsidR="00964356" w:rsidRPr="00EF6D0E">
        <w:rPr>
          <w:b/>
          <w:sz w:val="28"/>
          <w:szCs w:val="28"/>
          <w:lang w:val="az-Latn-AZ"/>
        </w:rPr>
        <w:tab/>
      </w:r>
      <w:r w:rsidR="0027591E" w:rsidRPr="00EF6D0E">
        <w:rPr>
          <w:b/>
          <w:sz w:val="28"/>
          <w:szCs w:val="28"/>
          <w:lang w:val="az-Latn-AZ"/>
        </w:rPr>
        <w:t xml:space="preserve"> </w:t>
      </w:r>
      <w:r w:rsidRPr="00EF6D0E">
        <w:rPr>
          <w:b/>
          <w:sz w:val="28"/>
          <w:szCs w:val="28"/>
          <w:lang w:val="az-Latn-AZ"/>
        </w:rPr>
        <w:tab/>
        <w:t xml:space="preserve">   t.e.d. Ələkbərov C.Ə.</w:t>
      </w:r>
    </w:p>
    <w:p w:rsidR="00C33BE1" w:rsidRPr="00EF6D0E" w:rsidRDefault="00C33BE1" w:rsidP="002641B5">
      <w:pPr>
        <w:jc w:val="both"/>
        <w:rPr>
          <w:b/>
          <w:sz w:val="28"/>
          <w:szCs w:val="28"/>
          <w:lang w:val="az-Latn-AZ"/>
        </w:rPr>
      </w:pPr>
      <w:r w:rsidRPr="00EF6D0E">
        <w:rPr>
          <w:b/>
          <w:sz w:val="28"/>
          <w:szCs w:val="28"/>
          <w:lang w:val="az-Latn-AZ"/>
        </w:rPr>
        <w:tab/>
      </w:r>
    </w:p>
    <w:p w:rsidR="00C33BE1" w:rsidRPr="00EF6D0E" w:rsidRDefault="00EF6D0E" w:rsidP="002641B5">
      <w:pPr>
        <w:spacing w:line="360" w:lineRule="auto"/>
        <w:ind w:firstLine="720"/>
        <w:jc w:val="both"/>
        <w:rPr>
          <w:b/>
          <w:sz w:val="28"/>
          <w:szCs w:val="28"/>
          <w:lang w:val="az-Latn-AZ"/>
        </w:rPr>
      </w:pPr>
      <w:r w:rsidRPr="00EF6D0E">
        <w:rPr>
          <w:b/>
          <w:sz w:val="28"/>
          <w:szCs w:val="28"/>
          <w:lang w:val="az-Latn-AZ"/>
        </w:rPr>
        <w:t xml:space="preserve">Elmi katib </w:t>
      </w:r>
      <w:r w:rsidR="00C33BE1" w:rsidRPr="00EF6D0E">
        <w:rPr>
          <w:b/>
          <w:sz w:val="28"/>
          <w:szCs w:val="28"/>
          <w:lang w:val="az-Latn-AZ"/>
        </w:rPr>
        <w:t xml:space="preserve"> </w:t>
      </w:r>
      <w:r w:rsidR="00C33BE1" w:rsidRPr="00EF6D0E">
        <w:rPr>
          <w:b/>
          <w:sz w:val="28"/>
          <w:szCs w:val="28"/>
          <w:lang w:val="az-Latn-AZ"/>
        </w:rPr>
        <w:tab/>
      </w:r>
      <w:r w:rsidR="00C33BE1" w:rsidRPr="00EF6D0E">
        <w:rPr>
          <w:b/>
          <w:sz w:val="28"/>
          <w:szCs w:val="28"/>
          <w:lang w:val="az-Latn-AZ"/>
        </w:rPr>
        <w:tab/>
      </w:r>
      <w:bookmarkStart w:id="0" w:name="_GoBack"/>
      <w:bookmarkEnd w:id="0"/>
      <w:r w:rsidR="00C33BE1" w:rsidRPr="00EF6D0E">
        <w:rPr>
          <w:b/>
          <w:sz w:val="28"/>
          <w:szCs w:val="28"/>
          <w:lang w:val="az-Latn-AZ"/>
        </w:rPr>
        <w:tab/>
      </w:r>
      <w:r w:rsidR="00C33BE1" w:rsidRPr="00EF6D0E">
        <w:rPr>
          <w:b/>
          <w:sz w:val="28"/>
          <w:szCs w:val="28"/>
          <w:lang w:val="az-Latn-AZ"/>
        </w:rPr>
        <w:tab/>
      </w:r>
      <w:r w:rsidR="00C33BE1" w:rsidRPr="00EF6D0E">
        <w:rPr>
          <w:b/>
          <w:sz w:val="28"/>
          <w:szCs w:val="28"/>
          <w:lang w:val="az-Latn-AZ"/>
        </w:rPr>
        <w:tab/>
        <w:t xml:space="preserve">       </w:t>
      </w:r>
      <w:r w:rsidR="003C5323" w:rsidRPr="00EF6D0E">
        <w:rPr>
          <w:b/>
          <w:sz w:val="28"/>
          <w:szCs w:val="28"/>
          <w:lang w:val="az-Latn-AZ"/>
        </w:rPr>
        <w:tab/>
      </w:r>
      <w:r w:rsidRPr="00EF6D0E">
        <w:rPr>
          <w:b/>
          <w:sz w:val="28"/>
          <w:szCs w:val="28"/>
          <w:lang w:val="az-Latn-AZ"/>
        </w:rPr>
        <w:t xml:space="preserve">   t.ü.f.d., dos.</w:t>
      </w:r>
      <w:r w:rsidR="00C33BE1" w:rsidRPr="00EF6D0E">
        <w:rPr>
          <w:b/>
          <w:sz w:val="28"/>
          <w:szCs w:val="28"/>
          <w:lang w:val="az-Latn-AZ"/>
        </w:rPr>
        <w:t xml:space="preserve"> </w:t>
      </w:r>
      <w:r w:rsidRPr="00EF6D0E">
        <w:rPr>
          <w:b/>
          <w:sz w:val="28"/>
          <w:szCs w:val="28"/>
          <w:lang w:val="az-Latn-AZ"/>
        </w:rPr>
        <w:t>Zeynalova E.Ə.</w:t>
      </w:r>
    </w:p>
    <w:p w:rsidR="002641B5" w:rsidRPr="00EF6D0E" w:rsidRDefault="002641B5" w:rsidP="007A5402">
      <w:pPr>
        <w:spacing w:line="360" w:lineRule="auto"/>
        <w:jc w:val="both"/>
        <w:rPr>
          <w:b/>
          <w:sz w:val="28"/>
          <w:szCs w:val="28"/>
          <w:lang w:val="az-Latn-AZ"/>
        </w:rPr>
      </w:pPr>
    </w:p>
    <w:p w:rsidR="00C33BE1" w:rsidRPr="00EF6D0E" w:rsidRDefault="00C33BE1" w:rsidP="00C33BE1">
      <w:pPr>
        <w:spacing w:line="360" w:lineRule="auto"/>
        <w:jc w:val="both"/>
        <w:rPr>
          <w:b/>
          <w:sz w:val="28"/>
          <w:szCs w:val="28"/>
          <w:lang w:val="az-Latn-AZ"/>
        </w:rPr>
      </w:pPr>
      <w:r w:rsidRPr="00EF6D0E">
        <w:rPr>
          <w:b/>
          <w:sz w:val="28"/>
          <w:szCs w:val="28"/>
          <w:lang w:val="az-Latn-AZ"/>
        </w:rPr>
        <w:tab/>
      </w:r>
      <w:r w:rsidR="00EF6D0E" w:rsidRPr="00EF6D0E">
        <w:rPr>
          <w:b/>
          <w:sz w:val="28"/>
          <w:szCs w:val="28"/>
          <w:lang w:val="az-Latn-AZ"/>
        </w:rPr>
        <w:t xml:space="preserve">Müəllifin imzasını təsdiq edirəm </w:t>
      </w:r>
      <w:r w:rsidRPr="00EF6D0E">
        <w:rPr>
          <w:b/>
          <w:sz w:val="28"/>
          <w:szCs w:val="28"/>
          <w:lang w:val="az-Latn-AZ"/>
        </w:rPr>
        <w:t xml:space="preserve"> </w:t>
      </w:r>
      <w:r w:rsidRPr="00EF6D0E">
        <w:rPr>
          <w:b/>
          <w:sz w:val="28"/>
          <w:szCs w:val="28"/>
          <w:lang w:val="az-Latn-AZ"/>
        </w:rPr>
        <w:tab/>
      </w:r>
      <w:r w:rsidRPr="00EF6D0E">
        <w:rPr>
          <w:b/>
          <w:sz w:val="28"/>
          <w:szCs w:val="28"/>
          <w:lang w:val="az-Latn-AZ"/>
        </w:rPr>
        <w:tab/>
      </w:r>
      <w:r w:rsidRPr="00EF6D0E">
        <w:rPr>
          <w:b/>
          <w:sz w:val="28"/>
          <w:szCs w:val="28"/>
          <w:lang w:val="az-Latn-AZ"/>
        </w:rPr>
        <w:tab/>
      </w:r>
    </w:p>
    <w:p w:rsidR="00EF6D0E" w:rsidRPr="00EF6D0E" w:rsidRDefault="00EF6D0E" w:rsidP="00EF6D0E">
      <w:pPr>
        <w:spacing w:line="360" w:lineRule="auto"/>
        <w:ind w:firstLine="720"/>
        <w:jc w:val="both"/>
        <w:rPr>
          <w:b/>
          <w:sz w:val="28"/>
          <w:szCs w:val="28"/>
          <w:lang w:val="az-Latn-AZ"/>
        </w:rPr>
      </w:pPr>
      <w:r w:rsidRPr="00EF6D0E">
        <w:rPr>
          <w:b/>
          <w:sz w:val="28"/>
          <w:szCs w:val="28"/>
          <w:lang w:val="az-Latn-AZ"/>
        </w:rPr>
        <w:t xml:space="preserve">Elmi katib  </w:t>
      </w:r>
      <w:r w:rsidRPr="00EF6D0E">
        <w:rPr>
          <w:b/>
          <w:sz w:val="28"/>
          <w:szCs w:val="28"/>
          <w:lang w:val="az-Latn-AZ"/>
        </w:rPr>
        <w:tab/>
      </w:r>
      <w:r w:rsidRPr="00EF6D0E">
        <w:rPr>
          <w:b/>
          <w:sz w:val="28"/>
          <w:szCs w:val="28"/>
          <w:lang w:val="az-Latn-AZ"/>
        </w:rPr>
        <w:tab/>
      </w:r>
      <w:r w:rsidRPr="00EF6D0E">
        <w:rPr>
          <w:b/>
          <w:sz w:val="28"/>
          <w:szCs w:val="28"/>
          <w:lang w:val="az-Latn-AZ"/>
        </w:rPr>
        <w:tab/>
      </w:r>
      <w:r w:rsidRPr="00EF6D0E">
        <w:rPr>
          <w:b/>
          <w:sz w:val="28"/>
          <w:szCs w:val="28"/>
          <w:lang w:val="az-Latn-AZ"/>
        </w:rPr>
        <w:tab/>
      </w:r>
      <w:r w:rsidRPr="00EF6D0E">
        <w:rPr>
          <w:b/>
          <w:sz w:val="28"/>
          <w:szCs w:val="28"/>
          <w:lang w:val="az-Latn-AZ"/>
        </w:rPr>
        <w:tab/>
        <w:t xml:space="preserve">       </w:t>
      </w:r>
      <w:r w:rsidRPr="00EF6D0E">
        <w:rPr>
          <w:b/>
          <w:sz w:val="28"/>
          <w:szCs w:val="28"/>
          <w:lang w:val="az-Latn-AZ"/>
        </w:rPr>
        <w:tab/>
        <w:t xml:space="preserve">   t.ü.f.d., dos. Zeynalova E.Ə.</w:t>
      </w:r>
    </w:p>
    <w:p w:rsidR="00EF6D0E" w:rsidRPr="00EF6D0E" w:rsidRDefault="00EF6D0E" w:rsidP="00EF6D0E">
      <w:pPr>
        <w:spacing w:line="360" w:lineRule="auto"/>
        <w:jc w:val="both"/>
        <w:rPr>
          <w:b/>
          <w:sz w:val="28"/>
          <w:szCs w:val="28"/>
          <w:lang w:val="az-Latn-AZ"/>
        </w:rPr>
      </w:pPr>
    </w:p>
    <w:p w:rsidR="001551D2" w:rsidRPr="00EF6D0E" w:rsidRDefault="001551D2" w:rsidP="00EF6D0E">
      <w:pPr>
        <w:spacing w:line="360" w:lineRule="auto"/>
        <w:ind w:firstLine="720"/>
        <w:jc w:val="both"/>
        <w:rPr>
          <w:b/>
          <w:sz w:val="28"/>
          <w:szCs w:val="28"/>
          <w:lang w:val="az-Latn-AZ"/>
        </w:rPr>
      </w:pPr>
    </w:p>
    <w:sectPr w:rsidR="001551D2" w:rsidRPr="00EF6D0E" w:rsidSect="002641B5">
      <w:headerReference w:type="default" r:id="rId8"/>
      <w:pgSz w:w="11906" w:h="16838"/>
      <w:pgMar w:top="709" w:right="850" w:bottom="709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3C1F" w:rsidRDefault="00A83C1F" w:rsidP="00E348A8">
      <w:r>
        <w:separator/>
      </w:r>
    </w:p>
  </w:endnote>
  <w:endnote w:type="continuationSeparator" w:id="0">
    <w:p w:rsidR="00A83C1F" w:rsidRDefault="00A83C1F" w:rsidP="00E348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3 Times AzLat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3C1F" w:rsidRDefault="00A83C1F" w:rsidP="00E348A8">
      <w:r>
        <w:separator/>
      </w:r>
    </w:p>
  </w:footnote>
  <w:footnote w:type="continuationSeparator" w:id="0">
    <w:p w:rsidR="00A83C1F" w:rsidRDefault="00A83C1F" w:rsidP="00E348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07182220"/>
      <w:docPartObj>
        <w:docPartGallery w:val="Page Numbers (Top of Page)"/>
        <w:docPartUnique/>
      </w:docPartObj>
    </w:sdtPr>
    <w:sdtEndPr/>
    <w:sdtContent>
      <w:p w:rsidR="00117BAE" w:rsidRDefault="00117BAE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532E">
          <w:rPr>
            <w:noProof/>
          </w:rPr>
          <w:t>15</w:t>
        </w:r>
        <w:r>
          <w:fldChar w:fldCharType="end"/>
        </w:r>
      </w:p>
    </w:sdtContent>
  </w:sdt>
  <w:p w:rsidR="00117BAE" w:rsidRDefault="00117BAE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2521F"/>
    <w:multiLevelType w:val="hybridMultilevel"/>
    <w:tmpl w:val="A37650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591666"/>
    <w:multiLevelType w:val="hybridMultilevel"/>
    <w:tmpl w:val="DBE0AB78"/>
    <w:lvl w:ilvl="0" w:tplc="B338DE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D96BFD"/>
    <w:multiLevelType w:val="hybridMultilevel"/>
    <w:tmpl w:val="86722D42"/>
    <w:lvl w:ilvl="0" w:tplc="C9C4FD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293F0C"/>
    <w:multiLevelType w:val="hybridMultilevel"/>
    <w:tmpl w:val="C70E220A"/>
    <w:lvl w:ilvl="0" w:tplc="35CC5018">
      <w:start w:val="1"/>
      <w:numFmt w:val="decimal"/>
      <w:lvlText w:val="%1."/>
      <w:lvlJc w:val="left"/>
      <w:pPr>
        <w:ind w:left="720" w:hanging="360"/>
      </w:pPr>
      <w:rPr>
        <w:rFonts w:ascii="A3 Times AzLat" w:eastAsia="Times New Roman" w:hAnsi="A3 Times AzLat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106BB0"/>
    <w:multiLevelType w:val="hybridMultilevel"/>
    <w:tmpl w:val="0988276C"/>
    <w:lvl w:ilvl="0" w:tplc="0419000F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5">
    <w:nsid w:val="44163E3A"/>
    <w:multiLevelType w:val="hybridMultilevel"/>
    <w:tmpl w:val="DF6A8284"/>
    <w:lvl w:ilvl="0" w:tplc="5FDC09D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273CC6"/>
    <w:multiLevelType w:val="hybridMultilevel"/>
    <w:tmpl w:val="DF6A8284"/>
    <w:lvl w:ilvl="0" w:tplc="5FDC09D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F0A06"/>
    <w:multiLevelType w:val="multilevel"/>
    <w:tmpl w:val="73C60EA8"/>
    <w:lvl w:ilvl="0">
      <w:numFmt w:val="decimal"/>
      <w:lvlText w:val="%1."/>
      <w:lvlJc w:val="left"/>
      <w:rPr>
        <w:rFonts w:ascii="Lucida Sans Unicode" w:eastAsia="Lucida Sans Unicode" w:hAnsi="Lucida Sans Unicode" w:cs="Lucida Sans Unicode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8"/>
        <w:szCs w:val="18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D444342"/>
    <w:multiLevelType w:val="hybridMultilevel"/>
    <w:tmpl w:val="394C7CA8"/>
    <w:lvl w:ilvl="0" w:tplc="1B48DA2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F4277B"/>
    <w:multiLevelType w:val="hybridMultilevel"/>
    <w:tmpl w:val="4566D88E"/>
    <w:lvl w:ilvl="0" w:tplc="6330963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2F493A"/>
    <w:multiLevelType w:val="hybridMultilevel"/>
    <w:tmpl w:val="0D4461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321679"/>
    <w:multiLevelType w:val="multilevel"/>
    <w:tmpl w:val="A570437E"/>
    <w:lvl w:ilvl="0">
      <w:numFmt w:val="decimal"/>
      <w:lvlText w:val="%1."/>
      <w:lvlJc w:val="left"/>
      <w:rPr>
        <w:rFonts w:ascii="Lucida Sans Unicode" w:eastAsia="Lucida Sans Unicode" w:hAnsi="Lucida Sans Unicode" w:cs="Lucida Sans Unicode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8"/>
        <w:szCs w:val="18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CB41010"/>
    <w:multiLevelType w:val="hybridMultilevel"/>
    <w:tmpl w:val="B5ECC7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59720E"/>
    <w:multiLevelType w:val="hybridMultilevel"/>
    <w:tmpl w:val="CA884F30"/>
    <w:lvl w:ilvl="0" w:tplc="0FC2DAC2">
      <w:start w:val="1"/>
      <w:numFmt w:val="lowerRoman"/>
      <w:lvlText w:val="%1."/>
      <w:lvlJc w:val="left"/>
      <w:pPr>
        <w:ind w:left="1080" w:hanging="720"/>
      </w:pPr>
      <w:rPr>
        <w:rFonts w:ascii="Lucida Sans Unicode" w:eastAsia="Lucida Sans Unicode" w:hAnsi="Lucida Sans Unicode" w:cs="Lucida Sans Unicode" w:hint="default"/>
        <w:color w:val="000000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3"/>
  </w:num>
  <w:num w:numId="4">
    <w:abstractNumId w:val="11"/>
  </w:num>
  <w:num w:numId="5">
    <w:abstractNumId w:val="3"/>
  </w:num>
  <w:num w:numId="6">
    <w:abstractNumId w:val="8"/>
  </w:num>
  <w:num w:numId="7">
    <w:abstractNumId w:val="6"/>
  </w:num>
  <w:num w:numId="8">
    <w:abstractNumId w:val="0"/>
  </w:num>
  <w:num w:numId="9">
    <w:abstractNumId w:val="5"/>
  </w:num>
  <w:num w:numId="10">
    <w:abstractNumId w:val="12"/>
  </w:num>
  <w:num w:numId="11">
    <w:abstractNumId w:val="9"/>
  </w:num>
  <w:num w:numId="12">
    <w:abstractNumId w:val="10"/>
  </w:num>
  <w:num w:numId="13">
    <w:abstractNumId w:val="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BE1"/>
    <w:rsid w:val="000018E7"/>
    <w:rsid w:val="00003403"/>
    <w:rsid w:val="00006CD3"/>
    <w:rsid w:val="00025187"/>
    <w:rsid w:val="000256FB"/>
    <w:rsid w:val="000414EE"/>
    <w:rsid w:val="00052E6A"/>
    <w:rsid w:val="00071CE4"/>
    <w:rsid w:val="000775F5"/>
    <w:rsid w:val="000952A5"/>
    <w:rsid w:val="000974AC"/>
    <w:rsid w:val="000D4808"/>
    <w:rsid w:val="00103C1A"/>
    <w:rsid w:val="00112903"/>
    <w:rsid w:val="0011405A"/>
    <w:rsid w:val="00117BAE"/>
    <w:rsid w:val="001309F1"/>
    <w:rsid w:val="0013526C"/>
    <w:rsid w:val="001548FF"/>
    <w:rsid w:val="001551D2"/>
    <w:rsid w:val="00163300"/>
    <w:rsid w:val="0016354A"/>
    <w:rsid w:val="00184F0B"/>
    <w:rsid w:val="001B61BF"/>
    <w:rsid w:val="001F730C"/>
    <w:rsid w:val="00210352"/>
    <w:rsid w:val="0021514E"/>
    <w:rsid w:val="002227C4"/>
    <w:rsid w:val="002246B4"/>
    <w:rsid w:val="00253DAA"/>
    <w:rsid w:val="002641B5"/>
    <w:rsid w:val="0027591E"/>
    <w:rsid w:val="00281C7B"/>
    <w:rsid w:val="00282991"/>
    <w:rsid w:val="0029364B"/>
    <w:rsid w:val="002E7DB0"/>
    <w:rsid w:val="002F3FE0"/>
    <w:rsid w:val="003038CC"/>
    <w:rsid w:val="00307F7E"/>
    <w:rsid w:val="003219E8"/>
    <w:rsid w:val="003460C7"/>
    <w:rsid w:val="00375507"/>
    <w:rsid w:val="003B328A"/>
    <w:rsid w:val="003C5323"/>
    <w:rsid w:val="003E72D3"/>
    <w:rsid w:val="003F1B4A"/>
    <w:rsid w:val="003F32C2"/>
    <w:rsid w:val="0040612F"/>
    <w:rsid w:val="004169E5"/>
    <w:rsid w:val="004332A7"/>
    <w:rsid w:val="004416E2"/>
    <w:rsid w:val="00445A58"/>
    <w:rsid w:val="004527A4"/>
    <w:rsid w:val="00456E62"/>
    <w:rsid w:val="0046491C"/>
    <w:rsid w:val="004750A5"/>
    <w:rsid w:val="004762FB"/>
    <w:rsid w:val="00486D8A"/>
    <w:rsid w:val="004959BC"/>
    <w:rsid w:val="004C0B98"/>
    <w:rsid w:val="004C39D0"/>
    <w:rsid w:val="004D27AC"/>
    <w:rsid w:val="004D3119"/>
    <w:rsid w:val="004E24B8"/>
    <w:rsid w:val="00504F33"/>
    <w:rsid w:val="00505ECB"/>
    <w:rsid w:val="00515247"/>
    <w:rsid w:val="00515C64"/>
    <w:rsid w:val="0051699E"/>
    <w:rsid w:val="00520F0C"/>
    <w:rsid w:val="0053267F"/>
    <w:rsid w:val="00533BC3"/>
    <w:rsid w:val="00555768"/>
    <w:rsid w:val="0057232E"/>
    <w:rsid w:val="0057763E"/>
    <w:rsid w:val="00586B97"/>
    <w:rsid w:val="005928A7"/>
    <w:rsid w:val="005A05E7"/>
    <w:rsid w:val="005B7C91"/>
    <w:rsid w:val="005C2C22"/>
    <w:rsid w:val="005C7DEF"/>
    <w:rsid w:val="005F2329"/>
    <w:rsid w:val="00607C42"/>
    <w:rsid w:val="00636834"/>
    <w:rsid w:val="00636FDD"/>
    <w:rsid w:val="00672C05"/>
    <w:rsid w:val="006818D3"/>
    <w:rsid w:val="00683923"/>
    <w:rsid w:val="00683EEF"/>
    <w:rsid w:val="00684985"/>
    <w:rsid w:val="00690917"/>
    <w:rsid w:val="00695A72"/>
    <w:rsid w:val="006C11FE"/>
    <w:rsid w:val="006F488C"/>
    <w:rsid w:val="007115EB"/>
    <w:rsid w:val="0072382A"/>
    <w:rsid w:val="00754142"/>
    <w:rsid w:val="007579B5"/>
    <w:rsid w:val="00767F9F"/>
    <w:rsid w:val="0077189F"/>
    <w:rsid w:val="00776823"/>
    <w:rsid w:val="007772BE"/>
    <w:rsid w:val="007876B6"/>
    <w:rsid w:val="0079016C"/>
    <w:rsid w:val="007904FE"/>
    <w:rsid w:val="007A235E"/>
    <w:rsid w:val="007A5402"/>
    <w:rsid w:val="007B3C6C"/>
    <w:rsid w:val="00820B84"/>
    <w:rsid w:val="00824056"/>
    <w:rsid w:val="00835305"/>
    <w:rsid w:val="00835AEE"/>
    <w:rsid w:val="008649EE"/>
    <w:rsid w:val="008668FF"/>
    <w:rsid w:val="00872A4C"/>
    <w:rsid w:val="00895A15"/>
    <w:rsid w:val="008A6479"/>
    <w:rsid w:val="008C7155"/>
    <w:rsid w:val="008E0BA7"/>
    <w:rsid w:val="008F6E96"/>
    <w:rsid w:val="00915FD5"/>
    <w:rsid w:val="00951ED9"/>
    <w:rsid w:val="00963551"/>
    <w:rsid w:val="00964356"/>
    <w:rsid w:val="00964EEF"/>
    <w:rsid w:val="00967998"/>
    <w:rsid w:val="0099256A"/>
    <w:rsid w:val="00992D64"/>
    <w:rsid w:val="009A7908"/>
    <w:rsid w:val="009C4C48"/>
    <w:rsid w:val="009C5FB7"/>
    <w:rsid w:val="009D2429"/>
    <w:rsid w:val="009D3236"/>
    <w:rsid w:val="009D4D58"/>
    <w:rsid w:val="009D66D2"/>
    <w:rsid w:val="009E201B"/>
    <w:rsid w:val="009E2C39"/>
    <w:rsid w:val="00A07BB7"/>
    <w:rsid w:val="00A1393A"/>
    <w:rsid w:val="00A17FD7"/>
    <w:rsid w:val="00A24B82"/>
    <w:rsid w:val="00A3323A"/>
    <w:rsid w:val="00A36579"/>
    <w:rsid w:val="00A41C9D"/>
    <w:rsid w:val="00A50F0B"/>
    <w:rsid w:val="00A629B3"/>
    <w:rsid w:val="00A64285"/>
    <w:rsid w:val="00A83C1F"/>
    <w:rsid w:val="00A87925"/>
    <w:rsid w:val="00A9281E"/>
    <w:rsid w:val="00AC092C"/>
    <w:rsid w:val="00AD4B55"/>
    <w:rsid w:val="00AE0941"/>
    <w:rsid w:val="00B1755E"/>
    <w:rsid w:val="00B21ECC"/>
    <w:rsid w:val="00B37DBF"/>
    <w:rsid w:val="00B40D77"/>
    <w:rsid w:val="00B4771D"/>
    <w:rsid w:val="00B55B2D"/>
    <w:rsid w:val="00B7030D"/>
    <w:rsid w:val="00B70E15"/>
    <w:rsid w:val="00B73485"/>
    <w:rsid w:val="00B76D55"/>
    <w:rsid w:val="00B8401C"/>
    <w:rsid w:val="00B94710"/>
    <w:rsid w:val="00BB12D5"/>
    <w:rsid w:val="00BC1FEF"/>
    <w:rsid w:val="00BC757F"/>
    <w:rsid w:val="00BE4278"/>
    <w:rsid w:val="00C02AA8"/>
    <w:rsid w:val="00C15D74"/>
    <w:rsid w:val="00C33BE1"/>
    <w:rsid w:val="00C96A5D"/>
    <w:rsid w:val="00CB2731"/>
    <w:rsid w:val="00CB6189"/>
    <w:rsid w:val="00CC7390"/>
    <w:rsid w:val="00CD30F3"/>
    <w:rsid w:val="00CE07A6"/>
    <w:rsid w:val="00CF29A6"/>
    <w:rsid w:val="00CF453E"/>
    <w:rsid w:val="00D1493D"/>
    <w:rsid w:val="00D449A4"/>
    <w:rsid w:val="00D45D97"/>
    <w:rsid w:val="00D50527"/>
    <w:rsid w:val="00D73DBC"/>
    <w:rsid w:val="00D82D29"/>
    <w:rsid w:val="00D87E76"/>
    <w:rsid w:val="00D92192"/>
    <w:rsid w:val="00DB2D4B"/>
    <w:rsid w:val="00DB7C55"/>
    <w:rsid w:val="00DD4C2A"/>
    <w:rsid w:val="00DE621E"/>
    <w:rsid w:val="00E00F71"/>
    <w:rsid w:val="00E10833"/>
    <w:rsid w:val="00E20B21"/>
    <w:rsid w:val="00E2531E"/>
    <w:rsid w:val="00E348A8"/>
    <w:rsid w:val="00E400AF"/>
    <w:rsid w:val="00E42C81"/>
    <w:rsid w:val="00E4321C"/>
    <w:rsid w:val="00E439C3"/>
    <w:rsid w:val="00E44B3F"/>
    <w:rsid w:val="00E67872"/>
    <w:rsid w:val="00E80497"/>
    <w:rsid w:val="00E853F4"/>
    <w:rsid w:val="00EB2198"/>
    <w:rsid w:val="00EC7B5A"/>
    <w:rsid w:val="00EF3B66"/>
    <w:rsid w:val="00EF6D0E"/>
    <w:rsid w:val="00F01070"/>
    <w:rsid w:val="00F0594F"/>
    <w:rsid w:val="00F10AF8"/>
    <w:rsid w:val="00F20A27"/>
    <w:rsid w:val="00F216FE"/>
    <w:rsid w:val="00F35548"/>
    <w:rsid w:val="00F46099"/>
    <w:rsid w:val="00F530B9"/>
    <w:rsid w:val="00F660EC"/>
    <w:rsid w:val="00F75147"/>
    <w:rsid w:val="00F77238"/>
    <w:rsid w:val="00F833FB"/>
    <w:rsid w:val="00FA12C1"/>
    <w:rsid w:val="00FA3D04"/>
    <w:rsid w:val="00FB532E"/>
    <w:rsid w:val="00FD1B01"/>
    <w:rsid w:val="00FD3273"/>
    <w:rsid w:val="00FD455C"/>
    <w:rsid w:val="00FD6D19"/>
    <w:rsid w:val="00FE1463"/>
    <w:rsid w:val="00FE14B1"/>
    <w:rsid w:val="00FE5908"/>
    <w:rsid w:val="00FF1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194A7E-AEE3-4F67-BACF-8FDC2547F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3B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F46099"/>
    <w:pPr>
      <w:keepNext/>
      <w:spacing w:line="360" w:lineRule="auto"/>
      <w:ind w:left="1440" w:firstLine="720"/>
      <w:jc w:val="both"/>
      <w:outlineLvl w:val="0"/>
    </w:pPr>
    <w:rPr>
      <w:b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33B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F46099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a4">
    <w:name w:val="header"/>
    <w:basedOn w:val="a"/>
    <w:link w:val="a5"/>
    <w:uiPriority w:val="99"/>
    <w:unhideWhenUsed/>
    <w:rsid w:val="00E348A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E348A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E348A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E348A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8">
    <w:name w:val="Основной текст_"/>
    <w:basedOn w:val="a0"/>
    <w:link w:val="11"/>
    <w:rsid w:val="00A36579"/>
    <w:rPr>
      <w:rFonts w:ascii="Times New Roman" w:eastAsia="Times New Roman" w:hAnsi="Times New Roman" w:cs="Times New Roman"/>
      <w:spacing w:val="15"/>
      <w:sz w:val="18"/>
      <w:szCs w:val="18"/>
      <w:shd w:val="clear" w:color="auto" w:fill="FFFFFF"/>
    </w:rPr>
  </w:style>
  <w:style w:type="character" w:customStyle="1" w:styleId="0pt">
    <w:name w:val="Основной текст + Интервал 0 pt"/>
    <w:basedOn w:val="a8"/>
    <w:rsid w:val="00A36579"/>
    <w:rPr>
      <w:rFonts w:ascii="Times New Roman" w:eastAsia="Times New Roman" w:hAnsi="Times New Roman" w:cs="Times New Roman"/>
      <w:color w:val="000000"/>
      <w:spacing w:val="14"/>
      <w:w w:val="100"/>
      <w:position w:val="0"/>
      <w:sz w:val="18"/>
      <w:szCs w:val="18"/>
      <w:shd w:val="clear" w:color="auto" w:fill="FFFFFF"/>
      <w:lang w:val="ru-RU"/>
    </w:rPr>
  </w:style>
  <w:style w:type="paragraph" w:customStyle="1" w:styleId="11">
    <w:name w:val="Основной текст1"/>
    <w:basedOn w:val="a"/>
    <w:link w:val="a8"/>
    <w:rsid w:val="00A36579"/>
    <w:pPr>
      <w:widowControl w:val="0"/>
      <w:shd w:val="clear" w:color="auto" w:fill="FFFFFF"/>
      <w:spacing w:after="60" w:line="0" w:lineRule="atLeast"/>
    </w:pPr>
    <w:rPr>
      <w:spacing w:val="15"/>
      <w:sz w:val="18"/>
      <w:szCs w:val="18"/>
      <w:lang w:eastAsia="en-US"/>
    </w:rPr>
  </w:style>
  <w:style w:type="character" w:customStyle="1" w:styleId="1pt">
    <w:name w:val="Основной текст + Интервал 1 pt"/>
    <w:basedOn w:val="a8"/>
    <w:rsid w:val="0082405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2"/>
      <w:w w:val="100"/>
      <w:position w:val="0"/>
      <w:sz w:val="18"/>
      <w:szCs w:val="18"/>
      <w:u w:val="none"/>
      <w:shd w:val="clear" w:color="auto" w:fill="FFFFFF"/>
      <w:lang w:val="ru-RU"/>
    </w:rPr>
  </w:style>
  <w:style w:type="character" w:customStyle="1" w:styleId="95pt0pt">
    <w:name w:val="Основной текст + 9;5 pt;Интервал 0 pt"/>
    <w:basedOn w:val="a8"/>
    <w:rsid w:val="00B8401C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19"/>
      <w:szCs w:val="19"/>
      <w:u w:val="none"/>
      <w:shd w:val="clear" w:color="auto" w:fill="FFFFFF"/>
      <w:lang w:val="ru-RU"/>
    </w:rPr>
  </w:style>
  <w:style w:type="character" w:customStyle="1" w:styleId="Candara11pt0pt">
    <w:name w:val="Основной текст + Candara;11 pt;Интервал 0 pt"/>
    <w:basedOn w:val="a8"/>
    <w:rsid w:val="00B8401C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</w:rPr>
  </w:style>
  <w:style w:type="character" w:customStyle="1" w:styleId="Candara9pt0pt">
    <w:name w:val="Основной текст + Candara;9 pt;Интервал 0 pt"/>
    <w:basedOn w:val="a8"/>
    <w:rsid w:val="00B8401C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6"/>
      <w:w w:val="100"/>
      <w:position w:val="0"/>
      <w:sz w:val="18"/>
      <w:szCs w:val="18"/>
      <w:u w:val="none"/>
      <w:shd w:val="clear" w:color="auto" w:fill="FFFFFF"/>
      <w:lang w:val="ru-RU"/>
    </w:rPr>
  </w:style>
  <w:style w:type="character" w:customStyle="1" w:styleId="LucidaSansUnicode8pt0pt">
    <w:name w:val="Основной текст + Lucida Sans Unicode;8 pt;Интервал 0 pt"/>
    <w:basedOn w:val="a8"/>
    <w:rsid w:val="001F730C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2"/>
      <w:w w:val="100"/>
      <w:position w:val="0"/>
      <w:sz w:val="16"/>
      <w:szCs w:val="16"/>
      <w:u w:val="none"/>
      <w:shd w:val="clear" w:color="auto" w:fill="FFFFFF"/>
      <w:lang w:val="ru-RU"/>
    </w:rPr>
  </w:style>
  <w:style w:type="character" w:customStyle="1" w:styleId="LucidaSansUnicode9pt0pt">
    <w:name w:val="Основной текст + Lucida Sans Unicode;9 pt;Интервал 0 pt"/>
    <w:basedOn w:val="a8"/>
    <w:rsid w:val="004D3119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18"/>
      <w:szCs w:val="18"/>
      <w:u w:val="none"/>
      <w:shd w:val="clear" w:color="auto" w:fill="FFFFFF"/>
      <w:lang w:val="en-US"/>
    </w:rPr>
  </w:style>
  <w:style w:type="paragraph" w:styleId="a9">
    <w:name w:val="List Paragraph"/>
    <w:basedOn w:val="a"/>
    <w:uiPriority w:val="34"/>
    <w:qFormat/>
    <w:rsid w:val="00767F9F"/>
    <w:pPr>
      <w:ind w:left="720"/>
      <w:contextualSpacing/>
    </w:pPr>
  </w:style>
  <w:style w:type="character" w:customStyle="1" w:styleId="BookmanOldStyle8pt0pt">
    <w:name w:val="Основной текст + Bookman Old Style;8 pt;Полужирный;Интервал 0 pt"/>
    <w:basedOn w:val="a8"/>
    <w:rsid w:val="003E72D3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15"/>
      <w:w w:val="100"/>
      <w:position w:val="0"/>
      <w:sz w:val="16"/>
      <w:szCs w:val="16"/>
      <w:u w:val="none"/>
      <w:shd w:val="clear" w:color="auto" w:fill="FFFFFF"/>
      <w:lang w:val="ru-RU"/>
    </w:rPr>
  </w:style>
  <w:style w:type="character" w:customStyle="1" w:styleId="Batang8pt0pt">
    <w:name w:val="Основной текст + Batang;8 pt;Интервал 0 pt"/>
    <w:basedOn w:val="a8"/>
    <w:rsid w:val="00F660EC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16"/>
      <w:szCs w:val="16"/>
      <w:u w:val="none"/>
      <w:shd w:val="clear" w:color="auto" w:fill="FFFFFF"/>
      <w:lang w:val="en-US"/>
    </w:rPr>
  </w:style>
  <w:style w:type="character" w:customStyle="1" w:styleId="Batang8pt1pt">
    <w:name w:val="Основной текст + Batang;8 pt;Интервал 1 pt"/>
    <w:basedOn w:val="a8"/>
    <w:rsid w:val="00F660EC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31"/>
      <w:w w:val="100"/>
      <w:position w:val="0"/>
      <w:sz w:val="16"/>
      <w:szCs w:val="16"/>
      <w:u w:val="none"/>
      <w:shd w:val="clear" w:color="auto" w:fill="FFFFFF"/>
      <w:lang w:val="en-US"/>
    </w:rPr>
  </w:style>
  <w:style w:type="paragraph" w:styleId="3">
    <w:name w:val="Body Text Indent 3"/>
    <w:basedOn w:val="a"/>
    <w:link w:val="30"/>
    <w:rsid w:val="00E10833"/>
    <w:pPr>
      <w:spacing w:after="120"/>
      <w:ind w:left="360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E10833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F2304-10CF-42A2-9DC6-F4AB5AD44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1507</TotalTime>
  <Pages>15</Pages>
  <Words>4080</Words>
  <Characters>23259</Characters>
  <Application>Microsoft Office Word</Application>
  <DocSecurity>0</DocSecurity>
  <Lines>193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Elfura</cp:lastModifiedBy>
  <cp:revision>140</cp:revision>
  <cp:lastPrinted>2017-04-26T08:24:00Z</cp:lastPrinted>
  <dcterms:created xsi:type="dcterms:W3CDTF">2013-12-16T05:58:00Z</dcterms:created>
  <dcterms:modified xsi:type="dcterms:W3CDTF">2020-11-26T04:56:00Z</dcterms:modified>
</cp:coreProperties>
</file>