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0A93" w:rsidRDefault="00F967EB" w:rsidP="00BD682F">
      <w:pPr>
        <w:jc w:val="both"/>
      </w:pPr>
      <w:r>
        <w:t>Η</w:t>
      </w:r>
      <w:r w:rsidR="007E05A7" w:rsidRPr="00BD682F">
        <w:t xml:space="preserve"> Πρωτοβουλία </w:t>
      </w:r>
      <w:r w:rsidR="007E05A7" w:rsidRPr="00BD682F">
        <w:rPr>
          <w:lang w:val="en-US"/>
        </w:rPr>
        <w:t>SOS</w:t>
      </w:r>
      <w:r w:rsidR="007E05A7" w:rsidRPr="00BD682F">
        <w:t xml:space="preserve"> Μαίναλο</w:t>
      </w:r>
      <w:r>
        <w:t xml:space="preserve"> θα ήθελε να σας ενημερώσει</w:t>
      </w:r>
      <w:r w:rsidR="00370A93" w:rsidRPr="00BD682F">
        <w:t xml:space="preserve"> ότι η Μελέτη Περιβαλλοντικών Επιπτώσεων </w:t>
      </w:r>
      <w:r>
        <w:t>που αφορά την εγκατάσταση</w:t>
      </w:r>
      <w:r w:rsidR="007E05A7" w:rsidRPr="00BD682F">
        <w:t xml:space="preserve"> </w:t>
      </w:r>
      <w:r w:rsidR="002A0A90" w:rsidRPr="00BD682F">
        <w:t>12 ανεμογενν</w:t>
      </w:r>
      <w:r w:rsidR="00370A93" w:rsidRPr="00BD682F">
        <w:t>ητριών</w:t>
      </w:r>
      <w:r w:rsidR="002A0A90" w:rsidRPr="00BD682F">
        <w:t xml:space="preserve"> </w:t>
      </w:r>
      <w:r w:rsidR="00370A93" w:rsidRPr="00BD682F">
        <w:t xml:space="preserve">μεταξύ </w:t>
      </w:r>
      <w:r>
        <w:t xml:space="preserve">της </w:t>
      </w:r>
      <w:r w:rsidR="00370A93" w:rsidRPr="00BD682F">
        <w:t>Μονής Αγίων Θεοδώρων και</w:t>
      </w:r>
      <w:r>
        <w:t xml:space="preserve"> του</w:t>
      </w:r>
      <w:r w:rsidR="00370A93" w:rsidRPr="00BD682F">
        <w:t xml:space="preserve"> Καταφυγίου Άγριας Ζωής είναι σε δημόσια διαβούλευση </w:t>
      </w:r>
      <w:r w:rsidR="009A2BDE">
        <w:t>μέχρι τι</w:t>
      </w:r>
      <w:r w:rsidR="00370A93" w:rsidRPr="00BD682F">
        <w:t>ς 17 Μαΐου</w:t>
      </w:r>
      <w:r w:rsidR="00C9764A">
        <w:t xml:space="preserve"> 2021</w:t>
      </w:r>
      <w:r w:rsidR="00370A93" w:rsidRPr="00BD682F">
        <w:t xml:space="preserve">! </w:t>
      </w:r>
      <w:r w:rsidR="00BD682F" w:rsidRPr="00BD682F">
        <w:t>Θα θέλαμε να παραθέσουμε δημόσια όσα στοιχε</w:t>
      </w:r>
      <w:r w:rsidR="00A504E1">
        <w:t xml:space="preserve">ία </w:t>
      </w:r>
      <w:r w:rsidR="00BD682F" w:rsidRPr="00BD682F">
        <w:t>βρήκαμε, προς ενημέρωση όλων.</w:t>
      </w:r>
    </w:p>
    <w:p w:rsidR="007E05A7" w:rsidRPr="00BD682F" w:rsidRDefault="007E05A7" w:rsidP="00BD682F">
      <w:pPr>
        <w:jc w:val="both"/>
      </w:pPr>
      <w:r w:rsidRPr="00BD682F">
        <w:rPr>
          <w:noProof/>
          <w:lang w:eastAsia="el-GR"/>
        </w:rPr>
        <w:drawing>
          <wp:inline distT="0" distB="0" distL="0" distR="0">
            <wp:extent cx="5274310" cy="2489835"/>
            <wp:effectExtent l="19050" t="0" r="2540" b="0"/>
            <wp:docPr id="1" name="Picture 0" descr="12 ανεμογεννήτριες με άδεια παραγωγής από το 2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 ανεμογεννήτριες με άδεια παραγωγής από το 2019.JPG"/>
                    <pic:cNvPicPr/>
                  </pic:nvPicPr>
                  <pic:blipFill>
                    <a:blip r:embed="rId6" cstate="print"/>
                    <a:stretch>
                      <a:fillRect/>
                    </a:stretch>
                  </pic:blipFill>
                  <pic:spPr>
                    <a:xfrm>
                      <a:off x="0" y="0"/>
                      <a:ext cx="5274310" cy="2489835"/>
                    </a:xfrm>
                    <a:prstGeom prst="rect">
                      <a:avLst/>
                    </a:prstGeom>
                  </pic:spPr>
                </pic:pic>
              </a:graphicData>
            </a:graphic>
          </wp:inline>
        </w:drawing>
      </w:r>
    </w:p>
    <w:p w:rsidR="00370A93" w:rsidRDefault="00370A93" w:rsidP="00BD682F">
      <w:pPr>
        <w:jc w:val="both"/>
      </w:pPr>
      <w:r w:rsidRPr="00BD682F">
        <w:rPr>
          <w:noProof/>
          <w:lang w:eastAsia="el-GR"/>
        </w:rPr>
        <w:drawing>
          <wp:inline distT="0" distB="0" distL="0" distR="0">
            <wp:extent cx="2816352" cy="1666410"/>
            <wp:effectExtent l="19050" t="0" r="3048" b="0"/>
            <wp:docPr id="2" name="Picture 1" descr="12 aioli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 aiolika.JPG"/>
                    <pic:cNvPicPr/>
                  </pic:nvPicPr>
                  <pic:blipFill>
                    <a:blip r:embed="rId7" cstate="print"/>
                    <a:stretch>
                      <a:fillRect/>
                    </a:stretch>
                  </pic:blipFill>
                  <pic:spPr>
                    <a:xfrm>
                      <a:off x="0" y="0"/>
                      <a:ext cx="2826591" cy="1672468"/>
                    </a:xfrm>
                    <a:prstGeom prst="rect">
                      <a:avLst/>
                    </a:prstGeom>
                  </pic:spPr>
                </pic:pic>
              </a:graphicData>
            </a:graphic>
          </wp:inline>
        </w:drawing>
      </w:r>
      <w:r w:rsidR="00125ADD">
        <w:t xml:space="preserve"> </w:t>
      </w:r>
      <w:r w:rsidR="00125ADD" w:rsidRPr="00BD682F">
        <w:rPr>
          <w:noProof/>
          <w:lang w:eastAsia="el-GR"/>
        </w:rPr>
        <w:drawing>
          <wp:inline distT="0" distB="0" distL="0" distR="0">
            <wp:extent cx="2308408" cy="1532974"/>
            <wp:effectExtent l="19050" t="0" r="0" b="0"/>
            <wp:docPr id="9" name="Picture 2" descr="12 ανεμογεννήτριες με άδεια παραγωγή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 ανεμογεννήτριες με άδεια παραγωγής.JPG"/>
                    <pic:cNvPicPr/>
                  </pic:nvPicPr>
                  <pic:blipFill>
                    <a:blip r:embed="rId8" cstate="print"/>
                    <a:stretch>
                      <a:fillRect/>
                    </a:stretch>
                  </pic:blipFill>
                  <pic:spPr>
                    <a:xfrm>
                      <a:off x="0" y="0"/>
                      <a:ext cx="2309281" cy="1533554"/>
                    </a:xfrm>
                    <a:prstGeom prst="rect">
                      <a:avLst/>
                    </a:prstGeom>
                  </pic:spPr>
                </pic:pic>
              </a:graphicData>
            </a:graphic>
          </wp:inline>
        </w:drawing>
      </w:r>
    </w:p>
    <w:p w:rsidR="00C95C41" w:rsidRDefault="00A504E1" w:rsidP="00BD682F">
      <w:pPr>
        <w:jc w:val="both"/>
      </w:pPr>
      <w:r>
        <w:t xml:space="preserve">Οι συγκεκριμένες </w:t>
      </w:r>
      <w:r w:rsidR="00F967EB" w:rsidRPr="00BD682F">
        <w:t>ανεμογεννήτριες</w:t>
      </w:r>
      <w:r>
        <w:t xml:space="preserve"> (με πράσινο χρώμα στο χάρτη) </w:t>
      </w:r>
      <w:r w:rsidR="00F967EB" w:rsidRPr="00BD682F">
        <w:t>έχουν άδεια παραγωγής από τη Ρυθμιστική Αρχή Ενέργειας (ΡΑΕ) από τον Ιανουάριο του 2019!</w:t>
      </w:r>
      <w:r>
        <w:t xml:space="preserve"> </w:t>
      </w:r>
    </w:p>
    <w:p w:rsidR="00370A93" w:rsidRPr="00BD682F" w:rsidRDefault="00370A93" w:rsidP="00BD682F">
      <w:pPr>
        <w:jc w:val="both"/>
      </w:pPr>
      <w:r w:rsidRPr="00BD682F">
        <w:rPr>
          <w:noProof/>
          <w:lang w:eastAsia="el-GR"/>
        </w:rPr>
        <w:drawing>
          <wp:inline distT="0" distB="0" distL="0" distR="0">
            <wp:extent cx="3611418" cy="2684678"/>
            <wp:effectExtent l="19050" t="0" r="8082" b="0"/>
            <wp:docPr id="4" name="Picture 3" descr="Στοιχεία για άδεια παραγωγής.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Στοιχεία για άδεια παραγωγής.JPG"/>
                    <pic:cNvPicPr/>
                  </pic:nvPicPr>
                  <pic:blipFill>
                    <a:blip r:embed="rId9" cstate="print"/>
                    <a:stretch>
                      <a:fillRect/>
                    </a:stretch>
                  </pic:blipFill>
                  <pic:spPr>
                    <a:xfrm>
                      <a:off x="0" y="0"/>
                      <a:ext cx="3610286" cy="2683837"/>
                    </a:xfrm>
                    <a:prstGeom prst="rect">
                      <a:avLst/>
                    </a:prstGeom>
                  </pic:spPr>
                </pic:pic>
              </a:graphicData>
            </a:graphic>
          </wp:inline>
        </w:drawing>
      </w:r>
    </w:p>
    <w:p w:rsidR="00370A93" w:rsidRPr="00BD682F" w:rsidRDefault="00370A93" w:rsidP="00BD682F">
      <w:pPr>
        <w:jc w:val="both"/>
      </w:pPr>
      <w:r w:rsidRPr="00BD682F">
        <w:lastRenderedPageBreak/>
        <w:t>Το παρακάτω μοντέλο ορατότητας απεικονίζει με κόκκινο τα σημεία από όπου θα είναι ορατή στην ευρύτερη περιοχή μία ΜΟΝΟ από τις 12 ανεμογεννήτριες (αυτή με Α/Α 6)...</w:t>
      </w:r>
    </w:p>
    <w:p w:rsidR="00370A93" w:rsidRDefault="00370A93" w:rsidP="00BD682F">
      <w:pPr>
        <w:jc w:val="both"/>
      </w:pPr>
      <w:r w:rsidRPr="00BD682F">
        <w:rPr>
          <w:noProof/>
          <w:lang w:eastAsia="el-GR"/>
        </w:rPr>
        <w:drawing>
          <wp:inline distT="0" distB="0" distL="0" distR="0">
            <wp:extent cx="5274310" cy="4227032"/>
            <wp:effectExtent l="19050" t="0" r="2540" b="0"/>
            <wp:docPr id="5" name="Picture 1" descr="C:\Users\user\Downloads\ΑΓ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ΑΓ 6.jpg"/>
                    <pic:cNvPicPr>
                      <a:picLocks noChangeAspect="1" noChangeArrowheads="1"/>
                    </pic:cNvPicPr>
                  </pic:nvPicPr>
                  <pic:blipFill>
                    <a:blip r:embed="rId10" cstate="print"/>
                    <a:srcRect/>
                    <a:stretch>
                      <a:fillRect/>
                    </a:stretch>
                  </pic:blipFill>
                  <pic:spPr bwMode="auto">
                    <a:xfrm>
                      <a:off x="0" y="0"/>
                      <a:ext cx="5274310" cy="4227032"/>
                    </a:xfrm>
                    <a:prstGeom prst="rect">
                      <a:avLst/>
                    </a:prstGeom>
                    <a:noFill/>
                    <a:ln w="9525">
                      <a:noFill/>
                      <a:miter lim="800000"/>
                      <a:headEnd/>
                      <a:tailEnd/>
                    </a:ln>
                  </pic:spPr>
                </pic:pic>
              </a:graphicData>
            </a:graphic>
          </wp:inline>
        </w:drawing>
      </w:r>
    </w:p>
    <w:p w:rsidR="00EE3232" w:rsidRDefault="00EE3232" w:rsidP="00BD682F">
      <w:pPr>
        <w:jc w:val="both"/>
      </w:pPr>
      <w:r>
        <w:t>Κα</w:t>
      </w:r>
      <w:r w:rsidR="00C95C41">
        <w:t>ι εδώ αποτυπώνεται η απόσταση μί</w:t>
      </w:r>
      <w:r>
        <w:t>ας ανεμογεννήτριας από την Αλωνίσταινα.</w:t>
      </w:r>
    </w:p>
    <w:p w:rsidR="00EE3232" w:rsidRPr="00BD682F" w:rsidRDefault="00EE3232" w:rsidP="00BD682F">
      <w:pPr>
        <w:jc w:val="both"/>
      </w:pPr>
      <w:r>
        <w:rPr>
          <w:noProof/>
          <w:lang w:eastAsia="el-GR"/>
        </w:rPr>
        <w:drawing>
          <wp:inline distT="0" distB="0" distL="0" distR="0">
            <wp:extent cx="5274310" cy="3509645"/>
            <wp:effectExtent l="19050" t="0" r="2540" b="0"/>
            <wp:docPr id="7" name="Picture 6" descr="Απόσταση ανεμογεννήτριας από Αλωνίσταινα.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Απόσταση ανεμογεννήτριας από Αλωνίσταινα.jpg"/>
                    <pic:cNvPicPr/>
                  </pic:nvPicPr>
                  <pic:blipFill>
                    <a:blip r:embed="rId11" cstate="print"/>
                    <a:stretch>
                      <a:fillRect/>
                    </a:stretch>
                  </pic:blipFill>
                  <pic:spPr>
                    <a:xfrm>
                      <a:off x="0" y="0"/>
                      <a:ext cx="5274310" cy="3509645"/>
                    </a:xfrm>
                    <a:prstGeom prst="rect">
                      <a:avLst/>
                    </a:prstGeom>
                  </pic:spPr>
                </pic:pic>
              </a:graphicData>
            </a:graphic>
          </wp:inline>
        </w:drawing>
      </w:r>
    </w:p>
    <w:p w:rsidR="00BD682F" w:rsidRDefault="00BD682F" w:rsidP="00BD682F">
      <w:pPr>
        <w:jc w:val="both"/>
        <w:rPr>
          <w:rFonts w:cs="Helvetica"/>
          <w:color w:val="000000"/>
          <w:shd w:val="clear" w:color="auto" w:fill="FFFFFF"/>
        </w:rPr>
      </w:pPr>
      <w:r w:rsidRPr="00BD682F">
        <w:t xml:space="preserve">Τρεις (3) από τις 12 ανεμογεννήτριες είναι ΕΝΤΟΣ του Καταφυγίου Άγριας Ζωής: </w:t>
      </w:r>
      <w:r w:rsidRPr="00BD682F">
        <w:rPr>
          <w:rFonts w:cs="Helvetica"/>
          <w:color w:val="000000"/>
          <w:shd w:val="clear" w:color="auto" w:fill="FFFFFF"/>
        </w:rPr>
        <w:t>Το νότιο τμήμα του Αιολικού Πάρκου, που περιλαμβάνει τις ανεμογεννήτριες Α/Γ10, Α/Γ11 και Α/Γ12 βρίσκεται εντός του Καταφυγίου Άγριας Ζωής (Κ.Α.Ζ.) με κωδική</w:t>
      </w:r>
      <w:r>
        <w:rPr>
          <w:rFonts w:cs="Helvetica"/>
          <w:color w:val="000000"/>
          <w:shd w:val="clear" w:color="auto" w:fill="FFFFFF"/>
        </w:rPr>
        <w:t xml:space="preserve"> </w:t>
      </w:r>
      <w:r w:rsidRPr="00BD682F">
        <w:rPr>
          <w:rFonts w:cs="Helvetica"/>
          <w:color w:val="000000"/>
          <w:shd w:val="clear" w:color="auto" w:fill="FFFFFF"/>
        </w:rPr>
        <w:t>ονομασία «Κ452: ΑΡΚΟΥΔΟΡΕΜΑ - ΧΑΛΙΚΙ (ΠΙΑΝΑΣ - ΧΡΥΣΟΒΙΤΣΙΟΥ)».</w:t>
      </w:r>
      <w:r>
        <w:rPr>
          <w:rFonts w:cs="Helvetica"/>
          <w:color w:val="000000"/>
          <w:shd w:val="clear" w:color="auto" w:fill="FFFFFF"/>
        </w:rPr>
        <w:t xml:space="preserve"> </w:t>
      </w:r>
    </w:p>
    <w:p w:rsidR="00BD682F" w:rsidRDefault="00BD682F" w:rsidP="00BD682F">
      <w:pPr>
        <w:jc w:val="both"/>
        <w:rPr>
          <w:rFonts w:cs="Helvetica"/>
          <w:color w:val="000000"/>
          <w:shd w:val="clear" w:color="auto" w:fill="FFFFFF"/>
        </w:rPr>
      </w:pPr>
      <w:r w:rsidRPr="00BD682F">
        <w:t>Το Καταφύγιο Άγριας Ζωής υπάγεται στο Δασαρχείο Βυτίνας, το οποίο</w:t>
      </w:r>
      <w:r>
        <w:t xml:space="preserve"> θα μας εκπλήξει</w:t>
      </w:r>
      <w:r w:rsidR="00C9764A">
        <w:t>,</w:t>
      </w:r>
      <w:r>
        <w:t xml:space="preserve"> έπειτα από τα παραπάνω, εάν δεν γνωμοδοτήσει αρνητικά.</w:t>
      </w:r>
    </w:p>
    <w:p w:rsidR="00370A93" w:rsidRPr="00BD682F" w:rsidRDefault="00BD682F" w:rsidP="00BD682F">
      <w:pPr>
        <w:jc w:val="both"/>
        <w:rPr>
          <w:rFonts w:cs="Helvetica"/>
          <w:color w:val="000000"/>
          <w:shd w:val="clear" w:color="auto" w:fill="FFFFFF"/>
        </w:rPr>
      </w:pPr>
      <w:r w:rsidRPr="00BD682F">
        <w:rPr>
          <w:noProof/>
          <w:lang w:eastAsia="el-GR"/>
        </w:rPr>
        <w:drawing>
          <wp:inline distT="0" distB="0" distL="0" distR="0">
            <wp:extent cx="5274310" cy="4448718"/>
            <wp:effectExtent l="19050" t="0" r="2540" b="0"/>
            <wp:docPr id="6" name="Picture 2" descr="C:\Users\user\Downloads\ΚΑΖ.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ΚΑΖ.jpg"/>
                    <pic:cNvPicPr>
                      <a:picLocks noChangeAspect="1" noChangeArrowheads="1"/>
                    </pic:cNvPicPr>
                  </pic:nvPicPr>
                  <pic:blipFill>
                    <a:blip r:embed="rId12" cstate="print"/>
                    <a:srcRect/>
                    <a:stretch>
                      <a:fillRect/>
                    </a:stretch>
                  </pic:blipFill>
                  <pic:spPr bwMode="auto">
                    <a:xfrm>
                      <a:off x="0" y="0"/>
                      <a:ext cx="5274310" cy="4448718"/>
                    </a:xfrm>
                    <a:prstGeom prst="rect">
                      <a:avLst/>
                    </a:prstGeom>
                    <a:noFill/>
                    <a:ln w="9525">
                      <a:noFill/>
                      <a:miter lim="800000"/>
                      <a:headEnd/>
                      <a:tailEnd/>
                    </a:ln>
                  </pic:spPr>
                </pic:pic>
              </a:graphicData>
            </a:graphic>
          </wp:inline>
        </w:drawing>
      </w:r>
    </w:p>
    <w:p w:rsidR="007E05A7" w:rsidRPr="00F967EB" w:rsidRDefault="007E05A7" w:rsidP="00F967EB">
      <w:pPr>
        <w:spacing w:after="0"/>
        <w:jc w:val="both"/>
      </w:pPr>
      <w:r w:rsidRPr="00A6655F">
        <w:t xml:space="preserve">Η Μελέτη Περιβαλλοντικών Επιπτώσεων της συγκεκριμένης επένδυσης αυτή τη στιγμή </w:t>
      </w:r>
      <w:r w:rsidR="009A2BDE">
        <w:t>και μέχρι τι</w:t>
      </w:r>
      <w:r w:rsidRPr="00A6655F">
        <w:t>ς 17 Μαΐου είναι σε δημόσια διαβούλευση στο Ηλεκτρονικό Περιβαλ</w:t>
      </w:r>
      <w:r w:rsidR="00F967EB">
        <w:t>λοντικό Μητ</w:t>
      </w:r>
      <w:r w:rsidR="00F967EB" w:rsidRPr="00F967EB">
        <w:t>ρώο (ΗΠΜ)</w:t>
      </w:r>
      <w:r w:rsidRPr="00F967EB">
        <w:t xml:space="preserve"> και με ΠΕ</w:t>
      </w:r>
      <w:r w:rsidR="00F967EB" w:rsidRPr="00F967EB">
        <w:t>Τ Κωδικό Αναζήτησης: 2102471923</w:t>
      </w:r>
    </w:p>
    <w:p w:rsidR="00F967EB" w:rsidRDefault="00CC3F56" w:rsidP="00F967EB">
      <w:pPr>
        <w:spacing w:after="0"/>
        <w:jc w:val="both"/>
      </w:pPr>
      <w:hyperlink r:id="rId13" w:history="1">
        <w:r w:rsidR="00F967EB" w:rsidRPr="003E6262">
          <w:rPr>
            <w:rStyle w:val="Hyperlink"/>
          </w:rPr>
          <w:t>https://eprm.ypen.gr/src/App/w2/3253</w:t>
        </w:r>
      </w:hyperlink>
    </w:p>
    <w:p w:rsidR="00F967EB" w:rsidRPr="00F967EB" w:rsidRDefault="00F967EB" w:rsidP="00F967EB">
      <w:pPr>
        <w:spacing w:after="0"/>
        <w:jc w:val="both"/>
      </w:pPr>
    </w:p>
    <w:p w:rsidR="007E05A7" w:rsidRPr="00A6655F" w:rsidRDefault="007E05A7" w:rsidP="00F967EB">
      <w:pPr>
        <w:spacing w:after="0"/>
        <w:jc w:val="both"/>
      </w:pPr>
      <w:r w:rsidRPr="00A6655F">
        <w:t>Ενστάσεις και αντιρρήσεις μπορούν να υποβληθούν στο Ηλεκτρονικό Περιβαλλοντικό Μητρώο τόσο από φορείς όσο ΚΑΙ από πολίτες.</w:t>
      </w:r>
    </w:p>
    <w:p w:rsidR="00BD682F" w:rsidRPr="00A6655F" w:rsidRDefault="00DD6386" w:rsidP="00DD6386">
      <w:pPr>
        <w:spacing w:after="0"/>
        <w:jc w:val="both"/>
      </w:pPr>
      <w:r w:rsidRPr="00A6655F">
        <w:t xml:space="preserve">Μεταξύ άλλων, </w:t>
      </w:r>
      <w:r w:rsidR="00BD682F" w:rsidRPr="00A6655F">
        <w:t>έχουν κληθεί να γνωμοδοτήσουν οι εξής φορείς:</w:t>
      </w:r>
    </w:p>
    <w:p w:rsidR="00DD6386" w:rsidRPr="00A6655F" w:rsidRDefault="00DD6386" w:rsidP="00DD6386">
      <w:pPr>
        <w:spacing w:after="0"/>
        <w:jc w:val="both"/>
      </w:pPr>
      <w:r w:rsidRPr="00A6655F">
        <w:t>- Περιφερειακή Υπηρεσία Τουρισμού Πελοποννήσου</w:t>
      </w:r>
    </w:p>
    <w:p w:rsidR="00DD6386" w:rsidRPr="00AF6DA5" w:rsidRDefault="00DD6386" w:rsidP="00DD6386">
      <w:pPr>
        <w:spacing w:after="0"/>
        <w:jc w:val="both"/>
      </w:pPr>
      <w:r w:rsidRPr="00A6655F">
        <w:t xml:space="preserve">- </w:t>
      </w:r>
      <w:r w:rsidRPr="00AF6DA5">
        <w:t>Περιφερειακό Συμβούλιο Πελοποννήσου</w:t>
      </w:r>
    </w:p>
    <w:p w:rsidR="00DD6386" w:rsidRPr="00AF6DA5" w:rsidRDefault="00DD6386" w:rsidP="00DD6386">
      <w:pPr>
        <w:spacing w:after="0"/>
        <w:jc w:val="both"/>
      </w:pPr>
      <w:r w:rsidRPr="00AF6DA5">
        <w:t>- Δασαρχείο Τρίπολης</w:t>
      </w:r>
    </w:p>
    <w:p w:rsidR="00DD6386" w:rsidRPr="00AF6DA5" w:rsidRDefault="00DD6386" w:rsidP="00DD6386">
      <w:pPr>
        <w:spacing w:after="0"/>
        <w:jc w:val="both"/>
      </w:pPr>
      <w:r w:rsidRPr="00AF6DA5">
        <w:t>- Δασαρχείο Βυτίνας</w:t>
      </w:r>
    </w:p>
    <w:p w:rsidR="00DD6386" w:rsidRPr="00AF6DA5" w:rsidRDefault="00DD6386" w:rsidP="00DD6386">
      <w:pPr>
        <w:pStyle w:val="Default"/>
        <w:spacing w:line="276" w:lineRule="auto"/>
        <w:jc w:val="both"/>
        <w:rPr>
          <w:rFonts w:asciiTheme="minorHAnsi" w:hAnsiTheme="minorHAnsi"/>
          <w:sz w:val="22"/>
          <w:szCs w:val="22"/>
        </w:rPr>
      </w:pPr>
      <w:r w:rsidRPr="00AF6DA5">
        <w:rPr>
          <w:rFonts w:asciiTheme="minorHAnsi" w:hAnsiTheme="minorHAnsi"/>
          <w:sz w:val="22"/>
          <w:szCs w:val="22"/>
        </w:rPr>
        <w:t xml:space="preserve">- Υπηρεσία Νεωτέρων Μνημείων Δυτ. Ελλάδος, Πελ/σου &amp; Νοτίου Ιονίου </w:t>
      </w:r>
    </w:p>
    <w:p w:rsidR="00DD6386" w:rsidRPr="00AF6DA5" w:rsidRDefault="00DD6386" w:rsidP="00DD6386">
      <w:pPr>
        <w:pStyle w:val="Default"/>
        <w:spacing w:line="276" w:lineRule="auto"/>
        <w:jc w:val="both"/>
        <w:rPr>
          <w:rFonts w:asciiTheme="minorHAnsi" w:hAnsiTheme="minorHAnsi"/>
          <w:sz w:val="22"/>
          <w:szCs w:val="22"/>
        </w:rPr>
      </w:pPr>
      <w:r w:rsidRPr="00AF6DA5">
        <w:rPr>
          <w:rFonts w:asciiTheme="minorHAnsi" w:hAnsiTheme="minorHAnsi"/>
          <w:sz w:val="22"/>
          <w:szCs w:val="22"/>
        </w:rPr>
        <w:t>-Φορέας Διαχείρισης Πάρνωνα Μουστού Μαινάλου &amp; Μονεμβασίας (δηλώνει αναρμόδιος).</w:t>
      </w:r>
    </w:p>
    <w:p w:rsidR="00A6655F" w:rsidRPr="00AF6DA5" w:rsidRDefault="00A6655F" w:rsidP="00A6655F">
      <w:pPr>
        <w:shd w:val="clear" w:color="auto" w:fill="FFFFFF"/>
        <w:spacing w:after="0" w:line="240" w:lineRule="auto"/>
        <w:jc w:val="both"/>
        <w:rPr>
          <w:rFonts w:eastAsia="Times New Roman" w:cs="Segoe UI"/>
          <w:color w:val="050505"/>
          <w:lang w:eastAsia="el-GR"/>
        </w:rPr>
      </w:pPr>
      <w:r w:rsidRPr="00AF6DA5">
        <w:t xml:space="preserve">Το </w:t>
      </w:r>
      <w:r w:rsidR="00DD6386" w:rsidRPr="00AF6DA5">
        <w:t>Τεχνικό Επιμελητήριο Ελλάδας</w:t>
      </w:r>
      <w:r w:rsidRPr="00AF6DA5">
        <w:t xml:space="preserve"> (ΤΕΕ)</w:t>
      </w:r>
      <w:r w:rsidR="00DD6386" w:rsidRPr="00AF6DA5">
        <w:t xml:space="preserve"> στη Μελέτη του για την Αρκαδία «</w:t>
      </w:r>
      <w:r w:rsidR="00DD6386" w:rsidRPr="00AF6DA5">
        <w:rPr>
          <w:rFonts w:eastAsia="Times New Roman" w:cs="Segoe UI"/>
          <w:color w:val="050505"/>
          <w:lang w:eastAsia="el-GR"/>
        </w:rPr>
        <w:t>Προστασία και ανάδειξη αρχιτεκτονικής και πολιτιστικής κληρονομιάς της περιφέρειας Πελοποννήσου. Συμμετοχή στην γενική διερεύνηση του θέματος. Ειδική αναφορά: Νομός Αρκαδίας»</w:t>
      </w:r>
      <w:r w:rsidRPr="00AF6DA5">
        <w:rPr>
          <w:rFonts w:eastAsia="Times New Roman" w:cs="Segoe UI"/>
          <w:color w:val="050505"/>
          <w:lang w:eastAsia="el-GR"/>
        </w:rPr>
        <w:t xml:space="preserve"> α</w:t>
      </w:r>
      <w:r w:rsidR="00DD6386" w:rsidRPr="00AF6DA5">
        <w:rPr>
          <w:rFonts w:eastAsia="Times New Roman" w:cs="Segoe UI"/>
          <w:color w:val="050505"/>
          <w:lang w:eastAsia="el-GR"/>
        </w:rPr>
        <w:t>νέφερε ότι</w:t>
      </w:r>
      <w:r w:rsidR="00DD6386" w:rsidRPr="00DD6386">
        <w:rPr>
          <w:rFonts w:eastAsia="Times New Roman" w:cs="Segoe UI"/>
          <w:color w:val="050505"/>
          <w:lang w:eastAsia="el-GR"/>
        </w:rPr>
        <w:t xml:space="preserve"> </w:t>
      </w:r>
      <w:r w:rsidRPr="00AF6DA5">
        <w:rPr>
          <w:rFonts w:eastAsia="Times New Roman" w:cs="Segoe UI"/>
          <w:color w:val="050505"/>
          <w:lang w:eastAsia="el-GR"/>
        </w:rPr>
        <w:t>πρόκειται για έναν τόπο πλούσιο σε πολιτισμικούς πόρους διεθνούς ενδιαφέροντος,</w:t>
      </w:r>
      <w:r w:rsidR="009A2BDE" w:rsidRPr="00AF6DA5">
        <w:rPr>
          <w:rFonts w:eastAsia="Times New Roman" w:cs="Segoe UI"/>
          <w:color w:val="050505"/>
          <w:lang w:eastAsia="el-GR"/>
        </w:rPr>
        <w:t xml:space="preserve"> </w:t>
      </w:r>
      <w:r w:rsidR="00C9764A">
        <w:rPr>
          <w:rFonts w:eastAsia="Times New Roman" w:cs="Segoe UI"/>
          <w:color w:val="050505"/>
          <w:lang w:eastAsia="el-GR"/>
        </w:rPr>
        <w:t xml:space="preserve">με </w:t>
      </w:r>
      <w:r w:rsidR="009A2BDE" w:rsidRPr="00AF6DA5">
        <w:rPr>
          <w:rFonts w:eastAsia="Times New Roman" w:cs="Segoe UI"/>
          <w:color w:val="050505"/>
          <w:lang w:eastAsia="el-GR"/>
        </w:rPr>
        <w:t>πο</w:t>
      </w:r>
      <w:r w:rsidR="00C9764A">
        <w:rPr>
          <w:rFonts w:eastAsia="Times New Roman" w:cs="Segoe UI"/>
          <w:color w:val="050505"/>
          <w:lang w:eastAsia="el-GR"/>
        </w:rPr>
        <w:t>λλούς παραδοσιακούς οικισμούς,</w:t>
      </w:r>
      <w:r w:rsidR="00D41B57">
        <w:rPr>
          <w:rFonts w:eastAsia="Times New Roman" w:cs="Segoe UI"/>
          <w:color w:val="050505"/>
          <w:lang w:eastAsia="el-GR"/>
        </w:rPr>
        <w:t xml:space="preserve"> </w:t>
      </w:r>
      <w:r w:rsidRPr="00AF6DA5">
        <w:rPr>
          <w:rFonts w:eastAsia="Times New Roman" w:cs="Segoe UI"/>
          <w:color w:val="050505"/>
          <w:lang w:eastAsia="el-GR"/>
        </w:rPr>
        <w:t xml:space="preserve">στοιχεία αρχιτεκτονικής κληρονομιάς εθνικής σημασίας και φυσικά τοπία ιδαίτερου κάλλους. </w:t>
      </w:r>
      <w:r w:rsidRPr="00DD6386">
        <w:rPr>
          <w:rFonts w:eastAsia="Times New Roman" w:cs="Segoe UI"/>
          <w:color w:val="050505"/>
          <w:lang w:eastAsia="el-GR"/>
        </w:rPr>
        <w:t>Μπορείτε να την βρείτε εδώ:</w:t>
      </w:r>
      <w:r w:rsidRPr="00AF6DA5">
        <w:rPr>
          <w:rFonts w:eastAsia="Times New Roman" w:cs="Segoe UI"/>
          <w:color w:val="050505"/>
          <w:lang w:eastAsia="el-GR"/>
        </w:rPr>
        <w:t xml:space="preserve"> </w:t>
      </w:r>
      <w:hyperlink r:id="rId14" w:tgtFrame="_blank" w:history="1">
        <w:r w:rsidRPr="00AF6DA5">
          <w:rPr>
            <w:rFonts w:eastAsia="Times New Roman" w:cs="Segoe UI"/>
            <w:color w:val="0000FF"/>
            <w:lang w:eastAsia="el-GR"/>
          </w:rPr>
          <w:t>http://library.tee.gr/vufind/Record/10082412/Details</w:t>
        </w:r>
      </w:hyperlink>
      <w:r w:rsidRPr="00AF6DA5">
        <w:rPr>
          <w:rFonts w:eastAsia="Times New Roman" w:cs="Segoe UI"/>
          <w:color w:val="050505"/>
          <w:lang w:eastAsia="el-GR"/>
        </w:rPr>
        <w:t>).</w:t>
      </w:r>
    </w:p>
    <w:p w:rsidR="00A6655F" w:rsidRPr="00DD6386" w:rsidRDefault="00A6655F" w:rsidP="00A6655F">
      <w:pPr>
        <w:shd w:val="clear" w:color="auto" w:fill="FFFFFF"/>
        <w:spacing w:after="0" w:line="240" w:lineRule="auto"/>
        <w:jc w:val="both"/>
        <w:rPr>
          <w:rFonts w:eastAsia="Times New Roman" w:cs="Segoe UI"/>
          <w:color w:val="050505"/>
          <w:lang w:eastAsia="el-GR"/>
        </w:rPr>
      </w:pPr>
    </w:p>
    <w:p w:rsidR="0072017A" w:rsidRPr="00AF6DA5" w:rsidRDefault="00A6655F" w:rsidP="00A6655F">
      <w:pPr>
        <w:shd w:val="clear" w:color="auto" w:fill="FFFFFF"/>
        <w:jc w:val="both"/>
        <w:rPr>
          <w:rFonts w:eastAsia="Times New Roman" w:cs="Segoe UI"/>
          <w:color w:val="050505"/>
          <w:lang w:eastAsia="el-GR"/>
        </w:rPr>
      </w:pPr>
      <w:r w:rsidRPr="00AF6DA5">
        <w:rPr>
          <w:rFonts w:eastAsia="Times New Roman" w:cs="Segoe UI"/>
          <w:color w:val="050505"/>
          <w:lang w:eastAsia="el-GR"/>
        </w:rPr>
        <w:t xml:space="preserve">Συνεπώς, </w:t>
      </w:r>
      <w:r w:rsidR="00DD6386" w:rsidRPr="00DD6386">
        <w:rPr>
          <w:rFonts w:eastAsia="Times New Roman" w:cs="Segoe UI"/>
          <w:color w:val="050505"/>
          <w:lang w:eastAsia="el-GR"/>
        </w:rPr>
        <w:t xml:space="preserve">το συγκριτικό πλεονέκτημα </w:t>
      </w:r>
      <w:r w:rsidRPr="00AF6DA5">
        <w:rPr>
          <w:rFonts w:eastAsia="Times New Roman" w:cs="Segoe UI"/>
          <w:color w:val="050505"/>
          <w:lang w:eastAsia="el-GR"/>
        </w:rPr>
        <w:t>της Αρκαδίας - δηλαδή αυτό που την</w:t>
      </w:r>
      <w:r w:rsidR="00DD6386" w:rsidRPr="00DD6386">
        <w:rPr>
          <w:rFonts w:eastAsia="Times New Roman" w:cs="Segoe UI"/>
          <w:color w:val="050505"/>
          <w:lang w:eastAsia="el-GR"/>
        </w:rPr>
        <w:t xml:space="preserve"> διαφοροποιεί από </w:t>
      </w:r>
      <w:r w:rsidRPr="00AF6DA5">
        <w:rPr>
          <w:rFonts w:eastAsia="Times New Roman" w:cs="Segoe UI"/>
          <w:color w:val="050505"/>
          <w:lang w:eastAsia="el-GR"/>
        </w:rPr>
        <w:t>άλλες περιοχές -</w:t>
      </w:r>
      <w:r w:rsidR="00DD6386" w:rsidRPr="00DD6386">
        <w:rPr>
          <w:rFonts w:eastAsia="Times New Roman" w:cs="Segoe UI"/>
          <w:color w:val="050505"/>
          <w:lang w:eastAsia="el-GR"/>
        </w:rPr>
        <w:t xml:space="preserve"> είναι τα ιδιαίτερα φυσικά τοπία τ</w:t>
      </w:r>
      <w:r w:rsidRPr="00AF6DA5">
        <w:rPr>
          <w:rFonts w:eastAsia="Times New Roman" w:cs="Segoe UI"/>
          <w:color w:val="050505"/>
          <w:lang w:eastAsia="el-GR"/>
        </w:rPr>
        <w:t>ης</w:t>
      </w:r>
      <w:r w:rsidR="00DD6386" w:rsidRPr="00DD6386">
        <w:rPr>
          <w:rFonts w:eastAsia="Times New Roman" w:cs="Segoe UI"/>
          <w:color w:val="050505"/>
          <w:lang w:eastAsia="el-GR"/>
        </w:rPr>
        <w:t>, οι αρχαιότητες και η πολιτισμική και αρχιτεκτονική τ</w:t>
      </w:r>
      <w:r w:rsidRPr="00AF6DA5">
        <w:rPr>
          <w:rFonts w:eastAsia="Times New Roman" w:cs="Segoe UI"/>
          <w:color w:val="050505"/>
          <w:lang w:eastAsia="el-GR"/>
        </w:rPr>
        <w:t>ης</w:t>
      </w:r>
      <w:r w:rsidR="00DD6386" w:rsidRPr="00DD6386">
        <w:rPr>
          <w:rFonts w:eastAsia="Times New Roman" w:cs="Segoe UI"/>
          <w:color w:val="050505"/>
          <w:lang w:eastAsia="el-GR"/>
        </w:rPr>
        <w:t xml:space="preserve"> κληρονομιά και όχι η μετατροπή τ</w:t>
      </w:r>
      <w:r w:rsidRPr="00AF6DA5">
        <w:rPr>
          <w:rFonts w:eastAsia="Times New Roman" w:cs="Segoe UI"/>
          <w:color w:val="050505"/>
          <w:lang w:eastAsia="el-GR"/>
        </w:rPr>
        <w:t>ης</w:t>
      </w:r>
      <w:r w:rsidR="00DD6386" w:rsidRPr="00DD6386">
        <w:rPr>
          <w:rFonts w:eastAsia="Times New Roman" w:cs="Segoe UI"/>
          <w:color w:val="050505"/>
          <w:lang w:eastAsia="el-GR"/>
        </w:rPr>
        <w:t xml:space="preserve"> σε βιομηχανική ζώνη παραγωγής ενέργειας </w:t>
      </w:r>
      <w:r w:rsidRPr="00AF6DA5">
        <w:rPr>
          <w:rFonts w:eastAsia="Times New Roman" w:cs="Segoe UI"/>
          <w:color w:val="050505"/>
          <w:lang w:eastAsia="el-GR"/>
        </w:rPr>
        <w:t>με 147 ανεμογεννήτριες στο</w:t>
      </w:r>
      <w:r w:rsidR="00DD6386" w:rsidRPr="00DD6386">
        <w:rPr>
          <w:rFonts w:eastAsia="Times New Roman" w:cs="Segoe UI"/>
          <w:color w:val="050505"/>
          <w:lang w:eastAsia="el-GR"/>
        </w:rPr>
        <w:t xml:space="preserve"> Μαίναλο</w:t>
      </w:r>
      <w:r w:rsidR="005070AC">
        <w:rPr>
          <w:rFonts w:eastAsia="Times New Roman" w:cs="Segoe UI"/>
          <w:color w:val="050505"/>
          <w:lang w:eastAsia="el-GR"/>
        </w:rPr>
        <w:t xml:space="preserve"> (66 στο Νότιο Μαίναλο, 81 στο Βόρειο Μαίναλο)</w:t>
      </w:r>
      <w:r w:rsidR="00DD6386" w:rsidRPr="00DD6386">
        <w:rPr>
          <w:rFonts w:eastAsia="Times New Roman" w:cs="Segoe UI"/>
          <w:color w:val="050505"/>
          <w:lang w:eastAsia="el-GR"/>
        </w:rPr>
        <w:t xml:space="preserve">, </w:t>
      </w:r>
      <w:r w:rsidRPr="00AF6DA5">
        <w:rPr>
          <w:rFonts w:eastAsia="Times New Roman" w:cs="Segoe UI"/>
          <w:color w:val="050505"/>
          <w:lang w:eastAsia="el-GR"/>
        </w:rPr>
        <w:t xml:space="preserve">72 </w:t>
      </w:r>
      <w:r w:rsidR="005070AC">
        <w:rPr>
          <w:rFonts w:eastAsia="Times New Roman" w:cs="Segoe UI"/>
          <w:color w:val="050505"/>
          <w:lang w:eastAsia="el-GR"/>
        </w:rPr>
        <w:t>ανεμογεννήτριες στην περιοχή</w:t>
      </w:r>
      <w:r w:rsidRPr="00AF6DA5">
        <w:rPr>
          <w:rFonts w:eastAsia="Times New Roman" w:cs="Segoe UI"/>
          <w:color w:val="050505"/>
          <w:lang w:eastAsia="el-GR"/>
        </w:rPr>
        <w:t xml:space="preserve"> </w:t>
      </w:r>
      <w:r w:rsidR="00DD6386" w:rsidRPr="00DD6386">
        <w:rPr>
          <w:rFonts w:eastAsia="Times New Roman" w:cs="Segoe UI"/>
          <w:color w:val="050505"/>
          <w:lang w:eastAsia="el-GR"/>
        </w:rPr>
        <w:t>Λύκαιο</w:t>
      </w:r>
      <w:r w:rsidR="005070AC">
        <w:rPr>
          <w:rFonts w:eastAsia="Times New Roman" w:cs="Segoe UI"/>
          <w:color w:val="050505"/>
          <w:lang w:eastAsia="el-GR"/>
        </w:rPr>
        <w:t>υ-Νέδας</w:t>
      </w:r>
      <w:r w:rsidR="00DD6386" w:rsidRPr="00DD6386">
        <w:rPr>
          <w:rFonts w:eastAsia="Times New Roman" w:cs="Segoe UI"/>
          <w:color w:val="050505"/>
          <w:lang w:eastAsia="el-GR"/>
        </w:rPr>
        <w:t xml:space="preserve">, </w:t>
      </w:r>
      <w:r w:rsidRPr="00AF6DA5">
        <w:rPr>
          <w:rFonts w:eastAsia="Times New Roman" w:cs="Segoe UI"/>
          <w:color w:val="050505"/>
          <w:lang w:eastAsia="el-GR"/>
        </w:rPr>
        <w:t>93 ανεμογεννήτριες στον</w:t>
      </w:r>
      <w:r w:rsidRPr="00DD6386">
        <w:rPr>
          <w:rFonts w:eastAsia="Times New Roman" w:cs="Segoe UI"/>
          <w:color w:val="050505"/>
          <w:lang w:eastAsia="el-GR"/>
        </w:rPr>
        <w:t xml:space="preserve"> </w:t>
      </w:r>
      <w:r w:rsidR="00DD6386" w:rsidRPr="00DD6386">
        <w:rPr>
          <w:rFonts w:eastAsia="Times New Roman" w:cs="Segoe UI"/>
          <w:color w:val="050505"/>
          <w:lang w:eastAsia="el-GR"/>
        </w:rPr>
        <w:t>Πάρνωνα</w:t>
      </w:r>
      <w:r w:rsidRPr="00AF6DA5">
        <w:rPr>
          <w:rFonts w:eastAsia="Times New Roman" w:cs="Segoe UI"/>
          <w:color w:val="050505"/>
          <w:lang w:eastAsia="el-GR"/>
        </w:rPr>
        <w:t xml:space="preserve"> (μόνο στην αρκαδική του πλευρά) και ηδροηλεκτρικά στα ποτάμια Λούσιο, Ερύμανθο, Λάδωνα</w:t>
      </w:r>
      <w:r w:rsidR="0072017A" w:rsidRPr="00AF6DA5">
        <w:rPr>
          <w:rFonts w:eastAsia="Times New Roman" w:cs="Segoe UI"/>
          <w:color w:val="050505"/>
          <w:lang w:eastAsia="el-GR"/>
        </w:rPr>
        <w:t xml:space="preserve">. </w:t>
      </w:r>
    </w:p>
    <w:p w:rsidR="0072017A" w:rsidRPr="00AF6DA5" w:rsidRDefault="0072017A" w:rsidP="00A6655F">
      <w:pPr>
        <w:shd w:val="clear" w:color="auto" w:fill="FFFFFF"/>
        <w:jc w:val="both"/>
        <w:rPr>
          <w:rFonts w:eastAsia="Times New Roman" w:cs="Segoe UI"/>
          <w:color w:val="050505"/>
          <w:lang w:eastAsia="el-GR"/>
        </w:rPr>
      </w:pPr>
      <w:r w:rsidRPr="00AF6DA5">
        <w:rPr>
          <w:rFonts w:eastAsia="Times New Roman" w:cs="Segoe UI"/>
          <w:color w:val="050505"/>
          <w:lang w:eastAsia="el-GR"/>
        </w:rPr>
        <w:t>Πολλοί άνθρωποι, τόσο στην Αρκαδία όσο και σε άλλες περιοχές το έχουν διαπιστώσει αυτό, βιοποριζόμενοι σε δραστηριότητες ήπιου τουρισμού, αθλητικών δραστηριοτήτων, προβολής-προώθησης των τοπικών προϊόντων κτλ.</w:t>
      </w:r>
    </w:p>
    <w:p w:rsidR="00DD6386" w:rsidRPr="00DD6386" w:rsidRDefault="00DD6386" w:rsidP="00A6655F">
      <w:pPr>
        <w:shd w:val="clear" w:color="auto" w:fill="FFFFFF"/>
        <w:jc w:val="both"/>
        <w:rPr>
          <w:rFonts w:eastAsia="Times New Roman" w:cs="Segoe UI"/>
          <w:color w:val="050505"/>
          <w:lang w:eastAsia="el-GR"/>
        </w:rPr>
      </w:pPr>
      <w:r w:rsidRPr="00DD6386">
        <w:rPr>
          <w:rFonts w:eastAsia="Times New Roman" w:cs="Segoe UI"/>
          <w:color w:val="050505"/>
          <w:lang w:eastAsia="el-GR"/>
        </w:rPr>
        <w:t xml:space="preserve">Αντίστοιχα, το συγκριτικό πλεονέκτημα της χώρας είναι τα εναπομείναντα </w:t>
      </w:r>
      <w:r w:rsidR="00A6655F" w:rsidRPr="00AF6DA5">
        <w:rPr>
          <w:rFonts w:eastAsia="Times New Roman" w:cs="Segoe UI"/>
          <w:color w:val="050505"/>
          <w:lang w:eastAsia="el-GR"/>
        </w:rPr>
        <w:t xml:space="preserve">μοναδικά </w:t>
      </w:r>
      <w:r w:rsidRPr="00DD6386">
        <w:rPr>
          <w:rFonts w:eastAsia="Times New Roman" w:cs="Segoe UI"/>
          <w:color w:val="050505"/>
          <w:lang w:eastAsia="el-GR"/>
        </w:rPr>
        <w:t xml:space="preserve">φυσικά τοπία της και </w:t>
      </w:r>
      <w:r w:rsidR="00A6655F" w:rsidRPr="00AF6DA5">
        <w:rPr>
          <w:rFonts w:eastAsia="Times New Roman" w:cs="Segoe UI"/>
          <w:color w:val="050505"/>
          <w:lang w:eastAsia="el-GR"/>
        </w:rPr>
        <w:t>η πολιτισμική της κληρονομιά</w:t>
      </w:r>
      <w:r w:rsidR="0072017A" w:rsidRPr="00AF6DA5">
        <w:rPr>
          <w:rFonts w:eastAsia="Times New Roman" w:cs="Segoe UI"/>
          <w:color w:val="050505"/>
          <w:lang w:eastAsia="el-GR"/>
        </w:rPr>
        <w:t xml:space="preserve">  και </w:t>
      </w:r>
      <w:r w:rsidRPr="00DD6386">
        <w:rPr>
          <w:rFonts w:eastAsia="Times New Roman" w:cs="Segoe UI"/>
          <w:color w:val="050505"/>
          <w:lang w:eastAsia="el-GR"/>
        </w:rPr>
        <w:t>όχι η παραχώρησή τους και μετατροπή τους σε βιομηχανικές ζώνες.</w:t>
      </w:r>
    </w:p>
    <w:p w:rsidR="00DD7D47" w:rsidRDefault="0072017A" w:rsidP="00DD7D47">
      <w:pPr>
        <w:shd w:val="clear" w:color="auto" w:fill="FFFFFF"/>
        <w:spacing w:after="0"/>
        <w:jc w:val="both"/>
        <w:rPr>
          <w:rFonts w:cs="Segoe UI"/>
          <w:color w:val="050505"/>
          <w:shd w:val="clear" w:color="auto" w:fill="FFFFFF"/>
        </w:rPr>
      </w:pPr>
      <w:r w:rsidRPr="00AF6DA5">
        <w:rPr>
          <w:rFonts w:eastAsia="Times New Roman" w:cs="Segoe UI"/>
          <w:color w:val="050505"/>
          <w:lang w:eastAsia="el-GR"/>
        </w:rPr>
        <w:t>Άλλωστε, υπάρχει εναλλακτική λύση: πρόσφατη Μελέτη του Πανεπιστημίου Ιωαννίνων με τίτλο «</w:t>
      </w:r>
      <w:r w:rsidRPr="00AF6DA5">
        <w:rPr>
          <w:rFonts w:cs="Segoe UI"/>
          <w:color w:val="050505"/>
          <w:shd w:val="clear" w:color="auto" w:fill="FFFFFF"/>
        </w:rPr>
        <w:t xml:space="preserve">Πρόταση χωροθέτησης χερσαίων Αιολικών Σταθμών Παραγωγής Ηλεκτρικής Ενέργειας στην Ελλάδα για καθαρή ενέργεια χωρίς σημαντικές επιπτώσεις στη βιοποικιλότητα» προτείνει περιοχές κατάλληλες για χωροθέτηση αιολικών περιορίζοντας έτσι τις πολλαπλές επιπτώσεις τους. Δυστυχώς, η Μελέτη αυτή δεν έχει μέχρι </w:t>
      </w:r>
      <w:r w:rsidR="009F5C3D">
        <w:rPr>
          <w:rFonts w:cs="Segoe UI"/>
          <w:color w:val="050505"/>
          <w:shd w:val="clear" w:color="auto" w:fill="FFFFFF"/>
        </w:rPr>
        <w:t>στιγμής</w:t>
      </w:r>
      <w:r w:rsidRPr="00AF6DA5">
        <w:rPr>
          <w:rFonts w:cs="Segoe UI"/>
          <w:color w:val="050505"/>
          <w:shd w:val="clear" w:color="auto" w:fill="FFFFFF"/>
        </w:rPr>
        <w:t xml:space="preserve"> ληφθεί υπόψη από τους αρμόδιους.</w:t>
      </w:r>
      <w:r w:rsidR="00DD7D47">
        <w:rPr>
          <w:rFonts w:cs="Segoe UI"/>
          <w:color w:val="050505"/>
          <w:shd w:val="clear" w:color="auto" w:fill="FFFFFF"/>
        </w:rPr>
        <w:t xml:space="preserve"> Μπορείτε να την βρείτε εδώ:</w:t>
      </w:r>
    </w:p>
    <w:p w:rsidR="0072017A" w:rsidRDefault="00CC3F56" w:rsidP="0072017A">
      <w:pPr>
        <w:shd w:val="clear" w:color="auto" w:fill="FFFFFF"/>
        <w:jc w:val="both"/>
        <w:rPr>
          <w:rFonts w:cs="Segoe UI"/>
          <w:color w:val="050505"/>
          <w:shd w:val="clear" w:color="auto" w:fill="FFFFFF"/>
        </w:rPr>
      </w:pPr>
      <w:hyperlink r:id="rId15" w:history="1">
        <w:r w:rsidR="00DD7D47" w:rsidRPr="003E6262">
          <w:rPr>
            <w:rStyle w:val="Hyperlink"/>
            <w:rFonts w:cs="Segoe UI"/>
            <w:shd w:val="clear" w:color="auto" w:fill="FFFFFF"/>
          </w:rPr>
          <w:t>https://www.researchgate.net/publication/348442609_Protase_chorotheteses_chersaion_Aiolikon_Stathmon_Paragoges_Elektrikes_Energeias_sten_Ellada_gia_kathare_energeia_choris_semantikes_epiptoseis_ste_biopoikiloteta?fbclid=IwAR0KVZm-KqDnLHNC1QA3pX3jMgT60JoVb58kf-Mjnv2uN6ESY87ml8BkSuw</w:t>
        </w:r>
      </w:hyperlink>
    </w:p>
    <w:p w:rsidR="0072017A" w:rsidRPr="00AF6DA5" w:rsidRDefault="0072017A" w:rsidP="0072017A">
      <w:pPr>
        <w:shd w:val="clear" w:color="auto" w:fill="FFFFFF"/>
        <w:jc w:val="both"/>
      </w:pPr>
      <w:r w:rsidRPr="00AF6DA5">
        <w:rPr>
          <w:rFonts w:cs="Segoe UI"/>
          <w:color w:val="050505"/>
          <w:shd w:val="clear" w:color="auto" w:fill="FFFFFF"/>
        </w:rPr>
        <w:t xml:space="preserve">Έπειτα από τα παραπάνω, η Πρωτοβουλία </w:t>
      </w:r>
      <w:r w:rsidRPr="00AF6DA5">
        <w:rPr>
          <w:rFonts w:cs="Segoe UI"/>
          <w:color w:val="050505"/>
          <w:shd w:val="clear" w:color="auto" w:fill="FFFFFF"/>
          <w:lang w:val="en-US"/>
        </w:rPr>
        <w:t>SOS</w:t>
      </w:r>
      <w:r w:rsidRPr="00AF6DA5">
        <w:rPr>
          <w:rFonts w:cs="Segoe UI"/>
          <w:color w:val="050505"/>
          <w:shd w:val="clear" w:color="auto" w:fill="FFFFFF"/>
        </w:rPr>
        <w:t xml:space="preserve"> Μαίναλο θεωρεί ότι όλοι</w:t>
      </w:r>
      <w:r w:rsidR="009A2BDE" w:rsidRPr="00AF6DA5">
        <w:rPr>
          <w:rFonts w:cs="Segoe UI"/>
          <w:color w:val="050505"/>
          <w:shd w:val="clear" w:color="auto" w:fill="FFFFFF"/>
        </w:rPr>
        <w:t xml:space="preserve"> οι κάτοικοι της περιοχής που ενδιαφερόμαστε για το μέλλον του</w:t>
      </w:r>
      <w:r w:rsidR="00F967EB">
        <w:rPr>
          <w:rFonts w:cs="Segoe UI"/>
          <w:color w:val="050505"/>
          <w:shd w:val="clear" w:color="auto" w:fill="FFFFFF"/>
        </w:rPr>
        <w:t xml:space="preserve"> τόπου</w:t>
      </w:r>
      <w:r w:rsidR="009A2BDE" w:rsidRPr="00AF6DA5">
        <w:rPr>
          <w:rFonts w:cs="Segoe UI"/>
          <w:color w:val="050505"/>
          <w:shd w:val="clear" w:color="auto" w:fill="FFFFFF"/>
        </w:rPr>
        <w:t xml:space="preserve"> και το μέλλον μας θα πρέπει να συμμετέχουμε στην υποβολή ενστάσεων και αντιρρήσεων μέχρι τις</w:t>
      </w:r>
      <w:r w:rsidR="009A2BDE" w:rsidRPr="00AF6DA5">
        <w:t xml:space="preserve"> 17 Μαΐου στο Ηλε</w:t>
      </w:r>
      <w:r w:rsidR="00F967EB">
        <w:t>κτρονικό Περιβαλλοντικό Μητρώο.</w:t>
      </w:r>
    </w:p>
    <w:p w:rsidR="009A2BDE" w:rsidRPr="00AF6DA5" w:rsidRDefault="009A2BDE" w:rsidP="009A2BDE">
      <w:pPr>
        <w:shd w:val="clear" w:color="auto" w:fill="FFFFFF"/>
        <w:jc w:val="both"/>
        <w:rPr>
          <w:rFonts w:cs="Segoe UI"/>
          <w:color w:val="050505"/>
          <w:shd w:val="clear" w:color="auto" w:fill="FFFFFF"/>
        </w:rPr>
      </w:pPr>
      <w:r w:rsidRPr="00AF6DA5">
        <w:rPr>
          <w:rFonts w:cs="Segoe UI"/>
          <w:color w:val="050505"/>
          <w:shd w:val="clear" w:color="auto" w:fill="FFFFFF"/>
        </w:rPr>
        <w:t xml:space="preserve">Κλείνοντας, αναφέρουμε ορισμένες πληροφορίες σχετικά με την Μονή </w:t>
      </w:r>
      <w:r w:rsidRPr="00AF6DA5">
        <w:t xml:space="preserve">Αγίων Θεοδώρων, όπως αναφέρεται σε ταξιδιωτικούς οδηγούς και θυμίζουμε ότι οι 12 αυτές ανεμογεννήτριες είναι κοντά στην περιοχή του Νότιου Μαινάλου όπου </w:t>
      </w:r>
      <w:r w:rsidR="00F967EB">
        <w:t>υπάρχουν επιπλέον</w:t>
      </w:r>
      <w:r w:rsidRPr="00AF6DA5">
        <w:t xml:space="preserve"> αιτήσεις για 54 ανεμογεννήτριες, οι οποίες είναι υπό αξιολόγηση στη ΡΑΕ</w:t>
      </w:r>
      <w:r w:rsidR="00A504E1">
        <w:t xml:space="preserve"> (με κίτρινο χρώμα στο χάρτη)</w:t>
      </w:r>
      <w:r w:rsidRPr="00AF6DA5">
        <w:t>.</w:t>
      </w:r>
    </w:p>
    <w:p w:rsidR="0072017A" w:rsidRPr="00AF6DA5" w:rsidRDefault="009A2BDE" w:rsidP="0072017A">
      <w:pPr>
        <w:shd w:val="clear" w:color="auto" w:fill="FFFFFF"/>
        <w:jc w:val="both"/>
        <w:rPr>
          <w:color w:val="000000"/>
        </w:rPr>
      </w:pPr>
      <w:r w:rsidRPr="00AF6DA5">
        <w:rPr>
          <w:color w:val="000000"/>
        </w:rPr>
        <w:t>«</w:t>
      </w:r>
      <w:r w:rsidR="0072017A" w:rsidRPr="00AF6DA5">
        <w:rPr>
          <w:color w:val="000000"/>
        </w:rPr>
        <w:t>Παλιό και ιστορικό μοναστήρι χωμένο στο ελατόδασος του Μαινάλου. Είναι κτισμένο απέναντι από το χωριό Πυργάκι, 4 χιλ. από στη Βυτίνα. Είναι ορατό από το δρόμο Βυτίνας-Ελάτης. Το μοναστήρι είχε κτισθεί από τους Παλαιολόγους σε άλλη θέση (σε απόσταση 15' με τα πόδια απο τη σημερινή) και στο 1680 μεταφέρθηκε στη θέση που είναι σήμερα</w:t>
      </w:r>
      <w:r w:rsidR="00AF6DA5" w:rsidRPr="00AF6DA5">
        <w:rPr>
          <w:color w:val="000000"/>
        </w:rPr>
        <w:t>». «Κατά την παράδοση στο μοναστήρι είχε καταφύγει σε μικρή ηλικία ο Θ. Κολοκοτρώνης για να μάθει τα πρώτα του γράμματα. Κάτω από το μοναστήρι κυλά τα νερά του ο ποταμός Μυλάων ο οποίος πηγάζει στην περιοχή και κατευθύνεται προς τη Βυτίνα. Κοντά στη μονή, στη θέση "Ελληνικά", βρίσκεται το αρχαίο Μεθύδριο</w:t>
      </w:r>
      <w:r w:rsidRPr="00AF6DA5">
        <w:rPr>
          <w:color w:val="000000"/>
        </w:rPr>
        <w:t>»</w:t>
      </w:r>
      <w:r w:rsidR="00AF6DA5" w:rsidRPr="00AF6DA5">
        <w:rPr>
          <w:color w:val="000000"/>
        </w:rPr>
        <w:t>.</w:t>
      </w:r>
    </w:p>
    <w:p w:rsidR="009A2BDE" w:rsidRPr="0072017A" w:rsidRDefault="009A2BDE" w:rsidP="0072017A">
      <w:pPr>
        <w:shd w:val="clear" w:color="auto" w:fill="FFFFFF"/>
        <w:jc w:val="both"/>
        <w:rPr>
          <w:rFonts w:eastAsia="Times New Roman" w:cs="Segoe UI"/>
          <w:color w:val="050505"/>
          <w:lang w:eastAsia="el-GR"/>
        </w:rPr>
      </w:pPr>
      <w:r>
        <w:rPr>
          <w:noProof/>
          <w:lang w:eastAsia="el-GR"/>
        </w:rPr>
        <w:drawing>
          <wp:inline distT="0" distB="0" distL="0" distR="0">
            <wp:extent cx="5003800" cy="3752850"/>
            <wp:effectExtent l="19050" t="0" r="6350" b="0"/>
            <wp:docPr id="8" name="Picture 4" descr="https://www.exploring-greece.gr/_tp_media/Arkadia/2961_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exploring-greece.gr/_tp_media/Arkadia/2961_f.JPG"/>
                    <pic:cNvPicPr>
                      <a:picLocks noChangeAspect="1" noChangeArrowheads="1"/>
                    </pic:cNvPicPr>
                  </pic:nvPicPr>
                  <pic:blipFill>
                    <a:blip r:embed="rId16" cstate="print"/>
                    <a:srcRect/>
                    <a:stretch>
                      <a:fillRect/>
                    </a:stretch>
                  </pic:blipFill>
                  <pic:spPr bwMode="auto">
                    <a:xfrm>
                      <a:off x="0" y="0"/>
                      <a:ext cx="5003800" cy="3752850"/>
                    </a:xfrm>
                    <a:prstGeom prst="rect">
                      <a:avLst/>
                    </a:prstGeom>
                    <a:noFill/>
                    <a:ln w="9525">
                      <a:noFill/>
                      <a:miter lim="800000"/>
                      <a:headEnd/>
                      <a:tailEnd/>
                    </a:ln>
                  </pic:spPr>
                </pic:pic>
              </a:graphicData>
            </a:graphic>
          </wp:inline>
        </w:drawing>
      </w:r>
    </w:p>
    <w:p w:rsidR="00DD6386" w:rsidRPr="00DD6386" w:rsidRDefault="00DD6386" w:rsidP="00DD6386">
      <w:pPr>
        <w:pStyle w:val="Default"/>
        <w:spacing w:line="276" w:lineRule="auto"/>
        <w:jc w:val="both"/>
        <w:rPr>
          <w:rFonts w:asciiTheme="minorHAnsi" w:hAnsiTheme="minorHAnsi"/>
          <w:sz w:val="22"/>
          <w:szCs w:val="22"/>
        </w:rPr>
      </w:pPr>
    </w:p>
    <w:p w:rsidR="00DD6386" w:rsidRPr="00DD6386" w:rsidRDefault="00DD6386" w:rsidP="00DD6386">
      <w:pPr>
        <w:pStyle w:val="Default"/>
        <w:spacing w:line="276" w:lineRule="auto"/>
        <w:jc w:val="both"/>
        <w:rPr>
          <w:rFonts w:asciiTheme="minorHAnsi" w:hAnsiTheme="minorHAnsi"/>
          <w:sz w:val="22"/>
          <w:szCs w:val="22"/>
        </w:rPr>
      </w:pPr>
    </w:p>
    <w:p w:rsidR="00DD6386" w:rsidRPr="00BD682F" w:rsidRDefault="00DD6386" w:rsidP="00DD6386">
      <w:pPr>
        <w:jc w:val="both"/>
      </w:pPr>
    </w:p>
    <w:p w:rsidR="007E05A7" w:rsidRPr="00BD682F" w:rsidRDefault="007E05A7">
      <w:pPr>
        <w:rPr>
          <w:sz w:val="24"/>
          <w:szCs w:val="24"/>
        </w:rPr>
      </w:pPr>
    </w:p>
    <w:sectPr w:rsidR="007E05A7" w:rsidRPr="00BD682F" w:rsidSect="00C513D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A1"/>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A1"/>
    <w:family w:val="modern"/>
    <w:pitch w:val="fixed"/>
    <w:sig w:usb0="E0002AFF" w:usb1="C0007843" w:usb2="00000009" w:usb3="00000000" w:csb0="000001FF" w:csb1="00000000"/>
  </w:font>
  <w:font w:name="Times New Roman">
    <w:panose1 w:val="02020603050405020304"/>
    <w:charset w:val="A1"/>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A1"/>
    <w:family w:val="swiss"/>
    <w:pitch w:val="variable"/>
    <w:sig w:usb0="E10022FF" w:usb1="C000E47F" w:usb2="00000029" w:usb3="00000000" w:csb0="000001DF" w:csb1="00000000"/>
  </w:font>
  <w:font w:name="Cambria">
    <w:panose1 w:val="02040503050406030204"/>
    <w:charset w:val="A1"/>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410E45"/>
    <w:multiLevelType w:val="hybridMultilevel"/>
    <w:tmpl w:val="CCCAE60C"/>
    <w:lvl w:ilvl="0" w:tplc="A822A776">
      <w:start w:val="1"/>
      <w:numFmt w:val="bullet"/>
      <w:lvlText w:val="-"/>
      <w:lvlJc w:val="left"/>
      <w:pPr>
        <w:ind w:left="720" w:hanging="360"/>
      </w:pPr>
      <w:rPr>
        <w:rFonts w:ascii="Calibri" w:eastAsiaTheme="minorHAnsi" w:hAnsi="Calibri" w:cs="Tahoma"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savePreviewPicture/>
  <w:compat/>
  <w:rsids>
    <w:rsidRoot w:val="002A0A90"/>
    <w:rsid w:val="00125ADD"/>
    <w:rsid w:val="002A0A90"/>
    <w:rsid w:val="00370A93"/>
    <w:rsid w:val="004B305A"/>
    <w:rsid w:val="005070AC"/>
    <w:rsid w:val="00674D30"/>
    <w:rsid w:val="0072017A"/>
    <w:rsid w:val="007E05A7"/>
    <w:rsid w:val="009A2BDE"/>
    <w:rsid w:val="009F5C3D"/>
    <w:rsid w:val="00A504E1"/>
    <w:rsid w:val="00A6655F"/>
    <w:rsid w:val="00AE712E"/>
    <w:rsid w:val="00AF6DA5"/>
    <w:rsid w:val="00BD682F"/>
    <w:rsid w:val="00C513D2"/>
    <w:rsid w:val="00C95C41"/>
    <w:rsid w:val="00C9764A"/>
    <w:rsid w:val="00CC3F56"/>
    <w:rsid w:val="00D41B57"/>
    <w:rsid w:val="00DD6386"/>
    <w:rsid w:val="00DD7D47"/>
    <w:rsid w:val="00EE3232"/>
    <w:rsid w:val="00F967EB"/>
    <w:rsid w:val="00FA05AB"/>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13D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E05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05A7"/>
    <w:rPr>
      <w:rFonts w:ascii="Tahoma" w:hAnsi="Tahoma" w:cs="Tahoma"/>
      <w:sz w:val="16"/>
      <w:szCs w:val="16"/>
    </w:rPr>
  </w:style>
  <w:style w:type="paragraph" w:customStyle="1" w:styleId="Default">
    <w:name w:val="Default"/>
    <w:rsid w:val="00DD6386"/>
    <w:pPr>
      <w:autoSpaceDE w:val="0"/>
      <w:autoSpaceDN w:val="0"/>
      <w:adjustRightInd w:val="0"/>
      <w:spacing w:after="0" w:line="240" w:lineRule="auto"/>
    </w:pPr>
    <w:rPr>
      <w:rFonts w:ascii="Tahoma" w:hAnsi="Tahoma" w:cs="Tahoma"/>
      <w:color w:val="000000"/>
      <w:sz w:val="24"/>
      <w:szCs w:val="24"/>
    </w:rPr>
  </w:style>
  <w:style w:type="character" w:styleId="Hyperlink">
    <w:name w:val="Hyperlink"/>
    <w:basedOn w:val="DefaultParagraphFont"/>
    <w:uiPriority w:val="99"/>
    <w:unhideWhenUsed/>
    <w:rsid w:val="00DD6386"/>
    <w:rPr>
      <w:color w:val="0000FF"/>
      <w:u w:val="single"/>
    </w:rPr>
  </w:style>
</w:styles>
</file>

<file path=word/webSettings.xml><?xml version="1.0" encoding="utf-8"?>
<w:webSettings xmlns:r="http://schemas.openxmlformats.org/officeDocument/2006/relationships" xmlns:w="http://schemas.openxmlformats.org/wordprocessingml/2006/main">
  <w:divs>
    <w:div w:id="1939555194">
      <w:bodyDiv w:val="1"/>
      <w:marLeft w:val="0"/>
      <w:marRight w:val="0"/>
      <w:marTop w:val="0"/>
      <w:marBottom w:val="0"/>
      <w:divBdr>
        <w:top w:val="none" w:sz="0" w:space="0" w:color="auto"/>
        <w:left w:val="none" w:sz="0" w:space="0" w:color="auto"/>
        <w:bottom w:val="none" w:sz="0" w:space="0" w:color="auto"/>
        <w:right w:val="none" w:sz="0" w:space="0" w:color="auto"/>
      </w:divBdr>
      <w:divsChild>
        <w:div w:id="1935627322">
          <w:marLeft w:val="0"/>
          <w:marRight w:val="0"/>
          <w:marTop w:val="0"/>
          <w:marBottom w:val="0"/>
          <w:divBdr>
            <w:top w:val="none" w:sz="0" w:space="0" w:color="auto"/>
            <w:left w:val="none" w:sz="0" w:space="0" w:color="auto"/>
            <w:bottom w:val="none" w:sz="0" w:space="0" w:color="auto"/>
            <w:right w:val="none" w:sz="0" w:space="0" w:color="auto"/>
          </w:divBdr>
        </w:div>
        <w:div w:id="1501849261">
          <w:marLeft w:val="0"/>
          <w:marRight w:val="0"/>
          <w:marTop w:val="0"/>
          <w:marBottom w:val="0"/>
          <w:divBdr>
            <w:top w:val="none" w:sz="0" w:space="0" w:color="auto"/>
            <w:left w:val="none" w:sz="0" w:space="0" w:color="auto"/>
            <w:bottom w:val="none" w:sz="0" w:space="0" w:color="auto"/>
            <w:right w:val="none" w:sz="0" w:space="0" w:color="auto"/>
          </w:divBdr>
        </w:div>
        <w:div w:id="846332228">
          <w:marLeft w:val="0"/>
          <w:marRight w:val="0"/>
          <w:marTop w:val="0"/>
          <w:marBottom w:val="0"/>
          <w:divBdr>
            <w:top w:val="none" w:sz="0" w:space="0" w:color="auto"/>
            <w:left w:val="none" w:sz="0" w:space="0" w:color="auto"/>
            <w:bottom w:val="none" w:sz="0" w:space="0" w:color="auto"/>
            <w:right w:val="none" w:sz="0" w:space="0" w:color="auto"/>
          </w:divBdr>
        </w:div>
        <w:div w:id="229072975">
          <w:marLeft w:val="0"/>
          <w:marRight w:val="0"/>
          <w:marTop w:val="0"/>
          <w:marBottom w:val="0"/>
          <w:divBdr>
            <w:top w:val="none" w:sz="0" w:space="0" w:color="auto"/>
            <w:left w:val="none" w:sz="0" w:space="0" w:color="auto"/>
            <w:bottom w:val="none" w:sz="0" w:space="0" w:color="auto"/>
            <w:right w:val="none" w:sz="0" w:space="0" w:color="auto"/>
          </w:divBdr>
        </w:div>
        <w:div w:id="14145462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hyperlink" Target="https://eprm.ypen.gr/src/App/w2/3253"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www.researchgate.net/publication/348442609_Protase_chorotheteses_chersaion_Aiolikon_Stathmon_Paragoges_Elektrikes_Energeias_sten_Ellada_gia_kathare_energeia_choris_semantikes_epiptoseis_ste_biopoikiloteta?fbclid=IwAR0KVZm-KqDnLHNC1QA3pX3jMgT60JoVb58kf-Mjnv2uN6ESY87ml8BkSuw" TargetMode="Externa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hyperlink" Target="http://library.tee.gr/vufind/Record/10082412/Details?fbclid=IwAR0xNnL12hxAxGsJd2EKxJC49ViGFv0qLsR6jF4ZvqBMO5H0dv9fuEExpb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7D0377E-9E38-4BCB-935B-8A90B69D8D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915</Words>
  <Characters>4941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frafroudaki</dc:creator>
  <cp:lastModifiedBy>frafroudaki</cp:lastModifiedBy>
  <cp:revision>2</cp:revision>
  <cp:lastPrinted>2021-04-12T21:34:00Z</cp:lastPrinted>
  <dcterms:created xsi:type="dcterms:W3CDTF">2021-04-13T08:14:00Z</dcterms:created>
  <dcterms:modified xsi:type="dcterms:W3CDTF">2021-04-13T08:14:00Z</dcterms:modified>
</cp:coreProperties>
</file>