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E9AEAE" w14:textId="77777777" w:rsidR="000C5B55" w:rsidRDefault="009F2587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6E1D5909" wp14:editId="76ED9392">
            <wp:extent cx="2449350" cy="1322419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l="-459" t="-848" r="-459" b="-846"/>
                    <a:stretch>
                      <a:fillRect/>
                    </a:stretch>
                  </pic:blipFill>
                  <pic:spPr>
                    <a:xfrm>
                      <a:off x="0" y="0"/>
                      <a:ext cx="2449350" cy="132241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CDF248D" w14:textId="77777777" w:rsidR="000C5B55" w:rsidRDefault="000C5B55">
      <w:pPr>
        <w:jc w:val="center"/>
        <w:rPr>
          <w:b/>
          <w:sz w:val="24"/>
          <w:szCs w:val="24"/>
        </w:rPr>
      </w:pPr>
    </w:p>
    <w:p w14:paraId="6789F8CE" w14:textId="77777777" w:rsidR="000C5B55" w:rsidRDefault="009F25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Proyecto de ley que modifica la Ley 15.720 que crea </w:t>
      </w:r>
      <w:proofErr w:type="spellStart"/>
      <w:r>
        <w:rPr>
          <w:b/>
          <w:sz w:val="24"/>
          <w:szCs w:val="24"/>
        </w:rPr>
        <w:t>Crea</w:t>
      </w:r>
      <w:proofErr w:type="spellEnd"/>
      <w:r>
        <w:rPr>
          <w:b/>
          <w:sz w:val="24"/>
          <w:szCs w:val="24"/>
        </w:rPr>
        <w:t xml:space="preserve"> una Corporación Autónoma con Personalidad Jurídica y de Derecho Público, y domicilio en Santiago, denominada Junta Nacional de Auxilio Escolar y Becas, para reconocer la alimentación vegana y vegetar</w:t>
      </w:r>
      <w:r>
        <w:rPr>
          <w:b/>
          <w:sz w:val="24"/>
          <w:szCs w:val="24"/>
        </w:rPr>
        <w:t xml:space="preserve">iana en los programas de alimentación de </w:t>
      </w:r>
      <w:proofErr w:type="spellStart"/>
      <w:r>
        <w:rPr>
          <w:b/>
          <w:sz w:val="24"/>
          <w:szCs w:val="24"/>
        </w:rPr>
        <w:t>Junaeb</w:t>
      </w:r>
      <w:proofErr w:type="spellEnd"/>
    </w:p>
    <w:p w14:paraId="331AF0E5" w14:textId="77777777" w:rsidR="000C5B55" w:rsidRDefault="000C5B55">
      <w:pPr>
        <w:jc w:val="both"/>
        <w:rPr>
          <w:sz w:val="24"/>
          <w:szCs w:val="24"/>
        </w:rPr>
      </w:pPr>
    </w:p>
    <w:p w14:paraId="2B9856E9" w14:textId="77777777" w:rsidR="000C5B55" w:rsidRDefault="000C5B55">
      <w:pPr>
        <w:jc w:val="both"/>
        <w:rPr>
          <w:sz w:val="24"/>
          <w:szCs w:val="24"/>
        </w:rPr>
      </w:pPr>
    </w:p>
    <w:p w14:paraId="0E4AFAB2" w14:textId="77777777" w:rsidR="000C5B55" w:rsidRDefault="009F258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Fundamentos</w:t>
      </w:r>
    </w:p>
    <w:p w14:paraId="6D802E2B" w14:textId="77777777" w:rsidR="000C5B55" w:rsidRDefault="000C5B55">
      <w:pPr>
        <w:jc w:val="both"/>
        <w:rPr>
          <w:b/>
          <w:sz w:val="24"/>
          <w:szCs w:val="24"/>
        </w:rPr>
      </w:pPr>
    </w:p>
    <w:p w14:paraId="6978079A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1.</w:t>
      </w:r>
      <w:r>
        <w:rPr>
          <w:sz w:val="24"/>
          <w:szCs w:val="24"/>
        </w:rPr>
        <w:t xml:space="preserve"> La Junta Nacional de Auxilio Escolar y Becas (en adelante “JUNAEB”) es un organismo de la Administración del Estado creado por la Ley 15.720 de 1964, con el objeto de tener a su cargo la apl</w:t>
      </w:r>
      <w:r>
        <w:rPr>
          <w:sz w:val="24"/>
          <w:szCs w:val="24"/>
        </w:rPr>
        <w:t>icación de medidas coordinadas de asistencia social a los escolares, conducentes a hacer efectiva la igualdad de oportunidades en el contexto educativo. De conformidad al Art. 2 de la misma ley, la JUNAEB debe programar la aplicación de los beneficios de a</w:t>
      </w:r>
      <w:r>
        <w:rPr>
          <w:sz w:val="24"/>
          <w:szCs w:val="24"/>
        </w:rPr>
        <w:t>limentación, vestuario, útiles escolares, transporte, becas, préstamos estudiantiles, internados y hogares universitarios, preservación y recuperación de la salud en colonias climáticas y de vacaciones, y de cualquier otra medida asistencial destinadas a l</w:t>
      </w:r>
      <w:r>
        <w:rPr>
          <w:sz w:val="24"/>
          <w:szCs w:val="24"/>
        </w:rPr>
        <w:t xml:space="preserve">os alumnos de los establecimientos de enseñanza pública y particular gratuita, de los niveles </w:t>
      </w:r>
      <w:proofErr w:type="spellStart"/>
      <w:proofErr w:type="gramStart"/>
      <w:r>
        <w:rPr>
          <w:sz w:val="24"/>
          <w:szCs w:val="24"/>
        </w:rPr>
        <w:t>pre-primario</w:t>
      </w:r>
      <w:proofErr w:type="spellEnd"/>
      <w:proofErr w:type="gramEnd"/>
      <w:r>
        <w:rPr>
          <w:sz w:val="24"/>
          <w:szCs w:val="24"/>
        </w:rPr>
        <w:t xml:space="preserve">, primario, medio y superior. </w:t>
      </w:r>
    </w:p>
    <w:p w14:paraId="3CC89302" w14:textId="77777777" w:rsidR="000C5B55" w:rsidRDefault="000C5B55">
      <w:pPr>
        <w:jc w:val="both"/>
        <w:rPr>
          <w:sz w:val="24"/>
          <w:szCs w:val="24"/>
        </w:rPr>
      </w:pPr>
    </w:p>
    <w:p w14:paraId="75BC9B6D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2.</w:t>
      </w:r>
      <w:r>
        <w:rPr>
          <w:sz w:val="24"/>
          <w:szCs w:val="24"/>
        </w:rPr>
        <w:t xml:space="preserve"> Respecto al beneficio de alimentación, JUNAEB, servicio dependiente del Ministerio de Educación, es la entidad enca</w:t>
      </w:r>
      <w:r>
        <w:rPr>
          <w:sz w:val="24"/>
          <w:szCs w:val="24"/>
        </w:rPr>
        <w:t>rgada de la aplicación de los Programas de Alimentación Escolar y de Párvulos, cuyo objetivo es mejorar la asistencia a clases y retener a los estudiantes a través de la entrega de un servicio de alimentación saludable, variado y nutritivo, que les permita</w:t>
      </w:r>
      <w:r>
        <w:rPr>
          <w:sz w:val="24"/>
          <w:szCs w:val="24"/>
        </w:rPr>
        <w:t xml:space="preserve"> un desarrollo físico y mental que favorezca y estimule la concentración y aprendizaje necesario para su éxito académico. Así mismo, las bases de licitación disponen que el Programa de Alimentación Escolar y de Párvulos beneficia a lactantes, párvulos, est</w:t>
      </w:r>
      <w:r>
        <w:rPr>
          <w:sz w:val="24"/>
          <w:szCs w:val="24"/>
        </w:rPr>
        <w:t>udiantes, jóvenes y adultos de nuestro sistema escolar público y subvencionado, proveyéndoles de hasta cuatro comidas al día, las cuales constituyen gran parte de los nutrientes necesarios para el normal crecimiento y desarrollo de una persona</w:t>
      </w:r>
      <w:r>
        <w:rPr>
          <w:sz w:val="24"/>
          <w:szCs w:val="24"/>
          <w:vertAlign w:val="superscript"/>
        </w:rPr>
        <w:footnoteReference w:id="1"/>
      </w:r>
      <w:r>
        <w:rPr>
          <w:sz w:val="24"/>
          <w:szCs w:val="24"/>
        </w:rPr>
        <w:t>. Desde 198</w:t>
      </w:r>
      <w:r>
        <w:rPr>
          <w:sz w:val="24"/>
          <w:szCs w:val="24"/>
        </w:rPr>
        <w:t xml:space="preserve">0, JUNAEB externaliza sus programas entregando a empresas privadas de catering la </w:t>
      </w:r>
      <w:r>
        <w:rPr>
          <w:sz w:val="24"/>
          <w:szCs w:val="24"/>
        </w:rPr>
        <w:lastRenderedPageBreak/>
        <w:t>provisión de raciones alimentarias, que se licitan a través de un modelo basado en unidades territoriales</w:t>
      </w:r>
      <w:r>
        <w:rPr>
          <w:sz w:val="24"/>
          <w:szCs w:val="24"/>
          <w:vertAlign w:val="superscript"/>
        </w:rPr>
        <w:footnoteReference w:id="2"/>
      </w:r>
      <w:r>
        <w:rPr>
          <w:sz w:val="24"/>
          <w:szCs w:val="24"/>
        </w:rPr>
        <w:t xml:space="preserve">. </w:t>
      </w:r>
    </w:p>
    <w:p w14:paraId="5FA38D6C" w14:textId="77777777" w:rsidR="000C5B55" w:rsidRDefault="000C5B55">
      <w:pPr>
        <w:jc w:val="both"/>
        <w:rPr>
          <w:sz w:val="24"/>
          <w:szCs w:val="24"/>
        </w:rPr>
      </w:pPr>
    </w:p>
    <w:p w14:paraId="20754692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sz w:val="24"/>
          <w:szCs w:val="24"/>
        </w:rPr>
        <w:t xml:space="preserve"> Se entiende, por lo dispuesto en las bases de licitación, qu</w:t>
      </w:r>
      <w:r>
        <w:rPr>
          <w:sz w:val="24"/>
          <w:szCs w:val="24"/>
        </w:rPr>
        <w:t xml:space="preserve">e la entrega del servicio de alimentación escolar y de párvulos es </w:t>
      </w:r>
      <w:r>
        <w:rPr>
          <w:i/>
          <w:sz w:val="24"/>
          <w:szCs w:val="24"/>
        </w:rPr>
        <w:t>“coherente con el deber constitucional del Estado referido a fomentar el desarrollo de la educación en todos sus niveles ya que la alimentación entregada constituye, en muchos casos, un fac</w:t>
      </w:r>
      <w:r>
        <w:rPr>
          <w:i/>
          <w:sz w:val="24"/>
          <w:szCs w:val="24"/>
        </w:rPr>
        <w:t>tor relevante para evitar la deserción escolar</w:t>
      </w:r>
      <w:r>
        <w:rPr>
          <w:sz w:val="24"/>
          <w:szCs w:val="24"/>
        </w:rPr>
        <w:t>”</w:t>
      </w:r>
      <w:r>
        <w:rPr>
          <w:sz w:val="24"/>
          <w:szCs w:val="24"/>
          <w:vertAlign w:val="superscript"/>
        </w:rPr>
        <w:footnoteReference w:id="3"/>
      </w:r>
      <w:r>
        <w:rPr>
          <w:sz w:val="24"/>
          <w:szCs w:val="24"/>
        </w:rPr>
        <w:t>. Por tanto, dichos programas deben ir en concordancia de otros derechos constitucionales, tales como, la libertad de conciencia consagrada en el Art. 19 número 6 de la Constitución Política de la República,</w:t>
      </w:r>
      <w:r>
        <w:rPr>
          <w:sz w:val="24"/>
          <w:szCs w:val="24"/>
        </w:rPr>
        <w:t xml:space="preserve"> la igualdad ante la ley y derecho a la integridad psíquica. </w:t>
      </w:r>
    </w:p>
    <w:p w14:paraId="4E211CD0" w14:textId="77777777" w:rsidR="000C5B55" w:rsidRDefault="000C5B55">
      <w:pPr>
        <w:jc w:val="both"/>
        <w:rPr>
          <w:sz w:val="24"/>
          <w:szCs w:val="24"/>
        </w:rPr>
      </w:pPr>
    </w:p>
    <w:p w14:paraId="675B463B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>
        <w:rPr>
          <w:sz w:val="24"/>
          <w:szCs w:val="24"/>
        </w:rPr>
        <w:t xml:space="preserve">Dada la posición de garante que el Estado tiene respecto de los derechos fundamentales, y en el contexto de la alimentación escolar y </w:t>
      </w:r>
      <w:proofErr w:type="spellStart"/>
      <w:r>
        <w:rPr>
          <w:sz w:val="24"/>
          <w:szCs w:val="24"/>
        </w:rPr>
        <w:t>parvularia</w:t>
      </w:r>
      <w:proofErr w:type="spellEnd"/>
      <w:r>
        <w:rPr>
          <w:sz w:val="24"/>
          <w:szCs w:val="24"/>
        </w:rPr>
        <w:t>, se hace necesaria la creación de alternativa</w:t>
      </w:r>
      <w:r>
        <w:rPr>
          <w:sz w:val="24"/>
          <w:szCs w:val="24"/>
        </w:rPr>
        <w:t xml:space="preserve">s alimentarias aptas para beneficiarios que se identifiquen como veganos y vegetarianos, como manifestación de la igualdad en el ejercicio y protección de los derechos y del respeto a la libre manifestación de las creencias. </w:t>
      </w:r>
    </w:p>
    <w:p w14:paraId="33A22A23" w14:textId="77777777" w:rsidR="000C5B55" w:rsidRDefault="000C5B55">
      <w:pPr>
        <w:jc w:val="both"/>
        <w:rPr>
          <w:sz w:val="24"/>
          <w:szCs w:val="24"/>
        </w:rPr>
      </w:pPr>
    </w:p>
    <w:p w14:paraId="6F375F59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5</w:t>
      </w:r>
      <w:r>
        <w:rPr>
          <w:sz w:val="24"/>
          <w:szCs w:val="24"/>
        </w:rPr>
        <w:t>. Sobre la materia, la organ</w:t>
      </w:r>
      <w:r>
        <w:rPr>
          <w:sz w:val="24"/>
          <w:szCs w:val="24"/>
        </w:rPr>
        <w:t>ización internacional sin fines de lucro Animal Libre ha manifestado que “</w:t>
      </w:r>
      <w:r>
        <w:rPr>
          <w:i/>
          <w:sz w:val="24"/>
          <w:szCs w:val="24"/>
        </w:rPr>
        <w:t>el veganismo no debe ser entendido como una dieta, sino que es una posición ética y política de la vida, que rechaza la explotación animal, el especismo y toda otra forma de discrimi</w:t>
      </w:r>
      <w:r>
        <w:rPr>
          <w:i/>
          <w:sz w:val="24"/>
          <w:szCs w:val="24"/>
        </w:rPr>
        <w:t>nación respecto a los animales no humanos</w:t>
      </w:r>
      <w:r>
        <w:rPr>
          <w:sz w:val="24"/>
          <w:szCs w:val="24"/>
        </w:rPr>
        <w:t>”</w:t>
      </w:r>
      <w:r>
        <w:rPr>
          <w:sz w:val="24"/>
          <w:szCs w:val="24"/>
          <w:vertAlign w:val="superscript"/>
        </w:rPr>
        <w:footnoteReference w:id="4"/>
      </w:r>
      <w:r>
        <w:rPr>
          <w:sz w:val="24"/>
          <w:szCs w:val="24"/>
        </w:rPr>
        <w:t xml:space="preserve">.  </w:t>
      </w:r>
    </w:p>
    <w:p w14:paraId="3A51C2FB" w14:textId="77777777" w:rsidR="000C5B55" w:rsidRDefault="000C5B55">
      <w:pPr>
        <w:jc w:val="both"/>
        <w:rPr>
          <w:sz w:val="24"/>
          <w:szCs w:val="24"/>
        </w:rPr>
      </w:pPr>
    </w:p>
    <w:p w14:paraId="6DB1F584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6.</w:t>
      </w:r>
      <w:r>
        <w:rPr>
          <w:sz w:val="24"/>
          <w:szCs w:val="24"/>
        </w:rPr>
        <w:t xml:space="preserve"> Cabe hacer presente que los últimos indicadores nutricionales resultantes de la Encuesta de Vulnerabilidad de JUNAEB constatan una preocupante situación de malnutrición en establecimientos educacionales</w:t>
      </w:r>
      <w:r>
        <w:rPr>
          <w:sz w:val="24"/>
          <w:szCs w:val="24"/>
          <w:vertAlign w:val="superscript"/>
        </w:rPr>
        <w:footnoteReference w:id="5"/>
      </w:r>
      <w:r>
        <w:rPr>
          <w:sz w:val="24"/>
          <w:szCs w:val="24"/>
        </w:rPr>
        <w:t xml:space="preserve">. Particularmente, el estudio indica los siguientes resultados de malnutrición por exceso: a) Quinto básico: 60%, b) </w:t>
      </w:r>
      <w:proofErr w:type="spellStart"/>
      <w:r>
        <w:rPr>
          <w:sz w:val="24"/>
          <w:szCs w:val="24"/>
        </w:rPr>
        <w:t>Kinder</w:t>
      </w:r>
      <w:proofErr w:type="spellEnd"/>
      <w:r>
        <w:rPr>
          <w:sz w:val="24"/>
          <w:szCs w:val="24"/>
        </w:rPr>
        <w:t xml:space="preserve">: 51,3%, c) Primero básico: 50,9%, d) </w:t>
      </w:r>
      <w:proofErr w:type="spellStart"/>
      <w:r>
        <w:rPr>
          <w:sz w:val="24"/>
          <w:szCs w:val="24"/>
        </w:rPr>
        <w:t>Prekinder</w:t>
      </w:r>
      <w:proofErr w:type="spellEnd"/>
      <w:r>
        <w:rPr>
          <w:sz w:val="24"/>
          <w:szCs w:val="24"/>
        </w:rPr>
        <w:t xml:space="preserve">: 50,2%, y </w:t>
      </w:r>
      <w:proofErr w:type="spellStart"/>
      <w:r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>) Primero medio: 47,6%. Una alimentación basada en plantas puede contribui</w:t>
      </w:r>
      <w:r>
        <w:rPr>
          <w:sz w:val="24"/>
          <w:szCs w:val="24"/>
        </w:rPr>
        <w:t>r a disminuir los niveles de sobrepeso y obesidad en la infancia y adolescencia</w:t>
      </w:r>
      <w:r>
        <w:rPr>
          <w:sz w:val="24"/>
          <w:szCs w:val="24"/>
          <w:vertAlign w:val="superscript"/>
        </w:rPr>
        <w:footnoteReference w:id="6"/>
      </w:r>
      <w:r>
        <w:rPr>
          <w:sz w:val="24"/>
          <w:szCs w:val="24"/>
        </w:rPr>
        <w:t>.</w:t>
      </w:r>
    </w:p>
    <w:p w14:paraId="5F24BD17" w14:textId="77777777" w:rsidR="000C5B55" w:rsidRDefault="000C5B55">
      <w:pPr>
        <w:jc w:val="both"/>
        <w:rPr>
          <w:sz w:val="24"/>
          <w:szCs w:val="24"/>
        </w:rPr>
      </w:pPr>
    </w:p>
    <w:p w14:paraId="1F770A2D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7.</w:t>
      </w:r>
      <w:r>
        <w:rPr>
          <w:sz w:val="24"/>
          <w:szCs w:val="24"/>
        </w:rPr>
        <w:t xml:space="preserve"> En el marco de la campaña Mi Menú Vegano, la organización internacional sin fines de lucro Animal Libre elaboró un informe que compara el programa de alimentación omnívo</w:t>
      </w:r>
      <w:r>
        <w:rPr>
          <w:sz w:val="24"/>
          <w:szCs w:val="24"/>
        </w:rPr>
        <w:t>ro entregado por JUNAEB con un menú vegano formulado por el Departamento de Nutrición de la misma ONG. Mediante una calculadora de alimentos que recopila información nutricional y precios de mercado de una dieta vegana en relación a la dieta omnívora entre</w:t>
      </w:r>
      <w:r>
        <w:rPr>
          <w:sz w:val="24"/>
          <w:szCs w:val="24"/>
        </w:rPr>
        <w:t xml:space="preserve">gada por </w:t>
      </w:r>
      <w:proofErr w:type="gramStart"/>
      <w:r>
        <w:rPr>
          <w:sz w:val="24"/>
          <w:szCs w:val="24"/>
        </w:rPr>
        <w:t>JUNAEB ,</w:t>
      </w:r>
      <w:proofErr w:type="gramEnd"/>
      <w:r>
        <w:rPr>
          <w:sz w:val="24"/>
          <w:szCs w:val="24"/>
        </w:rPr>
        <w:t xml:space="preserve"> se concluyó que los indicadores nutricionales en un análisis acumulado de cinco días de menú (lunes a viernes), son cumplidos en un promedio de 71% por el menú vegano, mientras que el menú omnívoro alcanza un 65% promedio de los requerimi</w:t>
      </w:r>
      <w:r>
        <w:rPr>
          <w:sz w:val="24"/>
          <w:szCs w:val="24"/>
        </w:rPr>
        <w:t>entos nutricionales</w:t>
      </w:r>
      <w:r>
        <w:rPr>
          <w:sz w:val="24"/>
          <w:szCs w:val="24"/>
          <w:vertAlign w:val="superscript"/>
        </w:rPr>
        <w:footnoteReference w:id="7"/>
      </w:r>
      <w:r>
        <w:rPr>
          <w:sz w:val="24"/>
          <w:szCs w:val="24"/>
        </w:rPr>
        <w:t>.</w:t>
      </w:r>
    </w:p>
    <w:p w14:paraId="34CE2CA0" w14:textId="77777777" w:rsidR="000C5B55" w:rsidRDefault="000C5B55">
      <w:pPr>
        <w:jc w:val="both"/>
        <w:rPr>
          <w:sz w:val="24"/>
          <w:szCs w:val="24"/>
        </w:rPr>
      </w:pPr>
    </w:p>
    <w:p w14:paraId="6492CC84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8.</w:t>
      </w:r>
      <w:r>
        <w:rPr>
          <w:sz w:val="24"/>
          <w:szCs w:val="24"/>
        </w:rPr>
        <w:t xml:space="preserve"> Respecto a los aspectos económicos, el mismo informe realiza un análisis comparativo de costos entre ambos menús con precios de mercado a público general, lo que arroja como resultado un precio 10% más económico del menú vegano respecto del omnívoro. A es</w:t>
      </w:r>
      <w:r>
        <w:rPr>
          <w:sz w:val="24"/>
          <w:szCs w:val="24"/>
        </w:rPr>
        <w:t>to, debe agregarse que el mecanismo de licitación por el cual funciona JUNAEB en sus programas de alimentación, permite a esta entidad acceder a precios preferenciales con proveedores de venta al por mayor</w:t>
      </w:r>
      <w:r>
        <w:rPr>
          <w:sz w:val="24"/>
          <w:szCs w:val="24"/>
          <w:vertAlign w:val="superscript"/>
        </w:rPr>
        <w:footnoteReference w:id="8"/>
      </w:r>
      <w:r>
        <w:rPr>
          <w:sz w:val="24"/>
          <w:szCs w:val="24"/>
        </w:rPr>
        <w:t>. En sus conclusiones, el estudio en comento cons</w:t>
      </w:r>
      <w:r>
        <w:rPr>
          <w:sz w:val="24"/>
          <w:szCs w:val="24"/>
        </w:rPr>
        <w:t>tata que la diferencia calórica entre un menú y otro es cercano al 0,29%. Sin embargo, el aporte nutricional de la opción vegana sería muy superior</w:t>
      </w:r>
      <w:r>
        <w:rPr>
          <w:sz w:val="24"/>
          <w:szCs w:val="24"/>
          <w:vertAlign w:val="superscript"/>
        </w:rPr>
        <w:footnoteReference w:id="9"/>
      </w:r>
      <w:r>
        <w:rPr>
          <w:sz w:val="24"/>
          <w:szCs w:val="24"/>
        </w:rPr>
        <w:t>.  Por tanto, la creación de alternativas veganas y vegetarianas en los programas de alimentación, no irrog</w:t>
      </w:r>
      <w:r>
        <w:rPr>
          <w:sz w:val="24"/>
          <w:szCs w:val="24"/>
        </w:rPr>
        <w:t xml:space="preserve">arían mayor gasto fiscal. </w:t>
      </w:r>
    </w:p>
    <w:p w14:paraId="6EBCCE59" w14:textId="77777777" w:rsidR="000C5B55" w:rsidRDefault="000C5B55">
      <w:pPr>
        <w:jc w:val="both"/>
        <w:rPr>
          <w:sz w:val="24"/>
          <w:szCs w:val="24"/>
        </w:rPr>
      </w:pPr>
    </w:p>
    <w:p w14:paraId="5C4529D6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9</w:t>
      </w:r>
      <w:r>
        <w:rPr>
          <w:sz w:val="24"/>
          <w:szCs w:val="24"/>
        </w:rPr>
        <w:t xml:space="preserve">. Cabe señalar que, según la última Encuesta Nacional de Medio Ambiente del Ministerio de Medio Ambiente, al menos, el 6% de la población chilena es vegetariana, lo que equivale a más de un millón y medio de personas, y el 75% </w:t>
      </w:r>
      <w:r>
        <w:rPr>
          <w:sz w:val="24"/>
          <w:szCs w:val="24"/>
        </w:rPr>
        <w:t>de la población chilena estaría dispuesta a disminuir su consumo de carne al considerar su producción como una de las causas principales que contribuyen al cambio climático</w:t>
      </w:r>
      <w:r>
        <w:rPr>
          <w:sz w:val="24"/>
          <w:szCs w:val="24"/>
          <w:vertAlign w:val="superscript"/>
        </w:rPr>
        <w:footnoteReference w:id="10"/>
      </w:r>
      <w:r>
        <w:rPr>
          <w:sz w:val="24"/>
          <w:szCs w:val="24"/>
        </w:rPr>
        <w:t>.</w:t>
      </w:r>
    </w:p>
    <w:p w14:paraId="6462DA2C" w14:textId="77777777" w:rsidR="000C5B55" w:rsidRDefault="000C5B55">
      <w:pPr>
        <w:jc w:val="both"/>
        <w:rPr>
          <w:sz w:val="24"/>
          <w:szCs w:val="24"/>
        </w:rPr>
      </w:pPr>
    </w:p>
    <w:p w14:paraId="3F58A53F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10</w:t>
      </w:r>
      <w:r>
        <w:rPr>
          <w:sz w:val="24"/>
          <w:szCs w:val="24"/>
        </w:rPr>
        <w:t>. En efecto, la Organización de las Naciones Unidas para la Alimentación y la</w:t>
      </w:r>
      <w:r>
        <w:rPr>
          <w:sz w:val="24"/>
          <w:szCs w:val="24"/>
        </w:rPr>
        <w:t xml:space="preserve"> Agricultura afirma que el sector ganadero incide considerablemente en el cambio climático: “</w:t>
      </w:r>
      <w:r>
        <w:rPr>
          <w:i/>
          <w:sz w:val="24"/>
          <w:szCs w:val="24"/>
        </w:rPr>
        <w:t>La producción de carne y leche de vacuno es responsable de la mayoría de las emisiones, pues contribuye con el 41% y el 29% respectivamente de las emisiones del se</w:t>
      </w:r>
      <w:r>
        <w:rPr>
          <w:i/>
          <w:sz w:val="24"/>
          <w:szCs w:val="24"/>
        </w:rPr>
        <w:t xml:space="preserve">ctor. La carne de cerdo y la carne y huevos de aves de corral contribuyen con el 9% y 8% respectivamente de las emisiones del sector. El fuerte crecimiento previsto de esta producción ocasionará con el tiempo el aumento de los </w:t>
      </w:r>
      <w:r>
        <w:rPr>
          <w:i/>
          <w:sz w:val="24"/>
          <w:szCs w:val="24"/>
        </w:rPr>
        <w:lastRenderedPageBreak/>
        <w:t>porcentajes y volúmenes de em</w:t>
      </w:r>
      <w:r>
        <w:rPr>
          <w:i/>
          <w:sz w:val="24"/>
          <w:szCs w:val="24"/>
        </w:rPr>
        <w:t>isiones</w:t>
      </w:r>
      <w:r>
        <w:rPr>
          <w:sz w:val="24"/>
          <w:szCs w:val="24"/>
        </w:rPr>
        <w:t>”</w:t>
      </w:r>
      <w:r>
        <w:rPr>
          <w:sz w:val="24"/>
          <w:szCs w:val="24"/>
          <w:vertAlign w:val="superscript"/>
        </w:rPr>
        <w:footnoteReference w:id="11"/>
      </w:r>
      <w:r>
        <w:rPr>
          <w:sz w:val="24"/>
          <w:szCs w:val="24"/>
        </w:rPr>
        <w:t xml:space="preserve">. Por tanto, quienes suscribimos el presente proyecto estimamos de suma relevancia facilitar la incorporación de alimentaciones alternativas que nos permitan contrarrestar los efectos altamente nocivos de la producción de carnes y lácteos.  </w:t>
      </w:r>
    </w:p>
    <w:p w14:paraId="46C844DE" w14:textId="77777777" w:rsidR="000C5B55" w:rsidRDefault="000C5B55">
      <w:pPr>
        <w:jc w:val="both"/>
        <w:rPr>
          <w:sz w:val="24"/>
          <w:szCs w:val="24"/>
        </w:rPr>
      </w:pPr>
    </w:p>
    <w:p w14:paraId="0C06D078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11.</w:t>
      </w:r>
      <w:r>
        <w:rPr>
          <w:sz w:val="24"/>
          <w:szCs w:val="24"/>
        </w:rPr>
        <w:t xml:space="preserve"> Sobre experiencias internacionales relevantes en la materia, podemos mencionar el caso de Portugal, que mediante una ley determinó la obligatoriedad de que todos los comedores y cafeterías que reciban fondos públicos deberán contener en su oferta diari</w:t>
      </w:r>
      <w:r>
        <w:rPr>
          <w:sz w:val="24"/>
          <w:szCs w:val="24"/>
        </w:rPr>
        <w:t>a al menos un plato que no contenga alimentos de origen animal</w:t>
      </w:r>
      <w:r>
        <w:rPr>
          <w:sz w:val="24"/>
          <w:szCs w:val="24"/>
          <w:vertAlign w:val="superscript"/>
        </w:rPr>
        <w:footnoteReference w:id="12"/>
      </w:r>
      <w:r>
        <w:rPr>
          <w:sz w:val="24"/>
          <w:szCs w:val="24"/>
        </w:rPr>
        <w:t xml:space="preserve">. </w:t>
      </w:r>
    </w:p>
    <w:p w14:paraId="7C783A92" w14:textId="77777777" w:rsidR="000C5B55" w:rsidRDefault="000C5B55">
      <w:pPr>
        <w:jc w:val="both"/>
        <w:rPr>
          <w:sz w:val="24"/>
          <w:szCs w:val="24"/>
        </w:rPr>
      </w:pPr>
    </w:p>
    <w:p w14:paraId="2B6BEEF9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11.</w:t>
      </w:r>
      <w:r>
        <w:rPr>
          <w:sz w:val="24"/>
          <w:szCs w:val="24"/>
        </w:rPr>
        <w:t xml:space="preserve"> Actualmente, y a modo de ejemplo de integración de programas de alimentación alternativos, JUNAEB suministra para aquellos estudiantes que postulen, un Programa de Alimentación para al</w:t>
      </w:r>
      <w:r>
        <w:rPr>
          <w:sz w:val="24"/>
          <w:szCs w:val="24"/>
        </w:rPr>
        <w:t>umnos con enfermedad celiaca</w:t>
      </w:r>
      <w:r>
        <w:rPr>
          <w:sz w:val="24"/>
          <w:szCs w:val="24"/>
          <w:vertAlign w:val="superscript"/>
        </w:rPr>
        <w:footnoteReference w:id="13"/>
      </w:r>
      <w:r>
        <w:rPr>
          <w:sz w:val="24"/>
          <w:szCs w:val="24"/>
        </w:rPr>
        <w:t>. Así mismo, se ha llevado a cabo la iniciativa “Cocina Escolar del Mundo”, que tiene por objeto la integración de preparaciones típicas del continente en establecimientos con alta matrícula de estudiantes migrantes</w:t>
      </w:r>
      <w:r>
        <w:rPr>
          <w:sz w:val="24"/>
          <w:szCs w:val="24"/>
          <w:vertAlign w:val="superscript"/>
        </w:rPr>
        <w:footnoteReference w:id="14"/>
      </w:r>
      <w:r>
        <w:rPr>
          <w:sz w:val="24"/>
          <w:szCs w:val="24"/>
        </w:rPr>
        <w:t>. En esto</w:t>
      </w:r>
      <w:r>
        <w:rPr>
          <w:sz w:val="24"/>
          <w:szCs w:val="24"/>
        </w:rPr>
        <w:t xml:space="preserve">, reconocemos el ímpetu por identificar las necesidades alimentarias de las y los estudiantes, y estimamos necesario que en ello se incluya el vegetarianismo y veganismo como formas válidas de alimentación. </w:t>
      </w:r>
    </w:p>
    <w:p w14:paraId="66BB8AB7" w14:textId="77777777" w:rsidR="000C5B55" w:rsidRDefault="000C5B55">
      <w:pPr>
        <w:jc w:val="both"/>
        <w:rPr>
          <w:sz w:val="24"/>
          <w:szCs w:val="24"/>
        </w:rPr>
      </w:pPr>
    </w:p>
    <w:p w14:paraId="43C57A87" w14:textId="77777777" w:rsidR="000C5B55" w:rsidRDefault="009F2587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Por tanto, quienes suscribimos el presente proy</w:t>
      </w:r>
      <w:r>
        <w:rPr>
          <w:sz w:val="24"/>
          <w:szCs w:val="24"/>
        </w:rPr>
        <w:t>ecto afirmamos que la incorporación de programas de alimentación veganos y vegetarianos en los establecimientos educacionales es coherente con el deber del Estado de garantizar el ejercicio de la libertad de conciencia, la igualdad ante la ley y el derecho</w:t>
      </w:r>
      <w:r>
        <w:rPr>
          <w:sz w:val="24"/>
          <w:szCs w:val="24"/>
        </w:rPr>
        <w:t xml:space="preserve"> a la integridad psíquica, </w:t>
      </w:r>
      <w:proofErr w:type="gramStart"/>
      <w:r>
        <w:rPr>
          <w:sz w:val="24"/>
          <w:szCs w:val="24"/>
        </w:rPr>
        <w:t>y</w:t>
      </w:r>
      <w:proofErr w:type="gramEnd"/>
      <w:r>
        <w:rPr>
          <w:sz w:val="24"/>
          <w:szCs w:val="24"/>
        </w:rPr>
        <w:t xml:space="preserve"> además, permite avanzar en la concientización sobre el cambio climático y crueldad animal.</w:t>
      </w:r>
    </w:p>
    <w:p w14:paraId="09FA640A" w14:textId="77777777" w:rsidR="000C5B55" w:rsidRDefault="000C5B55">
      <w:pPr>
        <w:jc w:val="both"/>
        <w:rPr>
          <w:sz w:val="24"/>
          <w:szCs w:val="24"/>
        </w:rPr>
      </w:pPr>
    </w:p>
    <w:p w14:paraId="65DC82B0" w14:textId="77777777" w:rsidR="000C5B55" w:rsidRDefault="009F258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Ideas Matrices</w:t>
      </w:r>
    </w:p>
    <w:p w14:paraId="578E7679" w14:textId="77777777" w:rsidR="000C5B55" w:rsidRDefault="000C5B55">
      <w:pPr>
        <w:jc w:val="both"/>
        <w:rPr>
          <w:b/>
          <w:sz w:val="24"/>
          <w:szCs w:val="24"/>
        </w:rPr>
      </w:pPr>
    </w:p>
    <w:p w14:paraId="0F63E650" w14:textId="77777777" w:rsidR="000C5B55" w:rsidRDefault="009F2587">
      <w:pPr>
        <w:jc w:val="both"/>
        <w:rPr>
          <w:sz w:val="24"/>
          <w:szCs w:val="24"/>
        </w:rPr>
      </w:pPr>
      <w:r>
        <w:rPr>
          <w:sz w:val="24"/>
          <w:szCs w:val="24"/>
        </w:rPr>
        <w:t>El presente proyecto tiene por objeto establecer el reconocimiento de alternativas veganas y vegetarianas en los Progra</w:t>
      </w:r>
      <w:r>
        <w:rPr>
          <w:sz w:val="24"/>
          <w:szCs w:val="24"/>
        </w:rPr>
        <w:t>mas de Alimentación suministrados por la Junta Nacional de Auxilio Escolar y Becas a través de las empresas privadas que se adjudican las licitaciones.</w:t>
      </w:r>
    </w:p>
    <w:p w14:paraId="06874330" w14:textId="77777777" w:rsidR="000C5B55" w:rsidRDefault="000C5B55">
      <w:pPr>
        <w:jc w:val="both"/>
        <w:rPr>
          <w:sz w:val="24"/>
          <w:szCs w:val="24"/>
        </w:rPr>
      </w:pPr>
    </w:p>
    <w:p w14:paraId="0E293DCA" w14:textId="77777777" w:rsidR="000C5B55" w:rsidRDefault="000C5B55">
      <w:pPr>
        <w:jc w:val="both"/>
        <w:rPr>
          <w:sz w:val="24"/>
          <w:szCs w:val="24"/>
        </w:rPr>
      </w:pPr>
    </w:p>
    <w:p w14:paraId="5F342E72" w14:textId="77777777" w:rsidR="000C5B55" w:rsidRDefault="009F25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Proyecto de ley</w:t>
      </w:r>
    </w:p>
    <w:p w14:paraId="6FE6B0DD" w14:textId="77777777" w:rsidR="000C5B55" w:rsidRDefault="000C5B55">
      <w:pPr>
        <w:jc w:val="center"/>
        <w:rPr>
          <w:b/>
          <w:sz w:val="24"/>
          <w:szCs w:val="24"/>
        </w:rPr>
      </w:pPr>
    </w:p>
    <w:p w14:paraId="001C0C3E" w14:textId="77777777" w:rsidR="000C5B55" w:rsidRDefault="009F25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Artículo Primero: </w:t>
      </w:r>
      <w:r>
        <w:rPr>
          <w:sz w:val="24"/>
          <w:szCs w:val="24"/>
        </w:rPr>
        <w:t>Modifíquese la Ley 15.720 que Crea una corporación autónoma con per</w:t>
      </w:r>
      <w:r>
        <w:rPr>
          <w:sz w:val="24"/>
          <w:szCs w:val="24"/>
        </w:rPr>
        <w:t>sonalidad jurídica y derecho público y domicilio en Santiago, denominada Junta Nacional de Auxilio Escolar y Becas:</w:t>
      </w:r>
    </w:p>
    <w:p w14:paraId="4F0E6709" w14:textId="77777777" w:rsidR="000C5B55" w:rsidRDefault="000C5B55">
      <w:pPr>
        <w:jc w:val="both"/>
        <w:rPr>
          <w:sz w:val="24"/>
          <w:szCs w:val="24"/>
        </w:rPr>
      </w:pPr>
    </w:p>
    <w:p w14:paraId="7693AD2B" w14:textId="77777777" w:rsidR="000C5B55" w:rsidRDefault="009F2587">
      <w:pPr>
        <w:jc w:val="both"/>
        <w:rPr>
          <w:sz w:val="24"/>
          <w:szCs w:val="24"/>
        </w:rPr>
      </w:pPr>
      <w:r>
        <w:rPr>
          <w:sz w:val="24"/>
          <w:szCs w:val="24"/>
        </w:rPr>
        <w:t>Para incorporar a continuación de la letra i) artículo 2, los siguientes incisos:</w:t>
      </w:r>
    </w:p>
    <w:p w14:paraId="1A673E3D" w14:textId="77777777" w:rsidR="000C5B55" w:rsidRDefault="000C5B55">
      <w:pPr>
        <w:jc w:val="both"/>
        <w:rPr>
          <w:i/>
          <w:sz w:val="24"/>
          <w:szCs w:val="24"/>
        </w:rPr>
      </w:pPr>
    </w:p>
    <w:p w14:paraId="05CB6821" w14:textId="77777777" w:rsidR="000C5B55" w:rsidRDefault="009F2587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“Los programas de alimentación señalados en la letra a) deberán considerar para cada servicio de alimentación ofrecido, las preferencias alimentarias de las y los beneficiar</w:t>
      </w:r>
      <w:r>
        <w:rPr>
          <w:i/>
          <w:sz w:val="24"/>
          <w:szCs w:val="24"/>
        </w:rPr>
        <w:t>ios cuando estas sean veganas o vegetarianas, las que deberán contemplar una alimentación saludable, con productos frescos y evitando al máximo los alimentos ultra procesados. Para estos efectos, bastará con que el beneficiario se identifique como vegano o</w:t>
      </w:r>
      <w:r>
        <w:rPr>
          <w:i/>
          <w:sz w:val="24"/>
          <w:szCs w:val="24"/>
        </w:rPr>
        <w:t xml:space="preserve"> vegetariano para que sea respetada su preferencia alimentaria, quedando prohibido exigir acreditar dicha posición alimenticia. </w:t>
      </w:r>
    </w:p>
    <w:p w14:paraId="676675C7" w14:textId="77777777" w:rsidR="000C5B55" w:rsidRDefault="000C5B55">
      <w:pPr>
        <w:jc w:val="both"/>
        <w:rPr>
          <w:i/>
          <w:sz w:val="24"/>
          <w:szCs w:val="24"/>
        </w:rPr>
      </w:pPr>
    </w:p>
    <w:p w14:paraId="60C1518C" w14:textId="77777777" w:rsidR="000C5B55" w:rsidRDefault="009F2587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En todo caso, las raciones alimenticias de los programas de alimentación deberán dar cumplimiento a lo establecido en el incis</w:t>
      </w:r>
      <w:r>
        <w:rPr>
          <w:i/>
          <w:sz w:val="24"/>
          <w:szCs w:val="24"/>
        </w:rPr>
        <w:t>o primero del Art. 6 de la ley 20.606 sobre composición nutricional de los alimentos y su publicidad”</w:t>
      </w:r>
    </w:p>
    <w:p w14:paraId="7362442B" w14:textId="77777777" w:rsidR="000C5B55" w:rsidRDefault="000C5B55">
      <w:pPr>
        <w:jc w:val="both"/>
        <w:rPr>
          <w:sz w:val="24"/>
          <w:szCs w:val="24"/>
        </w:rPr>
      </w:pPr>
    </w:p>
    <w:p w14:paraId="1BDE1D6F" w14:textId="77777777" w:rsidR="000C5B55" w:rsidRDefault="000C5B55">
      <w:pPr>
        <w:jc w:val="both"/>
        <w:rPr>
          <w:sz w:val="24"/>
          <w:szCs w:val="24"/>
        </w:rPr>
      </w:pPr>
    </w:p>
    <w:p w14:paraId="331BEFE2" w14:textId="77777777" w:rsidR="000C5B55" w:rsidRDefault="000C5B55">
      <w:pPr>
        <w:jc w:val="both"/>
        <w:rPr>
          <w:sz w:val="24"/>
          <w:szCs w:val="24"/>
        </w:rPr>
      </w:pPr>
    </w:p>
    <w:p w14:paraId="51CE92A8" w14:textId="77777777" w:rsidR="000C5B55" w:rsidRDefault="000C5B55">
      <w:pPr>
        <w:jc w:val="both"/>
        <w:rPr>
          <w:sz w:val="24"/>
          <w:szCs w:val="24"/>
        </w:rPr>
      </w:pPr>
    </w:p>
    <w:p w14:paraId="7CDD23E6" w14:textId="77777777" w:rsidR="000C5B55" w:rsidRDefault="000C5B55">
      <w:pPr>
        <w:jc w:val="both"/>
        <w:rPr>
          <w:sz w:val="24"/>
          <w:szCs w:val="24"/>
        </w:rPr>
      </w:pPr>
    </w:p>
    <w:p w14:paraId="4AB72BD6" w14:textId="77777777" w:rsidR="000C5B55" w:rsidRDefault="000C5B55">
      <w:pPr>
        <w:jc w:val="both"/>
        <w:rPr>
          <w:sz w:val="24"/>
          <w:szCs w:val="24"/>
        </w:rPr>
      </w:pPr>
    </w:p>
    <w:p w14:paraId="70197F31" w14:textId="77777777" w:rsidR="000C5B55" w:rsidRDefault="000C5B55">
      <w:pPr>
        <w:jc w:val="both"/>
        <w:rPr>
          <w:sz w:val="24"/>
          <w:szCs w:val="24"/>
        </w:rPr>
      </w:pPr>
    </w:p>
    <w:p w14:paraId="1D315B76" w14:textId="77777777" w:rsidR="000C5B55" w:rsidRDefault="000C5B55">
      <w:pPr>
        <w:jc w:val="both"/>
        <w:rPr>
          <w:b/>
          <w:sz w:val="24"/>
          <w:szCs w:val="24"/>
        </w:rPr>
      </w:pPr>
    </w:p>
    <w:p w14:paraId="098E7DA3" w14:textId="77777777" w:rsidR="000C5B55" w:rsidRDefault="009F25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Juan Santana Castillo</w:t>
      </w:r>
    </w:p>
    <w:p w14:paraId="3A76796F" w14:textId="77777777" w:rsidR="000C5B55" w:rsidRDefault="009F25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Diputado de la República</w:t>
      </w:r>
    </w:p>
    <w:sectPr w:rsidR="000C5B5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1DFA5F" w14:textId="77777777" w:rsidR="009F2587" w:rsidRDefault="009F2587">
      <w:pPr>
        <w:spacing w:line="240" w:lineRule="auto"/>
      </w:pPr>
      <w:r>
        <w:separator/>
      </w:r>
    </w:p>
  </w:endnote>
  <w:endnote w:type="continuationSeparator" w:id="0">
    <w:p w14:paraId="75BFFE4A" w14:textId="77777777" w:rsidR="009F2587" w:rsidRDefault="009F25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3BD805" w14:textId="77777777" w:rsidR="009F2587" w:rsidRDefault="009F2587">
      <w:pPr>
        <w:spacing w:line="240" w:lineRule="auto"/>
      </w:pPr>
      <w:r>
        <w:separator/>
      </w:r>
    </w:p>
  </w:footnote>
  <w:footnote w:type="continuationSeparator" w:id="0">
    <w:p w14:paraId="01D2C00D" w14:textId="77777777" w:rsidR="009F2587" w:rsidRDefault="009F2587">
      <w:pPr>
        <w:spacing w:line="240" w:lineRule="auto"/>
      </w:pPr>
      <w:r>
        <w:continuationSeparator/>
      </w:r>
    </w:p>
  </w:footnote>
  <w:footnote w:id="1">
    <w:p w14:paraId="76EFCA0E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Contrato Tipo para la contratación del servicio del servicio de suministro de raciones alimentici</w:t>
      </w:r>
      <w:r>
        <w:rPr>
          <w:sz w:val="20"/>
          <w:szCs w:val="20"/>
        </w:rPr>
        <w:t xml:space="preserve">as para los beneficiarios de los programas de alimentación escolar y programa de alimentación párvulos para los años 2017, 2018, 2019, 2020 y 2021. p 2. </w:t>
      </w:r>
    </w:p>
  </w:footnote>
  <w:footnote w:id="2">
    <w:p w14:paraId="6827796A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proofErr w:type="spellStart"/>
      <w:r>
        <w:rPr>
          <w:sz w:val="20"/>
          <w:szCs w:val="20"/>
        </w:rPr>
        <w:t>Holz</w:t>
      </w:r>
      <w:proofErr w:type="spellEnd"/>
      <w:r>
        <w:rPr>
          <w:sz w:val="20"/>
          <w:szCs w:val="20"/>
        </w:rPr>
        <w:t xml:space="preserve">, Mauricio. Descripción del modelo de licitación </w:t>
      </w:r>
      <w:r>
        <w:rPr>
          <w:sz w:val="24"/>
          <w:szCs w:val="24"/>
        </w:rPr>
        <w:t>JUNAEB</w:t>
      </w:r>
      <w:r>
        <w:rPr>
          <w:sz w:val="20"/>
          <w:szCs w:val="20"/>
        </w:rPr>
        <w:t xml:space="preserve">. Biblioteca del Congreso Nacional. 2016. </w:t>
      </w:r>
      <w:r>
        <w:rPr>
          <w:sz w:val="20"/>
          <w:szCs w:val="20"/>
        </w:rPr>
        <w:t xml:space="preserve">Disponible en: </w:t>
      </w:r>
      <w:hyperlink r:id="rId1">
        <w:r>
          <w:rPr>
            <w:color w:val="1155CC"/>
            <w:sz w:val="20"/>
            <w:szCs w:val="20"/>
            <w:u w:val="single"/>
          </w:rPr>
          <w:t>https://www.camara.cl/verDoc.aspx?prmTIPO=DOCUMENTOCOMUNICACIONCUENTA&amp;prmID=14130</w:t>
        </w:r>
      </w:hyperlink>
    </w:p>
  </w:footnote>
  <w:footnote w:id="3">
    <w:p w14:paraId="4D69BAF0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Contrato Tipo para la contratación del servicio del serv</w:t>
      </w:r>
      <w:r>
        <w:rPr>
          <w:sz w:val="20"/>
          <w:szCs w:val="20"/>
        </w:rPr>
        <w:t>icio de suministro de raciones alimenticias para los beneficiarios de los programas de alimentación escolar y programa de alimentación párvulos para los años 2017, 2018, 2019, 2020 y 2021. p 2</w:t>
      </w:r>
    </w:p>
  </w:footnote>
  <w:footnote w:id="4">
    <w:p w14:paraId="6C356473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Organización Animal Libre. Argumentos constitucionales, de sa</w:t>
      </w:r>
      <w:r>
        <w:rPr>
          <w:sz w:val="20"/>
          <w:szCs w:val="20"/>
        </w:rPr>
        <w:t xml:space="preserve">lud y medio ambiente para la colaboración del proyecto “Mi Menú Vegano”. p 3. </w:t>
      </w:r>
    </w:p>
  </w:footnote>
  <w:footnote w:id="5">
    <w:p w14:paraId="575B72C2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Mapa Nutricional </w:t>
      </w:r>
      <w:r>
        <w:rPr>
          <w:sz w:val="24"/>
          <w:szCs w:val="24"/>
        </w:rPr>
        <w:t>JUNAEB</w:t>
      </w:r>
      <w:r>
        <w:rPr>
          <w:sz w:val="20"/>
          <w:szCs w:val="20"/>
        </w:rPr>
        <w:t xml:space="preserve"> 2019. Disponible en: </w:t>
      </w:r>
      <w:hyperlink r:id="rId2">
        <w:r>
          <w:rPr>
            <w:color w:val="1155CC"/>
            <w:sz w:val="20"/>
            <w:szCs w:val="20"/>
            <w:u w:val="single"/>
          </w:rPr>
          <w:t>https://www.junaeb.cl/mapa-nutricional</w:t>
        </w:r>
      </w:hyperlink>
    </w:p>
  </w:footnote>
  <w:footnote w:id="6">
    <w:p w14:paraId="6A4E545D" w14:textId="77777777" w:rsidR="000C5B55" w:rsidRDefault="009F258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20"/>
          <w:szCs w:val="20"/>
        </w:rPr>
        <w:t xml:space="preserve"> Sabaté J, </w:t>
      </w:r>
      <w:proofErr w:type="spellStart"/>
      <w:r>
        <w:rPr>
          <w:color w:val="000000"/>
          <w:sz w:val="20"/>
          <w:szCs w:val="20"/>
        </w:rPr>
        <w:t>Wien</w:t>
      </w:r>
      <w:proofErr w:type="spellEnd"/>
      <w:r>
        <w:rPr>
          <w:color w:val="000000"/>
          <w:sz w:val="20"/>
          <w:szCs w:val="20"/>
        </w:rPr>
        <w:t xml:space="preserve"> M. </w:t>
      </w:r>
      <w:proofErr w:type="spellStart"/>
      <w:r>
        <w:rPr>
          <w:color w:val="000000"/>
          <w:sz w:val="20"/>
          <w:szCs w:val="20"/>
        </w:rPr>
        <w:t>Vegetarian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diets</w:t>
      </w:r>
      <w:proofErr w:type="spellEnd"/>
      <w:r>
        <w:rPr>
          <w:color w:val="000000"/>
          <w:sz w:val="20"/>
          <w:szCs w:val="20"/>
        </w:rPr>
        <w:t xml:space="preserve"> and </w:t>
      </w:r>
      <w:proofErr w:type="spellStart"/>
      <w:r>
        <w:rPr>
          <w:color w:val="000000"/>
          <w:sz w:val="20"/>
          <w:szCs w:val="20"/>
        </w:rPr>
        <w:t>childhood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obesity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prevention</w:t>
      </w:r>
      <w:proofErr w:type="spellEnd"/>
      <w:r>
        <w:rPr>
          <w:color w:val="000000"/>
          <w:sz w:val="20"/>
          <w:szCs w:val="20"/>
        </w:rPr>
        <w:t xml:space="preserve">. Am J Clin </w:t>
      </w:r>
      <w:proofErr w:type="spellStart"/>
      <w:r>
        <w:rPr>
          <w:color w:val="000000"/>
          <w:sz w:val="20"/>
          <w:szCs w:val="20"/>
        </w:rPr>
        <w:t>Nutr</w:t>
      </w:r>
      <w:proofErr w:type="spellEnd"/>
      <w:r>
        <w:rPr>
          <w:color w:val="000000"/>
          <w:sz w:val="20"/>
          <w:szCs w:val="20"/>
        </w:rPr>
        <w:t>. 2010;91(5):1525S-1529S. http:// ajcn.nutrition.org/</w:t>
      </w:r>
      <w:proofErr w:type="spellStart"/>
      <w:r>
        <w:rPr>
          <w:color w:val="000000"/>
          <w:sz w:val="20"/>
          <w:szCs w:val="20"/>
        </w:rPr>
        <w:t>content</w:t>
      </w:r>
      <w:proofErr w:type="spellEnd"/>
      <w:r>
        <w:rPr>
          <w:color w:val="000000"/>
          <w:sz w:val="20"/>
          <w:szCs w:val="20"/>
        </w:rPr>
        <w:t xml:space="preserve">/91/5/1525S. </w:t>
      </w:r>
      <w:proofErr w:type="spellStart"/>
      <w:r>
        <w:rPr>
          <w:color w:val="000000"/>
          <w:sz w:val="20"/>
          <w:szCs w:val="20"/>
        </w:rPr>
        <w:t>long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Accessed</w:t>
      </w:r>
      <w:proofErr w:type="spellEnd"/>
      <w:r>
        <w:rPr>
          <w:color w:val="000000"/>
          <w:sz w:val="20"/>
          <w:szCs w:val="20"/>
        </w:rPr>
        <w:t xml:space="preserve"> June 23, 2016.</w:t>
      </w:r>
    </w:p>
  </w:footnote>
  <w:footnote w:id="7">
    <w:p w14:paraId="5A077675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LARRAÍN, Gerardo, ORREGO, María Paz. Estudio Comparativo de menú </w:t>
      </w:r>
      <w:r>
        <w:rPr>
          <w:sz w:val="24"/>
          <w:szCs w:val="24"/>
        </w:rPr>
        <w:t>JUNAEB</w:t>
      </w:r>
      <w:r>
        <w:rPr>
          <w:sz w:val="20"/>
          <w:szCs w:val="20"/>
        </w:rPr>
        <w:t xml:space="preserve"> v/s menú vegano propuesto por Animal Libre. 2020. p 15. Disponible en: </w:t>
      </w:r>
      <w:hyperlink r:id="rId3">
        <w:r>
          <w:rPr>
            <w:color w:val="1155CC"/>
            <w:sz w:val="20"/>
            <w:szCs w:val="20"/>
            <w:u w:val="single"/>
          </w:rPr>
          <w:t>http://animallibre.org/wp-content/uploads/2020/07/Estudio-comparativo-de-menu%CC%81-Junaeb-vs-menu%CC%81-vegano-propuesto-por-Animal-Libre.pdf</w:t>
        </w:r>
      </w:hyperlink>
      <w:r>
        <w:rPr>
          <w:sz w:val="20"/>
          <w:szCs w:val="20"/>
        </w:rPr>
        <w:t xml:space="preserve"> </w:t>
      </w:r>
    </w:p>
  </w:footnote>
  <w:footnote w:id="8">
    <w:p w14:paraId="6B585E50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Ibídem</w:t>
      </w:r>
      <w:proofErr w:type="spellEnd"/>
      <w:r>
        <w:rPr>
          <w:sz w:val="20"/>
          <w:szCs w:val="20"/>
        </w:rPr>
        <w:t xml:space="preserve">, p 20. </w:t>
      </w:r>
    </w:p>
  </w:footnote>
  <w:footnote w:id="9">
    <w:p w14:paraId="38270DE9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Ibídem</w:t>
      </w:r>
      <w:proofErr w:type="spellEnd"/>
      <w:r>
        <w:rPr>
          <w:sz w:val="20"/>
          <w:szCs w:val="20"/>
        </w:rPr>
        <w:t>, p 21</w:t>
      </w:r>
    </w:p>
  </w:footnote>
  <w:footnote w:id="10">
    <w:p w14:paraId="4D4D7E62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Encuesta Nacional de Medio A</w:t>
      </w:r>
      <w:r>
        <w:rPr>
          <w:sz w:val="20"/>
          <w:szCs w:val="20"/>
        </w:rPr>
        <w:t xml:space="preserve">mbiente 2018. Dirección de Estudios Sociales, Instituto de Sociología de la Universidad Católica. 2018. p 99. Disponible en: </w:t>
      </w:r>
      <w:hyperlink r:id="rId4">
        <w:r>
          <w:rPr>
            <w:color w:val="1155CC"/>
            <w:sz w:val="20"/>
            <w:szCs w:val="20"/>
            <w:u w:val="single"/>
          </w:rPr>
          <w:t>https:/</w:t>
        </w:r>
        <w:r>
          <w:rPr>
            <w:color w:val="1155CC"/>
            <w:sz w:val="20"/>
            <w:szCs w:val="20"/>
            <w:u w:val="single"/>
          </w:rPr>
          <w:t>/mma.gob.cl/wp-content/uploads/2018/03/Informe-Final-Encuesta-Nacional-de-Medio-Ambiente-2018.pdf</w:t>
        </w:r>
      </w:hyperlink>
      <w:r>
        <w:rPr>
          <w:sz w:val="20"/>
          <w:szCs w:val="20"/>
        </w:rPr>
        <w:t xml:space="preserve"> p99</w:t>
      </w:r>
    </w:p>
  </w:footnote>
  <w:footnote w:id="11">
    <w:p w14:paraId="30F64E2B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Enfrentando el cambio climático a través de la ganadería. Organización de las Naciones Unidas para la alimentación y agricultura (FAO). p </w:t>
      </w:r>
      <w:proofErr w:type="spellStart"/>
      <w:r>
        <w:rPr>
          <w:sz w:val="20"/>
          <w:szCs w:val="20"/>
        </w:rPr>
        <w:t>xii</w:t>
      </w:r>
      <w:proofErr w:type="spellEnd"/>
      <w:r>
        <w:rPr>
          <w:sz w:val="20"/>
          <w:szCs w:val="20"/>
        </w:rPr>
        <w:t>. Disponibl</w:t>
      </w:r>
      <w:r>
        <w:rPr>
          <w:sz w:val="20"/>
          <w:szCs w:val="20"/>
        </w:rPr>
        <w:t xml:space="preserve">e en:  </w:t>
      </w:r>
      <w:hyperlink r:id="rId5">
        <w:r>
          <w:rPr>
            <w:color w:val="1155CC"/>
            <w:sz w:val="20"/>
            <w:szCs w:val="20"/>
            <w:u w:val="single"/>
          </w:rPr>
          <w:t>http://www.fao.org/3/i3437s/i3437s01.pdf</w:t>
        </w:r>
      </w:hyperlink>
    </w:p>
  </w:footnote>
  <w:footnote w:id="12">
    <w:p w14:paraId="742195EB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ABC. </w:t>
      </w:r>
      <w:r>
        <w:rPr>
          <w:i/>
          <w:sz w:val="20"/>
          <w:szCs w:val="20"/>
        </w:rPr>
        <w:t xml:space="preserve">En Portugal será obligatorio que los comedores públicos tengan en su carta un plato vegetariano. </w:t>
      </w:r>
      <w:r>
        <w:rPr>
          <w:sz w:val="20"/>
          <w:szCs w:val="20"/>
        </w:rPr>
        <w:t xml:space="preserve">2017. Disponible en: </w:t>
      </w:r>
      <w:hyperlink r:id="rId6" w:anchor=":~:text=El%20pasado%20viernes%20se%20aprob%C3%B3,ning%C3%BAn%20ingrediente%20de%20origen%20animal.">
        <w:r>
          <w:rPr>
            <w:color w:val="1155CC"/>
            <w:sz w:val="20"/>
            <w:szCs w:val="20"/>
            <w:u w:val="single"/>
          </w:rPr>
          <w:t>https://www.ab</w:t>
        </w:r>
        <w:r>
          <w:rPr>
            <w:color w:val="1155CC"/>
            <w:sz w:val="20"/>
            <w:szCs w:val="20"/>
            <w:u w:val="single"/>
          </w:rPr>
          <w:t>c.es/familia/consumo/abci-portugal-sera-obligatorio-comedores-publicos-tengan-carta-plato-vegetariano-201703061140_noticia.html#:~:text=El%20pasado%20viernes%20se%20aprob%C3%B3,ning%C3%BAn%20ingrediente%20de%20origen%20animal.</w:t>
        </w:r>
      </w:hyperlink>
    </w:p>
  </w:footnote>
  <w:footnote w:id="13">
    <w:p w14:paraId="47815174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Manual PAE Celiacos para la</w:t>
      </w:r>
      <w:r>
        <w:rPr>
          <w:sz w:val="20"/>
          <w:szCs w:val="20"/>
        </w:rPr>
        <w:t xml:space="preserve"> familia y establecimientos educacionales. </w:t>
      </w:r>
      <w:r>
        <w:rPr>
          <w:sz w:val="24"/>
          <w:szCs w:val="24"/>
        </w:rPr>
        <w:t>JUNAEB</w:t>
      </w:r>
      <w:r>
        <w:rPr>
          <w:sz w:val="20"/>
          <w:szCs w:val="20"/>
        </w:rPr>
        <w:t xml:space="preserve">. Disponible en: </w:t>
      </w:r>
      <w:hyperlink r:id="rId7">
        <w:r>
          <w:rPr>
            <w:color w:val="1155CC"/>
            <w:sz w:val="20"/>
            <w:szCs w:val="20"/>
            <w:u w:val="single"/>
          </w:rPr>
          <w:t>https://www.junaeb.cl/wp-content/uploads/2017/03/PAE-celiacos.pdf</w:t>
        </w:r>
      </w:hyperlink>
    </w:p>
  </w:footnote>
  <w:footnote w:id="14">
    <w:p w14:paraId="471EBD5C" w14:textId="77777777" w:rsidR="000C5B55" w:rsidRDefault="009F2587">
      <w:pPr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La Cocina del Mundo llega a las bande</w:t>
      </w:r>
      <w:r>
        <w:rPr>
          <w:sz w:val="20"/>
          <w:szCs w:val="20"/>
        </w:rPr>
        <w:t xml:space="preserve">jas </w:t>
      </w:r>
      <w:r>
        <w:rPr>
          <w:sz w:val="24"/>
          <w:szCs w:val="24"/>
        </w:rPr>
        <w:t>JUNAEB</w:t>
      </w:r>
      <w:r>
        <w:rPr>
          <w:sz w:val="20"/>
          <w:szCs w:val="20"/>
        </w:rPr>
        <w:t xml:space="preserve">. Disponible en: </w:t>
      </w:r>
      <w:hyperlink r:id="rId8">
        <w:r>
          <w:rPr>
            <w:color w:val="1155CC"/>
            <w:sz w:val="20"/>
            <w:szCs w:val="20"/>
            <w:u w:val="single"/>
          </w:rPr>
          <w:t>https://www.junaeb.cl/archivos/36538</w:t>
        </w:r>
      </w:hyperlink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5B55"/>
    <w:rsid w:val="000C5B55"/>
    <w:rsid w:val="00892FA4"/>
    <w:rsid w:val="009F2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C0D7A8"/>
  <w15:docId w15:val="{0F169B3D-BC38-4185-9541-6CBEB3F88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es" w:eastAsia="es-MX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junaeb.cl/archivos/36538" TargetMode="External"/><Relationship Id="rId3" Type="http://schemas.openxmlformats.org/officeDocument/2006/relationships/hyperlink" Target="http://animallibre.org/wp-content/uploads/2020/07/Estudio-comparativo-de-menu%CC%81-Junaeb-vs-menu%CC%81-vegano-propuesto-por-Animal-Libre.pdf" TargetMode="External"/><Relationship Id="rId7" Type="http://schemas.openxmlformats.org/officeDocument/2006/relationships/hyperlink" Target="https://www.junaeb.cl/wp-content/uploads/2017/03/PAE-celiacos.pdf" TargetMode="External"/><Relationship Id="rId2" Type="http://schemas.openxmlformats.org/officeDocument/2006/relationships/hyperlink" Target="https://www.junaeb.cl/mapa-nutricional" TargetMode="External"/><Relationship Id="rId1" Type="http://schemas.openxmlformats.org/officeDocument/2006/relationships/hyperlink" Target="https://www.camara.cl/verDoc.aspx?prmTIPO=DOCUMENTOCOMUNICACIONCUENTA&amp;prmID=14130" TargetMode="External"/><Relationship Id="rId6" Type="http://schemas.openxmlformats.org/officeDocument/2006/relationships/hyperlink" Target="https://www.abc.es/familia/consumo/abci-portugal-sera-obligatorio-comedores-publicos-tengan-carta-plato-vegetariano-201703061140_noticia.html" TargetMode="External"/><Relationship Id="rId5" Type="http://schemas.openxmlformats.org/officeDocument/2006/relationships/hyperlink" Target="http://www.fao.org/3/i3437s/i3437s01.pdf" TargetMode="External"/><Relationship Id="rId4" Type="http://schemas.openxmlformats.org/officeDocument/2006/relationships/hyperlink" Target="https://mma.gob.cl/wp-content/uploads/2018/03/Informe-Final-Encuesta-Nacional-de-Medio-Ambiente-2018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1501</Words>
  <Characters>8257</Characters>
  <Application>Microsoft Office Word</Application>
  <DocSecurity>0</DocSecurity>
  <Lines>68</Lines>
  <Paragraphs>19</Paragraphs>
  <ScaleCrop>false</ScaleCrop>
  <Company/>
  <LinksUpToDate>false</LinksUpToDate>
  <CharactersWithSpaces>9739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Amengual Escudero</dc:creator>
  <cp:lastModifiedBy>Christian Amengual Escudero</cp:lastModifiedBy>
  <cp:revision>2</cp:revision>
  <dcterms:created xsi:type="dcterms:W3CDTF">2020-08-10T16:17:00Z</dcterms:created>
  <dcterms:modified xsi:type="dcterms:W3CDTF">2020-08-10T16:17:00Z</dcterms:modified>
</cp:coreProperties>
</file>