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6256" w14:textId="09C084F4" w:rsidR="00B07EAF" w:rsidRPr="00BB4AAF" w:rsidRDefault="005E0E3D" w:rsidP="00BB4AAF">
      <w:pPr>
        <w:jc w:val="center"/>
        <w:rPr>
          <w:i/>
          <w:lang w:val="en-GB"/>
        </w:rPr>
      </w:pPr>
      <w:r w:rsidRPr="00151381">
        <w:rPr>
          <w:b/>
          <w:bCs/>
          <w:iCs/>
          <w:u w:val="single"/>
          <w:lang w:val="en-GB"/>
        </w:rPr>
        <w:t xml:space="preserve">What if you didn’t write </w:t>
      </w:r>
      <w:r w:rsidR="00BB1BDD" w:rsidRPr="00151381">
        <w:rPr>
          <w:b/>
          <w:bCs/>
          <w:iCs/>
          <w:u w:val="single"/>
          <w:lang w:val="en-GB"/>
        </w:rPr>
        <w:t>it down</w:t>
      </w:r>
      <w:r w:rsidR="001F2C37" w:rsidRPr="00151381">
        <w:rPr>
          <w:b/>
          <w:bCs/>
          <w:iCs/>
          <w:u w:val="single"/>
          <w:lang w:val="en-GB"/>
        </w:rPr>
        <w:t xml:space="preserve">? </w:t>
      </w:r>
      <w:r w:rsidR="0024416E" w:rsidRPr="00151381">
        <w:rPr>
          <w:b/>
          <w:bCs/>
          <w:iCs/>
          <w:u w:val="single"/>
          <w:lang w:val="en-GB"/>
        </w:rPr>
        <w:t xml:space="preserve">Verbal promises </w:t>
      </w:r>
      <w:r w:rsidR="00871FFB" w:rsidRPr="00151381">
        <w:rPr>
          <w:b/>
          <w:bCs/>
          <w:iCs/>
          <w:u w:val="single"/>
          <w:lang w:val="en-GB"/>
        </w:rPr>
        <w:t>in</w:t>
      </w:r>
      <w:r w:rsidR="001F2C37" w:rsidRPr="00151381">
        <w:rPr>
          <w:b/>
          <w:bCs/>
          <w:iCs/>
          <w:u w:val="single"/>
          <w:lang w:val="en-GB"/>
        </w:rPr>
        <w:t xml:space="preserve"> business </w:t>
      </w:r>
      <w:r w:rsidR="0024416E" w:rsidRPr="00151381">
        <w:rPr>
          <w:b/>
          <w:bCs/>
          <w:iCs/>
          <w:u w:val="single"/>
          <w:lang w:val="en-GB"/>
        </w:rPr>
        <w:t>contracts</w:t>
      </w:r>
      <w:r w:rsidR="00056276" w:rsidRPr="009639FC">
        <w:rPr>
          <w:b/>
          <w:vertAlign w:val="superscript"/>
          <w:lang w:val="en-GB"/>
        </w:rPr>
        <w:footnoteReference w:customMarkFollows="1" w:id="2"/>
        <w:t>*</w:t>
      </w:r>
    </w:p>
    <w:p w14:paraId="30774B42" w14:textId="77777777" w:rsidR="00F35FBC" w:rsidRPr="00BB4AAF" w:rsidRDefault="00F35FBC" w:rsidP="009639FC">
      <w:pPr>
        <w:spacing w:after="0"/>
        <w:rPr>
          <w:lang w:val="en-GB"/>
        </w:rPr>
      </w:pPr>
    </w:p>
    <w:p w14:paraId="3BC8605F" w14:textId="4B78C1E2" w:rsidR="005332AD" w:rsidRPr="00BB4AAF" w:rsidRDefault="00453A02" w:rsidP="009639FC">
      <w:pPr>
        <w:pStyle w:val="Heading1"/>
        <w:rPr>
          <w:lang w:val="en-GB"/>
        </w:rPr>
      </w:pPr>
      <w:r w:rsidRPr="00BB4AAF">
        <w:rPr>
          <w:lang w:val="en-GB"/>
        </w:rPr>
        <w:t>Introduction</w:t>
      </w:r>
    </w:p>
    <w:p w14:paraId="72B2CF18" w14:textId="5A6CAA97" w:rsidR="003D1809" w:rsidRPr="00BB4AAF" w:rsidRDefault="003D1809" w:rsidP="00BB4AAF">
      <w:pPr>
        <w:pStyle w:val="Numberedparagraph"/>
        <w:rPr>
          <w:lang w:val="en-GB"/>
        </w:rPr>
      </w:pPr>
      <w:r w:rsidRPr="00BB4AAF">
        <w:rPr>
          <w:lang w:val="en-GB"/>
        </w:rPr>
        <w:t xml:space="preserve">Business negotiations can be lengthy. In the course of negotiations, </w:t>
      </w:r>
      <w:r w:rsidR="00805AAB" w:rsidRPr="009639FC">
        <w:rPr>
          <w:lang w:val="en-GB"/>
        </w:rPr>
        <w:t>parties</w:t>
      </w:r>
      <w:r w:rsidR="00805AAB" w:rsidRPr="00BB4AAF">
        <w:rPr>
          <w:lang w:val="en-GB"/>
        </w:rPr>
        <w:t xml:space="preserve"> </w:t>
      </w:r>
      <w:r w:rsidRPr="00BB4AAF">
        <w:rPr>
          <w:lang w:val="en-GB"/>
        </w:rPr>
        <w:t>might make a verbal promise to do or not do something</w:t>
      </w:r>
      <w:r w:rsidR="00814140" w:rsidRPr="009639FC">
        <w:rPr>
          <w:lang w:val="en-GB"/>
        </w:rPr>
        <w:t>.</w:t>
      </w:r>
      <w:r w:rsidRPr="009639FC">
        <w:rPr>
          <w:lang w:val="en-GB"/>
        </w:rPr>
        <w:t xml:space="preserve"> </w:t>
      </w:r>
      <w:r w:rsidR="004B290C" w:rsidRPr="009639FC">
        <w:rPr>
          <w:lang w:val="en-GB"/>
        </w:rPr>
        <w:t>There</w:t>
      </w:r>
      <w:r w:rsidR="004B290C" w:rsidRPr="00BB4AAF">
        <w:rPr>
          <w:lang w:val="en-GB"/>
        </w:rPr>
        <w:t xml:space="preserve"> might</w:t>
      </w:r>
      <w:r w:rsidR="00F8034C" w:rsidRPr="00BB4AAF">
        <w:rPr>
          <w:lang w:val="en-GB"/>
        </w:rPr>
        <w:t xml:space="preserve"> </w:t>
      </w:r>
      <w:r w:rsidR="00F8034C" w:rsidRPr="009639FC">
        <w:rPr>
          <w:lang w:val="en-GB"/>
        </w:rPr>
        <w:t>also</w:t>
      </w:r>
      <w:r w:rsidR="004B290C" w:rsidRPr="009639FC">
        <w:rPr>
          <w:lang w:val="en-GB"/>
        </w:rPr>
        <w:t xml:space="preserve"> be</w:t>
      </w:r>
      <w:r w:rsidRPr="00BB4AAF">
        <w:rPr>
          <w:lang w:val="en-GB"/>
        </w:rPr>
        <w:t xml:space="preserve"> emails </w:t>
      </w:r>
      <w:r w:rsidR="00F8034C" w:rsidRPr="009639FC">
        <w:rPr>
          <w:lang w:val="en-GB"/>
        </w:rPr>
        <w:t xml:space="preserve">recording the promise or </w:t>
      </w:r>
      <w:r w:rsidRPr="009639FC">
        <w:rPr>
          <w:lang w:val="en-GB"/>
        </w:rPr>
        <w:t>show</w:t>
      </w:r>
      <w:r w:rsidR="00F8034C" w:rsidRPr="009639FC">
        <w:rPr>
          <w:lang w:val="en-GB"/>
        </w:rPr>
        <w:t>ing</w:t>
      </w:r>
      <w:r w:rsidRPr="00BB4AAF">
        <w:rPr>
          <w:lang w:val="en-GB"/>
        </w:rPr>
        <w:t xml:space="preserve"> that there were verbal negotiations</w:t>
      </w:r>
      <w:r w:rsidRPr="009639FC">
        <w:rPr>
          <w:lang w:val="en-GB"/>
        </w:rPr>
        <w:t>.</w:t>
      </w:r>
      <w:r w:rsidRPr="00BB4AAF">
        <w:rPr>
          <w:lang w:val="en-GB"/>
        </w:rPr>
        <w:t xml:space="preserve"> But if the promise does not end up in </w:t>
      </w:r>
      <w:r w:rsidR="00D323FD" w:rsidRPr="009639FC">
        <w:rPr>
          <w:lang w:val="en-GB"/>
        </w:rPr>
        <w:t>a</w:t>
      </w:r>
      <w:r w:rsidR="00D323FD" w:rsidRPr="00BB4AAF">
        <w:rPr>
          <w:lang w:val="en-GB"/>
        </w:rPr>
        <w:t xml:space="preserve"> </w:t>
      </w:r>
      <w:r w:rsidRPr="00BB4AAF">
        <w:rPr>
          <w:lang w:val="en-GB"/>
        </w:rPr>
        <w:t>written contract</w:t>
      </w:r>
      <w:r w:rsidR="00CB5C87" w:rsidRPr="00BB4AAF">
        <w:rPr>
          <w:lang w:val="en-GB"/>
        </w:rPr>
        <w:t>, can you hold the other party to it</w:t>
      </w:r>
      <w:r w:rsidRPr="00BB4AAF">
        <w:rPr>
          <w:lang w:val="en-GB"/>
        </w:rPr>
        <w:t>?</w:t>
      </w:r>
    </w:p>
    <w:p w14:paraId="03B83072" w14:textId="77777777" w:rsidR="009639FC" w:rsidRPr="009639FC" w:rsidRDefault="009639FC" w:rsidP="009639FC">
      <w:pPr>
        <w:pStyle w:val="Numberedparagraph"/>
        <w:numPr>
          <w:ilvl w:val="0"/>
          <w:numId w:val="0"/>
        </w:numPr>
        <w:ind w:left="720"/>
        <w:rPr>
          <w:lang w:val="en-GB"/>
        </w:rPr>
      </w:pPr>
    </w:p>
    <w:p w14:paraId="090AD269" w14:textId="5FA20677" w:rsidR="003D1809" w:rsidRPr="009639FC" w:rsidRDefault="00A06788" w:rsidP="009639FC">
      <w:pPr>
        <w:pStyle w:val="Numberedparagraph"/>
        <w:rPr>
          <w:lang w:val="en-GB"/>
        </w:rPr>
      </w:pPr>
      <w:r>
        <w:rPr>
          <w:lang w:val="en-GB"/>
        </w:rPr>
        <w:t>The answer is: generall</w:t>
      </w:r>
      <w:r w:rsidR="00C068C2">
        <w:rPr>
          <w:lang w:val="en-GB"/>
        </w:rPr>
        <w:t>y</w:t>
      </w:r>
      <w:r w:rsidR="00E13A2E" w:rsidRPr="008F2EDE">
        <w:rPr>
          <w:lang w:val="en-GB"/>
        </w:rPr>
        <w:t xml:space="preserve">, </w:t>
      </w:r>
      <w:r w:rsidR="00A42386" w:rsidRPr="009639FC">
        <w:rPr>
          <w:lang w:val="en-GB"/>
        </w:rPr>
        <w:t>no</w:t>
      </w:r>
      <w:r w:rsidR="00E13A2E" w:rsidRPr="00BB4AAF">
        <w:rPr>
          <w:lang w:val="en-GB"/>
        </w:rPr>
        <w:t>.</w:t>
      </w:r>
      <w:bookmarkStart w:id="0" w:name="_Ref21885472"/>
      <w:r w:rsidR="008E03C5" w:rsidRPr="00BB4AAF">
        <w:rPr>
          <w:rStyle w:val="FootnoteReference"/>
          <w:lang w:val="en-GB"/>
        </w:rPr>
        <w:footnoteReference w:id="3"/>
      </w:r>
      <w:bookmarkEnd w:id="0"/>
      <w:r w:rsidR="00E13A2E" w:rsidRPr="00BB4AAF">
        <w:rPr>
          <w:lang w:val="en-GB"/>
        </w:rPr>
        <w:t xml:space="preserve"> This is because </w:t>
      </w:r>
      <w:r w:rsidR="006B18DE" w:rsidRPr="00BB4AAF">
        <w:rPr>
          <w:lang w:val="en-GB"/>
        </w:rPr>
        <w:t>the law seeks to promote commercial certainty</w:t>
      </w:r>
      <w:r w:rsidR="005E0B93" w:rsidRPr="00BB4AAF">
        <w:rPr>
          <w:lang w:val="en-GB"/>
        </w:rPr>
        <w:t>.</w:t>
      </w:r>
      <w:r w:rsidR="005E0B93" w:rsidRPr="00BB4AAF">
        <w:rPr>
          <w:rStyle w:val="FootnoteReference"/>
          <w:lang w:val="en-GB"/>
        </w:rPr>
        <w:footnoteReference w:id="4"/>
      </w:r>
      <w:r w:rsidR="00ED44DD" w:rsidRPr="00BB4AAF">
        <w:rPr>
          <w:lang w:val="en-GB"/>
        </w:rPr>
        <w:t xml:space="preserve"> </w:t>
      </w:r>
      <w:r w:rsidR="005E0B93" w:rsidRPr="00BB4AAF">
        <w:rPr>
          <w:lang w:val="en-GB"/>
        </w:rPr>
        <w:t>W</w:t>
      </w:r>
      <w:r w:rsidR="00484BC1" w:rsidRPr="00BB4AAF">
        <w:rPr>
          <w:lang w:val="en-GB"/>
        </w:rPr>
        <w:t>hen</w:t>
      </w:r>
      <w:r w:rsidR="005E0B93" w:rsidRPr="00BB4AAF">
        <w:rPr>
          <w:lang w:val="en-GB"/>
        </w:rPr>
        <w:t xml:space="preserve"> </w:t>
      </w:r>
      <w:r w:rsidR="00484BC1" w:rsidRPr="00BB4AAF">
        <w:rPr>
          <w:lang w:val="en-GB"/>
        </w:rPr>
        <w:t xml:space="preserve">parties have deliberately </w:t>
      </w:r>
      <w:r w:rsidR="009A4B0B" w:rsidRPr="00BB4AAF">
        <w:rPr>
          <w:lang w:val="en-GB"/>
        </w:rPr>
        <w:t>put their agreement into</w:t>
      </w:r>
      <w:r w:rsidR="0028465C" w:rsidRPr="00BB4AAF">
        <w:rPr>
          <w:lang w:val="en-GB"/>
        </w:rPr>
        <w:t xml:space="preserve"> a</w:t>
      </w:r>
      <w:r w:rsidR="009A4B0B" w:rsidRPr="00BB4AAF">
        <w:rPr>
          <w:lang w:val="en-GB"/>
        </w:rPr>
        <w:t xml:space="preserve"> writ</w:t>
      </w:r>
      <w:r w:rsidR="0028465C" w:rsidRPr="00BB4AAF">
        <w:rPr>
          <w:lang w:val="en-GB"/>
        </w:rPr>
        <w:t>ten contract</w:t>
      </w:r>
      <w:r w:rsidR="009A4B0B" w:rsidRPr="00BB4AAF">
        <w:rPr>
          <w:lang w:val="en-GB"/>
        </w:rPr>
        <w:t xml:space="preserve">, they </w:t>
      </w:r>
      <w:r w:rsidR="00ED44DD" w:rsidRPr="00BB4AAF">
        <w:rPr>
          <w:lang w:val="en-GB"/>
        </w:rPr>
        <w:t>should be able</w:t>
      </w:r>
      <w:r w:rsidR="00816E33" w:rsidRPr="00BB4AAF">
        <w:rPr>
          <w:lang w:val="en-GB"/>
        </w:rPr>
        <w:t xml:space="preserve"> to rely on </w:t>
      </w:r>
      <w:r w:rsidR="0028465C" w:rsidRPr="009639FC">
        <w:rPr>
          <w:lang w:val="en-GB"/>
        </w:rPr>
        <w:t>th</w:t>
      </w:r>
      <w:r w:rsidR="003236B3" w:rsidRPr="009639FC">
        <w:rPr>
          <w:lang w:val="en-GB"/>
        </w:rPr>
        <w:t>at</w:t>
      </w:r>
      <w:r w:rsidR="0028465C" w:rsidRPr="00BB4AAF">
        <w:rPr>
          <w:lang w:val="en-GB"/>
        </w:rPr>
        <w:t xml:space="preserve"> </w:t>
      </w:r>
      <w:r w:rsidR="005D4DB5" w:rsidRPr="00BB4AAF">
        <w:rPr>
          <w:lang w:val="en-GB"/>
        </w:rPr>
        <w:t>written contract</w:t>
      </w:r>
      <w:r w:rsidR="0028465C" w:rsidRPr="00BB4AAF">
        <w:rPr>
          <w:lang w:val="en-GB"/>
        </w:rPr>
        <w:t>. They should not have to</w:t>
      </w:r>
      <w:r w:rsidR="00816E33" w:rsidRPr="00BB4AAF">
        <w:rPr>
          <w:lang w:val="en-GB"/>
        </w:rPr>
        <w:t xml:space="preserve"> worry that the other party might </w:t>
      </w:r>
      <w:r w:rsidR="00D10ADD" w:rsidRPr="00BB4AAF">
        <w:rPr>
          <w:lang w:val="en-GB"/>
        </w:rPr>
        <w:t xml:space="preserve">one day </w:t>
      </w:r>
      <w:r w:rsidR="00ED44DD" w:rsidRPr="00BB4AAF">
        <w:rPr>
          <w:lang w:val="en-GB"/>
        </w:rPr>
        <w:t xml:space="preserve">recall </w:t>
      </w:r>
      <w:r w:rsidR="001026C5" w:rsidRPr="00BB4AAF">
        <w:rPr>
          <w:lang w:val="en-GB"/>
        </w:rPr>
        <w:t>some</w:t>
      </w:r>
      <w:r w:rsidR="00AF75F0" w:rsidRPr="00BB4AAF">
        <w:rPr>
          <w:lang w:val="en-GB"/>
        </w:rPr>
        <w:t xml:space="preserve"> remark</w:t>
      </w:r>
      <w:r w:rsidR="00D647F8" w:rsidRPr="00BB4AAF">
        <w:rPr>
          <w:lang w:val="en-GB"/>
        </w:rPr>
        <w:t>—</w:t>
      </w:r>
      <w:r w:rsidR="001026C5" w:rsidRPr="00BB4AAF">
        <w:rPr>
          <w:lang w:val="en-GB"/>
        </w:rPr>
        <w:t>often long forgotten or difficult to explain</w:t>
      </w:r>
      <w:r w:rsidR="00D647F8" w:rsidRPr="00BB4AAF">
        <w:rPr>
          <w:lang w:val="en-GB"/>
        </w:rPr>
        <w:t>—</w:t>
      </w:r>
      <w:r w:rsidR="00302744" w:rsidRPr="009639FC">
        <w:rPr>
          <w:lang w:val="en-GB"/>
        </w:rPr>
        <w:t xml:space="preserve">and </w:t>
      </w:r>
      <w:r w:rsidR="00D323FD" w:rsidRPr="009639FC">
        <w:rPr>
          <w:lang w:val="en-GB"/>
        </w:rPr>
        <w:t>claim</w:t>
      </w:r>
      <w:r w:rsidR="00302744" w:rsidRPr="009639FC">
        <w:rPr>
          <w:lang w:val="en-GB"/>
        </w:rPr>
        <w:t xml:space="preserve"> that it was part of</w:t>
      </w:r>
      <w:r w:rsidR="00FC4E8C" w:rsidRPr="00BB4AAF">
        <w:rPr>
          <w:lang w:val="en-GB"/>
        </w:rPr>
        <w:t xml:space="preserve"> the </w:t>
      </w:r>
      <w:r w:rsidR="00302744" w:rsidRPr="009639FC">
        <w:rPr>
          <w:lang w:val="en-GB"/>
        </w:rPr>
        <w:t>agreement</w:t>
      </w:r>
      <w:r w:rsidR="00D10ADD" w:rsidRPr="00BB4AAF">
        <w:rPr>
          <w:lang w:val="en-GB"/>
        </w:rPr>
        <w:t>.</w:t>
      </w:r>
      <w:bookmarkStart w:id="1" w:name="_Ref21885569"/>
      <w:r w:rsidR="00F46059" w:rsidRPr="00BB4AAF">
        <w:rPr>
          <w:rStyle w:val="FootnoteReference"/>
          <w:lang w:val="en-GB"/>
        </w:rPr>
        <w:footnoteReference w:id="5"/>
      </w:r>
      <w:bookmarkEnd w:id="1"/>
    </w:p>
    <w:p w14:paraId="17A76109" w14:textId="77777777" w:rsidR="009639FC" w:rsidRPr="00BB4AAF" w:rsidRDefault="009639FC" w:rsidP="00BB4AAF">
      <w:pPr>
        <w:pStyle w:val="Numberedparagraph"/>
        <w:numPr>
          <w:ilvl w:val="0"/>
          <w:numId w:val="0"/>
        </w:numPr>
        <w:rPr>
          <w:lang w:val="en-GB"/>
        </w:rPr>
      </w:pPr>
    </w:p>
    <w:p w14:paraId="00DA482A" w14:textId="04D34187" w:rsidR="000032D4" w:rsidRPr="00BB4AAF" w:rsidRDefault="00EA2331" w:rsidP="00BB4AAF">
      <w:pPr>
        <w:pStyle w:val="Numberedparagraph"/>
        <w:spacing w:after="0"/>
        <w:rPr>
          <w:lang w:val="en-GB"/>
        </w:rPr>
      </w:pPr>
      <w:r w:rsidRPr="00BB4AAF">
        <w:rPr>
          <w:lang w:val="en-GB"/>
        </w:rPr>
        <w:t>There are a few exceptions</w:t>
      </w:r>
      <w:r w:rsidR="000032D4" w:rsidRPr="00BB4AAF">
        <w:rPr>
          <w:lang w:val="en-GB"/>
        </w:rPr>
        <w:t xml:space="preserve">. This article </w:t>
      </w:r>
      <w:r w:rsidR="000E0A85" w:rsidRPr="00BB4AAF">
        <w:rPr>
          <w:lang w:val="en-GB"/>
        </w:rPr>
        <w:t>discusse</w:t>
      </w:r>
      <w:r w:rsidR="000032D4" w:rsidRPr="00BB4AAF">
        <w:rPr>
          <w:lang w:val="en-GB"/>
        </w:rPr>
        <w:t xml:space="preserve">s two </w:t>
      </w:r>
      <w:r w:rsidR="000570F6" w:rsidRPr="00BB4AAF">
        <w:rPr>
          <w:lang w:val="en-GB"/>
        </w:rPr>
        <w:t>significant</w:t>
      </w:r>
      <w:r w:rsidR="009C01E4" w:rsidRPr="00BB4AAF">
        <w:rPr>
          <w:lang w:val="en-GB"/>
        </w:rPr>
        <w:t xml:space="preserve"> </w:t>
      </w:r>
      <w:r w:rsidR="002D5FCB" w:rsidRPr="00BB4AAF">
        <w:rPr>
          <w:lang w:val="en-GB"/>
        </w:rPr>
        <w:t>one</w:t>
      </w:r>
      <w:r w:rsidR="009C01E4" w:rsidRPr="00BB4AAF">
        <w:rPr>
          <w:lang w:val="en-GB"/>
        </w:rPr>
        <w:t>s</w:t>
      </w:r>
      <w:r w:rsidR="000570F6" w:rsidRPr="00BB4AAF">
        <w:rPr>
          <w:lang w:val="en-GB"/>
        </w:rPr>
        <w:t>:</w:t>
      </w:r>
    </w:p>
    <w:p w14:paraId="2F5630E1" w14:textId="7AA062CB" w:rsidR="000570F6" w:rsidRPr="00BB4AAF" w:rsidRDefault="000570F6" w:rsidP="009639FC">
      <w:pPr>
        <w:pStyle w:val="ListParagraph"/>
        <w:numPr>
          <w:ilvl w:val="0"/>
          <w:numId w:val="24"/>
        </w:numPr>
        <w:rPr>
          <w:lang w:val="en-GB"/>
        </w:rPr>
      </w:pPr>
      <w:r w:rsidRPr="00BB4AAF">
        <w:rPr>
          <w:lang w:val="en-GB"/>
        </w:rPr>
        <w:t xml:space="preserve">Where the promise was mistakenly left out of your </w:t>
      </w:r>
      <w:r w:rsidR="00A57BF2" w:rsidRPr="009639FC">
        <w:rPr>
          <w:lang w:val="en-GB"/>
        </w:rPr>
        <w:t xml:space="preserve">written </w:t>
      </w:r>
      <w:r w:rsidRPr="00BB4AAF">
        <w:rPr>
          <w:lang w:val="en-GB"/>
        </w:rPr>
        <w:t>contract</w:t>
      </w:r>
      <w:r w:rsidR="0028465C" w:rsidRPr="00BB4AAF">
        <w:rPr>
          <w:lang w:val="en-GB"/>
        </w:rPr>
        <w:t>; and</w:t>
      </w:r>
    </w:p>
    <w:p w14:paraId="189DFECF" w14:textId="300E5C07" w:rsidR="000570F6" w:rsidRPr="00BB4AAF" w:rsidRDefault="000570F6" w:rsidP="00BB4AAF">
      <w:pPr>
        <w:pStyle w:val="ListParagraph"/>
        <w:numPr>
          <w:ilvl w:val="0"/>
          <w:numId w:val="24"/>
        </w:numPr>
        <w:spacing w:after="0"/>
        <w:rPr>
          <w:lang w:val="en-GB"/>
        </w:rPr>
      </w:pPr>
      <w:r w:rsidRPr="00BB4AAF">
        <w:rPr>
          <w:lang w:val="en-GB"/>
        </w:rPr>
        <w:t xml:space="preserve">Where the promise was intended to be </w:t>
      </w:r>
      <w:r w:rsidR="006B3306" w:rsidRPr="009639FC">
        <w:rPr>
          <w:lang w:val="en-GB"/>
        </w:rPr>
        <w:t>part</w:t>
      </w:r>
      <w:r w:rsidRPr="00BB4AAF">
        <w:rPr>
          <w:lang w:val="en-GB"/>
        </w:rPr>
        <w:t xml:space="preserve"> of your agreement</w:t>
      </w:r>
      <w:r w:rsidR="00362D55" w:rsidRPr="009639FC">
        <w:rPr>
          <w:lang w:val="en-GB"/>
        </w:rPr>
        <w:t xml:space="preserve"> but was not recorded in the </w:t>
      </w:r>
      <w:r w:rsidR="00A57BF2" w:rsidRPr="009639FC">
        <w:rPr>
          <w:lang w:val="en-GB"/>
        </w:rPr>
        <w:t xml:space="preserve">written </w:t>
      </w:r>
      <w:r w:rsidR="00362D55" w:rsidRPr="009639FC">
        <w:rPr>
          <w:lang w:val="en-GB"/>
        </w:rPr>
        <w:t>contract</w:t>
      </w:r>
      <w:r w:rsidR="00362D55" w:rsidRPr="00BB4AAF">
        <w:rPr>
          <w:lang w:val="en-GB"/>
        </w:rPr>
        <w:t>.</w:t>
      </w:r>
    </w:p>
    <w:p w14:paraId="423A1517" w14:textId="77777777" w:rsidR="009639FC" w:rsidRPr="009639FC" w:rsidRDefault="009639FC" w:rsidP="009639FC">
      <w:pPr>
        <w:pStyle w:val="ListParagraph"/>
        <w:spacing w:after="0"/>
        <w:ind w:left="2007"/>
        <w:rPr>
          <w:lang w:val="en-GB"/>
        </w:rPr>
      </w:pPr>
    </w:p>
    <w:p w14:paraId="60C6893F" w14:textId="20B6275B" w:rsidR="009639FC" w:rsidRPr="00BB4AAF" w:rsidRDefault="000570F6" w:rsidP="00BB4AAF">
      <w:pPr>
        <w:pStyle w:val="Numberedparagraph"/>
        <w:rPr>
          <w:lang w:val="en-GB"/>
        </w:rPr>
      </w:pPr>
      <w:r w:rsidRPr="00BB4AAF">
        <w:rPr>
          <w:lang w:val="en-GB"/>
        </w:rPr>
        <w:t xml:space="preserve">In both scenarios, the promise forms part of the </w:t>
      </w:r>
      <w:r w:rsidR="0009667C" w:rsidRPr="009639FC">
        <w:rPr>
          <w:lang w:val="en-GB"/>
        </w:rPr>
        <w:t>agreement</w:t>
      </w:r>
      <w:r w:rsidRPr="009639FC">
        <w:rPr>
          <w:lang w:val="en-GB"/>
        </w:rPr>
        <w:t xml:space="preserve">, </w:t>
      </w:r>
      <w:r w:rsidR="005D4DB5" w:rsidRPr="009639FC">
        <w:rPr>
          <w:lang w:val="en-GB"/>
        </w:rPr>
        <w:t>allowing</w:t>
      </w:r>
      <w:r w:rsidR="005D4DB5" w:rsidRPr="00BB4AAF">
        <w:rPr>
          <w:lang w:val="en-GB"/>
        </w:rPr>
        <w:t xml:space="preserve"> you </w:t>
      </w:r>
      <w:r w:rsidR="005D4DB5" w:rsidRPr="009639FC">
        <w:rPr>
          <w:lang w:val="en-GB"/>
        </w:rPr>
        <w:t>to</w:t>
      </w:r>
      <w:r w:rsidRPr="00BB4AAF">
        <w:rPr>
          <w:lang w:val="en-GB"/>
        </w:rPr>
        <w:t xml:space="preserve"> seek financial compensation if the other party </w:t>
      </w:r>
      <w:r w:rsidR="005D4DB5" w:rsidRPr="009639FC">
        <w:rPr>
          <w:lang w:val="en-GB"/>
        </w:rPr>
        <w:t>breaks its</w:t>
      </w:r>
      <w:r w:rsidR="005D4DB5" w:rsidRPr="00BB4AAF">
        <w:rPr>
          <w:lang w:val="en-GB"/>
        </w:rPr>
        <w:t xml:space="preserve"> promise</w:t>
      </w:r>
      <w:r w:rsidRPr="00BB4AAF">
        <w:rPr>
          <w:lang w:val="en-GB"/>
        </w:rPr>
        <w:t>.</w:t>
      </w:r>
    </w:p>
    <w:p w14:paraId="701F74FE" w14:textId="0710959E" w:rsidR="009639FC" w:rsidRPr="009639FC" w:rsidRDefault="009639FC" w:rsidP="009639FC">
      <w:pPr>
        <w:pStyle w:val="Numberedparagraph"/>
        <w:numPr>
          <w:ilvl w:val="0"/>
          <w:numId w:val="0"/>
        </w:numPr>
        <w:ind w:left="720"/>
        <w:rPr>
          <w:lang w:val="en-GB"/>
        </w:rPr>
      </w:pPr>
    </w:p>
    <w:p w14:paraId="5A208F01" w14:textId="2E1B0E1B" w:rsidR="009639FC" w:rsidRPr="009639FC" w:rsidRDefault="009639FC" w:rsidP="009639FC">
      <w:pPr>
        <w:pStyle w:val="Numberedparagraph"/>
        <w:numPr>
          <w:ilvl w:val="0"/>
          <w:numId w:val="0"/>
        </w:numPr>
        <w:ind w:left="720"/>
        <w:rPr>
          <w:lang w:val="en-GB"/>
        </w:rPr>
      </w:pPr>
    </w:p>
    <w:p w14:paraId="5EF8EC23" w14:textId="0E87DBC0" w:rsidR="009639FC" w:rsidRPr="009639FC" w:rsidRDefault="009639FC" w:rsidP="009639FC">
      <w:pPr>
        <w:pStyle w:val="Numberedparagraph"/>
        <w:numPr>
          <w:ilvl w:val="0"/>
          <w:numId w:val="0"/>
        </w:numPr>
        <w:ind w:left="720"/>
        <w:rPr>
          <w:lang w:val="en-GB"/>
        </w:rPr>
      </w:pPr>
    </w:p>
    <w:p w14:paraId="0D0610D9" w14:textId="77777777" w:rsidR="009639FC" w:rsidRPr="008534D5" w:rsidRDefault="009639FC" w:rsidP="008534D5">
      <w:pPr>
        <w:pStyle w:val="Numberedparagraph"/>
        <w:numPr>
          <w:ilvl w:val="0"/>
          <w:numId w:val="0"/>
        </w:numPr>
        <w:ind w:left="720"/>
        <w:rPr>
          <w:lang w:val="en-GB"/>
        </w:rPr>
      </w:pPr>
    </w:p>
    <w:p w14:paraId="3D82565D" w14:textId="770F9011" w:rsidR="00912B98" w:rsidRPr="008534D5" w:rsidRDefault="00C84658" w:rsidP="009639FC">
      <w:pPr>
        <w:pStyle w:val="Heading1"/>
        <w:rPr>
          <w:lang w:val="en-GB"/>
        </w:rPr>
      </w:pPr>
      <w:r w:rsidRPr="008534D5">
        <w:rPr>
          <w:lang w:val="en-GB"/>
        </w:rPr>
        <w:lastRenderedPageBreak/>
        <w:t>Discussion</w:t>
      </w:r>
    </w:p>
    <w:p w14:paraId="10BE3831" w14:textId="2AEAF2F8" w:rsidR="009D0FFF" w:rsidRPr="008F2EDE" w:rsidRDefault="009D0FFF" w:rsidP="008F2EDE">
      <w:pPr>
        <w:pStyle w:val="Heading2"/>
        <w:rPr>
          <w:lang w:val="en-GB"/>
        </w:rPr>
      </w:pPr>
      <w:r w:rsidRPr="008F2EDE">
        <w:rPr>
          <w:lang w:val="en-GB"/>
        </w:rPr>
        <w:t>General considerations</w:t>
      </w:r>
    </w:p>
    <w:p w14:paraId="5E454883" w14:textId="53F097BC" w:rsidR="00FC4225" w:rsidRDefault="00FC4225" w:rsidP="009639FC">
      <w:pPr>
        <w:pStyle w:val="Numberedparagraph"/>
        <w:rPr>
          <w:lang w:val="en-GB"/>
        </w:rPr>
      </w:pPr>
      <w:r w:rsidRPr="008F2EDE">
        <w:rPr>
          <w:lang w:val="en-GB"/>
        </w:rPr>
        <w:t xml:space="preserve">Whichever scenario applies, the promise must be certain rather than vague. For example, a promise that “I will </w:t>
      </w:r>
      <w:r w:rsidR="002D5FCB" w:rsidRPr="008F2EDE">
        <w:rPr>
          <w:lang w:val="en-GB"/>
        </w:rPr>
        <w:t xml:space="preserve">provide free </w:t>
      </w:r>
      <w:r w:rsidRPr="008F2EDE">
        <w:rPr>
          <w:lang w:val="en-GB"/>
        </w:rPr>
        <w:t>servic</w:t>
      </w:r>
      <w:r w:rsidR="002D5FCB" w:rsidRPr="008F2EDE">
        <w:rPr>
          <w:lang w:val="en-GB"/>
        </w:rPr>
        <w:t>ing for</w:t>
      </w:r>
      <w:r w:rsidRPr="008F2EDE">
        <w:rPr>
          <w:lang w:val="en-GB"/>
        </w:rPr>
        <w:t xml:space="preserve"> the machines</w:t>
      </w:r>
      <w:r w:rsidR="00A51E65" w:rsidRPr="008F2EDE">
        <w:rPr>
          <w:lang w:val="en-GB"/>
        </w:rPr>
        <w:t xml:space="preserve"> you buy” is vague, while a promise that “I will </w:t>
      </w:r>
      <w:r w:rsidR="002D5FCB" w:rsidRPr="008F2EDE">
        <w:rPr>
          <w:lang w:val="en-GB"/>
        </w:rPr>
        <w:t xml:space="preserve">provide free annual </w:t>
      </w:r>
      <w:r w:rsidR="00A51E65" w:rsidRPr="008F2EDE">
        <w:rPr>
          <w:lang w:val="en-GB"/>
        </w:rPr>
        <w:t>servic</w:t>
      </w:r>
      <w:r w:rsidR="002D5FCB" w:rsidRPr="008F2EDE">
        <w:rPr>
          <w:lang w:val="en-GB"/>
        </w:rPr>
        <w:t xml:space="preserve">ing for </w:t>
      </w:r>
      <w:r w:rsidR="00F83127" w:rsidRPr="008F2EDE">
        <w:rPr>
          <w:lang w:val="en-GB"/>
        </w:rPr>
        <w:t>three</w:t>
      </w:r>
      <w:r w:rsidR="002D5FCB" w:rsidRPr="008F2EDE">
        <w:rPr>
          <w:lang w:val="en-GB"/>
        </w:rPr>
        <w:t xml:space="preserve"> years for</w:t>
      </w:r>
      <w:r w:rsidR="00A51E65" w:rsidRPr="008F2EDE">
        <w:rPr>
          <w:lang w:val="en-GB"/>
        </w:rPr>
        <w:t xml:space="preserve"> the machines</w:t>
      </w:r>
      <w:r w:rsidR="00A73B1D" w:rsidRPr="008F2EDE">
        <w:rPr>
          <w:lang w:val="en-GB"/>
        </w:rPr>
        <w:t xml:space="preserve"> you buy</w:t>
      </w:r>
      <w:r w:rsidR="00E04A94" w:rsidRPr="008F2EDE">
        <w:rPr>
          <w:lang w:val="en-GB"/>
        </w:rPr>
        <w:t xml:space="preserve">” </w:t>
      </w:r>
      <w:r w:rsidR="00AD6CA6" w:rsidRPr="008F2EDE">
        <w:rPr>
          <w:lang w:val="en-GB"/>
        </w:rPr>
        <w:t>is certain</w:t>
      </w:r>
      <w:r w:rsidR="00E04A94" w:rsidRPr="008F2EDE">
        <w:rPr>
          <w:lang w:val="en-GB"/>
        </w:rPr>
        <w:t>.</w:t>
      </w:r>
      <w:r w:rsidR="003953FD" w:rsidRPr="008F2EDE">
        <w:rPr>
          <w:rStyle w:val="FootnoteReference"/>
          <w:lang w:val="en-GB"/>
        </w:rPr>
        <w:footnoteReference w:id="6"/>
      </w:r>
    </w:p>
    <w:p w14:paraId="4FF9EFE5" w14:textId="77777777" w:rsidR="00F32F58" w:rsidRPr="008F2EDE" w:rsidRDefault="00F32F58" w:rsidP="008F2EDE">
      <w:pPr>
        <w:pStyle w:val="Numberedparagraph"/>
        <w:numPr>
          <w:ilvl w:val="0"/>
          <w:numId w:val="0"/>
        </w:numPr>
        <w:rPr>
          <w:lang w:val="en-GB"/>
        </w:rPr>
      </w:pPr>
    </w:p>
    <w:p w14:paraId="5A1AEFA0" w14:textId="5B508E2D" w:rsidR="005B5171" w:rsidRPr="009639FC" w:rsidRDefault="006525EC" w:rsidP="008F2EDE">
      <w:pPr>
        <w:pStyle w:val="Numberedparagraph"/>
        <w:rPr>
          <w:lang w:val="en-GB" w:eastAsia="en-GB"/>
        </w:rPr>
      </w:pPr>
      <w:r w:rsidRPr="009639FC">
        <w:rPr>
          <w:lang w:val="en-GB" w:eastAsia="en-GB"/>
        </w:rPr>
        <w:t>Further</w:t>
      </w:r>
      <w:r w:rsidR="005B5171" w:rsidRPr="009639FC">
        <w:rPr>
          <w:lang w:val="en-GB" w:eastAsia="en-GB"/>
        </w:rPr>
        <w:t>, a practical consideration in both scenarios is that the other party</w:t>
      </w:r>
      <w:r w:rsidR="0078760E" w:rsidRPr="009639FC">
        <w:rPr>
          <w:lang w:val="en-GB" w:eastAsia="en-GB"/>
        </w:rPr>
        <w:t xml:space="preserve"> may remember the negotiations differently </w:t>
      </w:r>
      <w:r w:rsidR="005B5171" w:rsidRPr="009639FC">
        <w:rPr>
          <w:lang w:val="en-GB" w:eastAsia="en-GB"/>
        </w:rPr>
        <w:t xml:space="preserve">from you. </w:t>
      </w:r>
      <w:r w:rsidR="0078760E" w:rsidRPr="009639FC">
        <w:rPr>
          <w:lang w:val="en-GB" w:eastAsia="en-GB"/>
        </w:rPr>
        <w:t xml:space="preserve">It will be easier to </w:t>
      </w:r>
      <w:r w:rsidR="001118FF" w:rsidRPr="009639FC">
        <w:rPr>
          <w:lang w:val="en-GB" w:eastAsia="en-GB"/>
        </w:rPr>
        <w:t xml:space="preserve">convince </w:t>
      </w:r>
      <w:r w:rsidR="0078760E" w:rsidRPr="009639FC">
        <w:rPr>
          <w:lang w:val="en-GB" w:eastAsia="en-GB"/>
        </w:rPr>
        <w:t xml:space="preserve">the court </w:t>
      </w:r>
      <w:r w:rsidR="005D4DB5" w:rsidRPr="009639FC">
        <w:rPr>
          <w:lang w:val="en-GB" w:eastAsia="en-GB"/>
        </w:rPr>
        <w:t>of the promise</w:t>
      </w:r>
      <w:r w:rsidR="0078760E" w:rsidRPr="009639FC">
        <w:rPr>
          <w:lang w:val="en-GB" w:eastAsia="en-GB"/>
        </w:rPr>
        <w:t xml:space="preserve"> i</w:t>
      </w:r>
      <w:r w:rsidR="005B5171" w:rsidRPr="009639FC">
        <w:rPr>
          <w:lang w:val="en-GB" w:eastAsia="en-GB"/>
        </w:rPr>
        <w:t xml:space="preserve">f </w:t>
      </w:r>
      <w:r w:rsidR="0078760E" w:rsidRPr="009639FC">
        <w:rPr>
          <w:lang w:val="en-GB" w:eastAsia="en-GB"/>
        </w:rPr>
        <w:t xml:space="preserve">you have </w:t>
      </w:r>
      <w:r w:rsidR="001118FF" w:rsidRPr="009639FC">
        <w:rPr>
          <w:lang w:val="en-GB" w:eastAsia="en-GB"/>
        </w:rPr>
        <w:t>it</w:t>
      </w:r>
      <w:r w:rsidR="005B5171" w:rsidRPr="009639FC">
        <w:rPr>
          <w:lang w:val="en-GB" w:eastAsia="en-GB"/>
        </w:rPr>
        <w:t xml:space="preserve"> recorded in emails or other documents.</w:t>
      </w:r>
    </w:p>
    <w:p w14:paraId="05493706" w14:textId="770E56A6" w:rsidR="007756F1" w:rsidRPr="008534D5" w:rsidRDefault="00B82924" w:rsidP="008534D5">
      <w:pPr>
        <w:pStyle w:val="Heading2"/>
        <w:rPr>
          <w:lang w:val="en-GB"/>
        </w:rPr>
      </w:pPr>
      <w:r w:rsidRPr="008534D5">
        <w:rPr>
          <w:lang w:val="en-GB"/>
        </w:rPr>
        <w:t xml:space="preserve">Scenario 1: </w:t>
      </w:r>
      <w:r w:rsidR="000B4F23" w:rsidRPr="009639FC">
        <w:rPr>
          <w:lang w:val="en-GB"/>
        </w:rPr>
        <w:t xml:space="preserve">Where the promise was mistakenly left out of your </w:t>
      </w:r>
      <w:r w:rsidR="00C22C31" w:rsidRPr="009639FC">
        <w:rPr>
          <w:lang w:val="en-GB"/>
        </w:rPr>
        <w:t xml:space="preserve">written </w:t>
      </w:r>
      <w:r w:rsidR="000B4F23" w:rsidRPr="009639FC">
        <w:rPr>
          <w:lang w:val="en-GB"/>
        </w:rPr>
        <w:t>contract</w:t>
      </w:r>
      <w:r w:rsidR="000B4F23" w:rsidRPr="009639FC" w:rsidDel="000B4F23">
        <w:rPr>
          <w:lang w:val="en-GB"/>
        </w:rPr>
        <w:t xml:space="preserve"> </w:t>
      </w:r>
    </w:p>
    <w:p w14:paraId="47A84987" w14:textId="779237E8" w:rsidR="00601B8D" w:rsidRPr="00BB4AAF" w:rsidRDefault="00102D1A" w:rsidP="00BB4AAF">
      <w:pPr>
        <w:pStyle w:val="Numberedparagraph"/>
        <w:rPr>
          <w:lang w:val="en-GB"/>
        </w:rPr>
      </w:pPr>
      <w:r w:rsidRPr="008534D5">
        <w:rPr>
          <w:lang w:val="en-GB"/>
        </w:rPr>
        <w:t xml:space="preserve">If the promise was mistakenly left out, the court can correct the </w:t>
      </w:r>
      <w:r w:rsidR="005D4DB5" w:rsidRPr="009639FC">
        <w:rPr>
          <w:lang w:val="en-GB"/>
        </w:rPr>
        <w:t xml:space="preserve">written contract </w:t>
      </w:r>
      <w:r w:rsidRPr="008534D5">
        <w:rPr>
          <w:lang w:val="en-GB"/>
        </w:rPr>
        <w:t>by inserting</w:t>
      </w:r>
      <w:r w:rsidR="00931195" w:rsidRPr="008534D5">
        <w:rPr>
          <w:lang w:val="en-GB"/>
        </w:rPr>
        <w:t xml:space="preserve"> the promise</w:t>
      </w:r>
      <w:r w:rsidRPr="008534D5">
        <w:rPr>
          <w:lang w:val="en-GB"/>
        </w:rPr>
        <w:t>.</w:t>
      </w:r>
      <w:r w:rsidRPr="008534D5">
        <w:rPr>
          <w:rStyle w:val="FootnoteReference"/>
          <w:lang w:val="en-GB"/>
        </w:rPr>
        <w:footnoteReference w:id="7"/>
      </w:r>
      <w:r w:rsidR="00CE308B" w:rsidRPr="008534D5">
        <w:rPr>
          <w:lang w:val="en-GB"/>
        </w:rPr>
        <w:t xml:space="preserve"> This is called rectification. </w:t>
      </w:r>
      <w:r w:rsidR="00624589" w:rsidRPr="008534D5">
        <w:rPr>
          <w:lang w:val="en-GB"/>
        </w:rPr>
        <w:t xml:space="preserve">You will need “convincing proof” that the </w:t>
      </w:r>
      <w:r w:rsidR="00C042AF" w:rsidRPr="009639FC">
        <w:rPr>
          <w:lang w:val="en-GB"/>
        </w:rPr>
        <w:t xml:space="preserve">written </w:t>
      </w:r>
      <w:r w:rsidR="00BF6AAB" w:rsidRPr="009639FC">
        <w:rPr>
          <w:lang w:val="en-GB"/>
        </w:rPr>
        <w:t>contract</w:t>
      </w:r>
      <w:r w:rsidR="00BF6AAB" w:rsidRPr="00BB4AAF">
        <w:rPr>
          <w:lang w:val="en-GB"/>
        </w:rPr>
        <w:t xml:space="preserve"> </w:t>
      </w:r>
      <w:r w:rsidR="00624589" w:rsidRPr="00BB4AAF">
        <w:rPr>
          <w:lang w:val="en-GB"/>
        </w:rPr>
        <w:t xml:space="preserve">does not accurately reflect </w:t>
      </w:r>
      <w:r w:rsidR="0031324D" w:rsidRPr="009639FC">
        <w:rPr>
          <w:lang w:val="en-GB"/>
        </w:rPr>
        <w:t>the parties</w:t>
      </w:r>
      <w:r w:rsidR="00C6327D" w:rsidRPr="009639FC">
        <w:rPr>
          <w:lang w:val="en-GB"/>
        </w:rPr>
        <w:t>’</w:t>
      </w:r>
      <w:r w:rsidR="0031324D" w:rsidRPr="009639FC">
        <w:rPr>
          <w:lang w:val="en-GB"/>
        </w:rPr>
        <w:t xml:space="preserve"> inten</w:t>
      </w:r>
      <w:r w:rsidR="00C6327D" w:rsidRPr="009639FC">
        <w:rPr>
          <w:lang w:val="en-GB"/>
        </w:rPr>
        <w:t>tion</w:t>
      </w:r>
      <w:r w:rsidR="00707BC3" w:rsidRPr="009639FC">
        <w:rPr>
          <w:lang w:val="en-GB"/>
        </w:rPr>
        <w:t>,</w:t>
      </w:r>
      <w:r w:rsidR="0031324D" w:rsidRPr="00BB4AAF">
        <w:rPr>
          <w:lang w:val="en-GB"/>
        </w:rPr>
        <w:t xml:space="preserve"> and that </w:t>
      </w:r>
      <w:r w:rsidR="0019595D" w:rsidRPr="00BB4AAF">
        <w:rPr>
          <w:lang w:val="en-GB"/>
        </w:rPr>
        <w:t xml:space="preserve">inserting the promise would </w:t>
      </w:r>
      <w:r w:rsidR="005D4DB5" w:rsidRPr="009639FC">
        <w:rPr>
          <w:lang w:val="en-GB"/>
        </w:rPr>
        <w:t>fix</w:t>
      </w:r>
      <w:r w:rsidR="005D4DB5" w:rsidRPr="00BB4AAF">
        <w:rPr>
          <w:lang w:val="en-GB"/>
        </w:rPr>
        <w:t xml:space="preserve"> this </w:t>
      </w:r>
      <w:r w:rsidR="005D4DB5" w:rsidRPr="009639FC">
        <w:rPr>
          <w:lang w:val="en-GB"/>
        </w:rPr>
        <w:t>issue</w:t>
      </w:r>
      <w:r w:rsidR="0019595D" w:rsidRPr="00BB4AAF">
        <w:rPr>
          <w:lang w:val="en-GB"/>
        </w:rPr>
        <w:t>.</w:t>
      </w:r>
      <w:bookmarkStart w:id="2" w:name="_Ref21885658"/>
      <w:r w:rsidR="00CC2488" w:rsidRPr="00BB4AAF">
        <w:rPr>
          <w:rStyle w:val="FootnoteReference"/>
          <w:lang w:val="en-GB"/>
        </w:rPr>
        <w:footnoteReference w:id="8"/>
      </w:r>
      <w:bookmarkEnd w:id="2"/>
      <w:r w:rsidR="001D52BE" w:rsidRPr="00BB4AAF">
        <w:rPr>
          <w:lang w:val="en-GB"/>
        </w:rPr>
        <w:t xml:space="preserve"> You </w:t>
      </w:r>
      <w:r w:rsidR="00931195" w:rsidRPr="00BB4AAF">
        <w:rPr>
          <w:lang w:val="en-GB"/>
        </w:rPr>
        <w:t xml:space="preserve">may be able to find such proof in </w:t>
      </w:r>
      <w:r w:rsidR="00B9582B" w:rsidRPr="009639FC">
        <w:rPr>
          <w:rFonts w:eastAsia="Calibri"/>
          <w:lang w:val="en-GB"/>
        </w:rPr>
        <w:t>your</w:t>
      </w:r>
      <w:r w:rsidR="00B9582B" w:rsidRPr="00BB4AAF">
        <w:rPr>
          <w:lang w:val="en-GB"/>
        </w:rPr>
        <w:t xml:space="preserve"> </w:t>
      </w:r>
      <w:r w:rsidR="001D52BE" w:rsidRPr="00BB4AAF">
        <w:rPr>
          <w:lang w:val="en-GB"/>
        </w:rPr>
        <w:t xml:space="preserve">verbal negotiations </w:t>
      </w:r>
      <w:r w:rsidR="00CA4913" w:rsidRPr="009639FC">
        <w:rPr>
          <w:rFonts w:eastAsia="Calibri"/>
          <w:lang w:val="en-GB"/>
        </w:rPr>
        <w:t>or</w:t>
      </w:r>
      <w:r w:rsidR="001D52BE" w:rsidRPr="00BB4AAF">
        <w:rPr>
          <w:lang w:val="en-GB"/>
        </w:rPr>
        <w:t xml:space="preserve"> emails </w:t>
      </w:r>
      <w:r w:rsidR="00931195" w:rsidRPr="00BB4AAF">
        <w:rPr>
          <w:lang w:val="en-GB"/>
        </w:rPr>
        <w:t xml:space="preserve">exchanged </w:t>
      </w:r>
      <w:r w:rsidR="001D52BE" w:rsidRPr="00BB4AAF">
        <w:rPr>
          <w:lang w:val="en-GB"/>
        </w:rPr>
        <w:t xml:space="preserve">before the </w:t>
      </w:r>
      <w:r w:rsidR="00C042AF" w:rsidRPr="009639FC">
        <w:rPr>
          <w:rFonts w:eastAsia="Calibri"/>
          <w:lang w:val="en-GB"/>
        </w:rPr>
        <w:t xml:space="preserve">written </w:t>
      </w:r>
      <w:r w:rsidR="001D52BE" w:rsidRPr="00BB4AAF">
        <w:rPr>
          <w:lang w:val="en-GB"/>
        </w:rPr>
        <w:t>contract was finalised.</w:t>
      </w:r>
      <w:r w:rsidR="001D52BE" w:rsidRPr="00BB4AAF">
        <w:rPr>
          <w:vertAlign w:val="superscript"/>
          <w:lang w:val="en-GB"/>
        </w:rPr>
        <w:footnoteReference w:id="9"/>
      </w:r>
    </w:p>
    <w:p w14:paraId="528B65D7" w14:textId="77777777" w:rsidR="009639FC" w:rsidRPr="009639FC" w:rsidRDefault="009639FC" w:rsidP="009639FC">
      <w:pPr>
        <w:pStyle w:val="Numberedparagraph"/>
        <w:numPr>
          <w:ilvl w:val="0"/>
          <w:numId w:val="0"/>
        </w:numPr>
        <w:ind w:left="720"/>
        <w:rPr>
          <w:rFonts w:eastAsia="Calibri"/>
          <w:lang w:val="en-GB"/>
        </w:rPr>
      </w:pPr>
    </w:p>
    <w:p w14:paraId="6CB4550C" w14:textId="74908C8B" w:rsidR="00B5143C" w:rsidRPr="009639FC" w:rsidRDefault="00931195" w:rsidP="009639FC">
      <w:pPr>
        <w:pStyle w:val="Numberedparagraph"/>
        <w:spacing w:after="0"/>
        <w:rPr>
          <w:lang w:val="en-GB"/>
        </w:rPr>
      </w:pPr>
      <w:r w:rsidRPr="00BB4AAF">
        <w:rPr>
          <w:lang w:val="en-GB"/>
        </w:rPr>
        <w:t xml:space="preserve">There are two situations </w:t>
      </w:r>
      <w:r w:rsidR="004B25B1" w:rsidRPr="00BB4AAF">
        <w:rPr>
          <w:lang w:val="en-GB"/>
        </w:rPr>
        <w:t xml:space="preserve">in which </w:t>
      </w:r>
      <w:r w:rsidR="004B25B1" w:rsidRPr="009639FC">
        <w:rPr>
          <w:lang w:val="en-GB"/>
        </w:rPr>
        <w:t>the court</w:t>
      </w:r>
      <w:r w:rsidR="004B25B1" w:rsidRPr="00BB4AAF">
        <w:rPr>
          <w:lang w:val="en-GB"/>
        </w:rPr>
        <w:t xml:space="preserve"> can </w:t>
      </w:r>
      <w:r w:rsidR="004B25B1" w:rsidRPr="009639FC">
        <w:rPr>
          <w:lang w:val="en-GB"/>
        </w:rPr>
        <w:t>correct</w:t>
      </w:r>
      <w:r w:rsidR="003A76ED" w:rsidRPr="009639FC">
        <w:rPr>
          <w:lang w:val="en-GB"/>
        </w:rPr>
        <w:t xml:space="preserve"> the </w:t>
      </w:r>
      <w:r w:rsidR="00C042AF" w:rsidRPr="009639FC">
        <w:rPr>
          <w:lang w:val="en-GB"/>
        </w:rPr>
        <w:t xml:space="preserve">written </w:t>
      </w:r>
      <w:r w:rsidR="003A76ED" w:rsidRPr="009639FC">
        <w:rPr>
          <w:lang w:val="en-GB"/>
        </w:rPr>
        <w:t>contract:</w:t>
      </w:r>
    </w:p>
    <w:p w14:paraId="62778ABC" w14:textId="1C0DEB2F" w:rsidR="00B5143C" w:rsidRPr="009639FC" w:rsidRDefault="00235E56" w:rsidP="009639FC">
      <w:pPr>
        <w:pStyle w:val="ListParagraph"/>
        <w:numPr>
          <w:ilvl w:val="0"/>
          <w:numId w:val="28"/>
        </w:numPr>
        <w:spacing w:after="0"/>
        <w:rPr>
          <w:lang w:val="en-GB"/>
        </w:rPr>
      </w:pPr>
      <w:r w:rsidRPr="009639FC">
        <w:rPr>
          <w:rFonts w:eastAsia="Calibri"/>
          <w:lang w:val="en-GB"/>
        </w:rPr>
        <w:t>Where</w:t>
      </w:r>
      <w:r w:rsidRPr="00BB4AAF">
        <w:rPr>
          <w:lang w:val="en-GB"/>
        </w:rPr>
        <w:t xml:space="preserve"> y</w:t>
      </w:r>
      <w:r w:rsidR="006E4D61" w:rsidRPr="00BB4AAF">
        <w:rPr>
          <w:lang w:val="en-GB"/>
        </w:rPr>
        <w:t>ou mistakenly thought that the</w:t>
      </w:r>
      <w:r w:rsidRPr="00BB4AAF">
        <w:rPr>
          <w:lang w:val="en-GB"/>
        </w:rPr>
        <w:t xml:space="preserve"> </w:t>
      </w:r>
      <w:r w:rsidRPr="009639FC">
        <w:rPr>
          <w:rFonts w:eastAsia="Calibri"/>
          <w:lang w:val="en-GB"/>
        </w:rPr>
        <w:t>written contract</w:t>
      </w:r>
      <w:r w:rsidR="006E4D61" w:rsidRPr="00BB4AAF">
        <w:rPr>
          <w:lang w:val="en-GB"/>
        </w:rPr>
        <w:t xml:space="preserve"> accurately recorded your</w:t>
      </w:r>
      <w:r w:rsidR="00727685" w:rsidRPr="00BB4AAF">
        <w:rPr>
          <w:lang w:val="en-GB"/>
        </w:rPr>
        <w:t xml:space="preserve"> </w:t>
      </w:r>
      <w:r w:rsidR="00727685" w:rsidRPr="009639FC">
        <w:rPr>
          <w:rFonts w:eastAsia="Calibri"/>
          <w:lang w:val="en-GB"/>
        </w:rPr>
        <w:t>agreement</w:t>
      </w:r>
      <w:r w:rsidR="006E4D61" w:rsidRPr="00BB4AAF">
        <w:rPr>
          <w:lang w:val="en-GB"/>
        </w:rPr>
        <w:t xml:space="preserve">, and the other party knew that </w:t>
      </w:r>
      <w:r w:rsidR="00727685" w:rsidRPr="009639FC">
        <w:rPr>
          <w:rFonts w:eastAsia="Calibri"/>
          <w:lang w:val="en-GB"/>
        </w:rPr>
        <w:t xml:space="preserve">you were mistaken </w:t>
      </w:r>
      <w:r w:rsidR="006E4D61" w:rsidRPr="00BB4AAF">
        <w:rPr>
          <w:lang w:val="en-GB"/>
        </w:rPr>
        <w:t>but did not correct you</w:t>
      </w:r>
      <w:r w:rsidR="00DE6E52" w:rsidRPr="009639FC">
        <w:rPr>
          <w:lang w:val="en-GB"/>
        </w:rPr>
        <w:t>;</w:t>
      </w:r>
      <w:bookmarkStart w:id="3" w:name="_Ref21885774"/>
      <w:r w:rsidR="00123694" w:rsidRPr="00BB4AAF">
        <w:rPr>
          <w:vertAlign w:val="superscript"/>
          <w:lang w:val="en-GB"/>
        </w:rPr>
        <w:footnoteReference w:id="10"/>
      </w:r>
      <w:bookmarkEnd w:id="3"/>
      <w:r w:rsidR="00DE6E52" w:rsidRPr="00BB4AAF">
        <w:rPr>
          <w:lang w:val="en-GB"/>
        </w:rPr>
        <w:t xml:space="preserve"> </w:t>
      </w:r>
      <w:r w:rsidR="00DE6E52" w:rsidRPr="009639FC">
        <w:rPr>
          <w:lang w:val="en-GB"/>
        </w:rPr>
        <w:t>and</w:t>
      </w:r>
    </w:p>
    <w:p w14:paraId="07798638" w14:textId="0A2809EE" w:rsidR="003A76ED" w:rsidRPr="009639FC" w:rsidRDefault="00235E56" w:rsidP="009639FC">
      <w:pPr>
        <w:pStyle w:val="ListParagraph"/>
        <w:numPr>
          <w:ilvl w:val="0"/>
          <w:numId w:val="28"/>
        </w:numPr>
        <w:rPr>
          <w:rFonts w:eastAsia="Calibri"/>
          <w:lang w:val="en-GB"/>
        </w:rPr>
      </w:pPr>
      <w:r w:rsidRPr="009639FC">
        <w:rPr>
          <w:rFonts w:eastAsia="Calibri"/>
          <w:lang w:val="en-GB"/>
        </w:rPr>
        <w:t>Where b</w:t>
      </w:r>
      <w:r w:rsidR="00AC15DF" w:rsidRPr="009639FC">
        <w:rPr>
          <w:rFonts w:eastAsia="Calibri"/>
          <w:lang w:val="en-GB"/>
        </w:rPr>
        <w:t>oth of you mistakenly thought that the written contract accurately recorded the agreement.</w:t>
      </w:r>
      <w:r w:rsidR="00AC15DF" w:rsidRPr="009639FC">
        <w:rPr>
          <w:rFonts w:eastAsia="Calibri"/>
          <w:vertAlign w:val="superscript"/>
          <w:lang w:val="en-GB"/>
        </w:rPr>
        <w:footnoteReference w:id="11"/>
      </w:r>
    </w:p>
    <w:p w14:paraId="74FAD8CA" w14:textId="6D30E9DD" w:rsidR="00B52B42" w:rsidRPr="00BB4AAF" w:rsidRDefault="006F266B" w:rsidP="00BB4AAF">
      <w:pPr>
        <w:pStyle w:val="Numberedparagraph"/>
        <w:rPr>
          <w:lang w:val="en-GB"/>
        </w:rPr>
      </w:pPr>
      <w:r w:rsidRPr="009639FC">
        <w:rPr>
          <w:lang w:val="en-GB"/>
        </w:rPr>
        <w:t xml:space="preserve">To illustrate </w:t>
      </w:r>
      <w:r w:rsidR="00EB574D" w:rsidRPr="009639FC">
        <w:rPr>
          <w:lang w:val="en-GB"/>
        </w:rPr>
        <w:t>the first situation</w:t>
      </w:r>
      <w:r w:rsidRPr="00BB4AAF">
        <w:rPr>
          <w:lang w:val="en-GB"/>
        </w:rPr>
        <w:t xml:space="preserve">, </w:t>
      </w:r>
      <w:r w:rsidRPr="009639FC">
        <w:rPr>
          <w:lang w:val="en-GB"/>
        </w:rPr>
        <w:t>suppose</w:t>
      </w:r>
      <w:r w:rsidR="00E827F7" w:rsidRPr="009639FC">
        <w:rPr>
          <w:lang w:val="en-GB"/>
        </w:rPr>
        <w:t xml:space="preserve"> </w:t>
      </w:r>
      <w:r w:rsidR="001C6AB4" w:rsidRPr="009639FC">
        <w:rPr>
          <w:lang w:val="en-GB" w:eastAsia="en-GB"/>
        </w:rPr>
        <w:t>a supplier</w:t>
      </w:r>
      <w:r w:rsidR="00953F75" w:rsidRPr="009639FC">
        <w:rPr>
          <w:lang w:val="en-GB" w:eastAsia="en-GB"/>
        </w:rPr>
        <w:t xml:space="preserve"> agree</w:t>
      </w:r>
      <w:r w:rsidR="003B3660" w:rsidRPr="009639FC">
        <w:rPr>
          <w:lang w:val="en-GB" w:eastAsia="en-GB"/>
        </w:rPr>
        <w:t>s</w:t>
      </w:r>
      <w:r w:rsidR="00953F75" w:rsidRPr="009639FC">
        <w:rPr>
          <w:lang w:val="en-GB" w:eastAsia="en-GB"/>
        </w:rPr>
        <w:t xml:space="preserve"> to supply Arabica coffee beans to </w:t>
      </w:r>
      <w:r w:rsidR="001C6AB4" w:rsidRPr="009639FC">
        <w:rPr>
          <w:lang w:val="en-GB" w:eastAsia="en-GB"/>
        </w:rPr>
        <w:t xml:space="preserve">a </w:t>
      </w:r>
      <w:r w:rsidR="00ED705A" w:rsidRPr="009639FC">
        <w:rPr>
          <w:lang w:val="en-GB" w:eastAsia="en-GB"/>
        </w:rPr>
        <w:t>buyer</w:t>
      </w:r>
      <w:r w:rsidR="001862FF" w:rsidRPr="009639FC">
        <w:rPr>
          <w:lang w:val="en-GB" w:eastAsia="en-GB"/>
        </w:rPr>
        <w:t xml:space="preserve">. </w:t>
      </w:r>
      <w:r w:rsidR="00E545F3" w:rsidRPr="009639FC">
        <w:rPr>
          <w:lang w:val="en-GB" w:eastAsia="en-GB"/>
        </w:rPr>
        <w:t xml:space="preserve">However, </w:t>
      </w:r>
      <w:r w:rsidRPr="009639FC">
        <w:rPr>
          <w:lang w:val="en-GB" w:eastAsia="en-GB"/>
        </w:rPr>
        <w:t xml:space="preserve">the word </w:t>
      </w:r>
      <w:r w:rsidR="00E545F3" w:rsidRPr="009639FC">
        <w:rPr>
          <w:lang w:val="en-GB" w:eastAsia="en-GB"/>
        </w:rPr>
        <w:t xml:space="preserve">“Arabica” </w:t>
      </w:r>
      <w:r w:rsidR="003B3660" w:rsidRPr="009639FC">
        <w:rPr>
          <w:lang w:val="en-GB" w:eastAsia="en-GB"/>
        </w:rPr>
        <w:t>i</w:t>
      </w:r>
      <w:r w:rsidR="00E545F3" w:rsidRPr="009639FC">
        <w:rPr>
          <w:lang w:val="en-GB" w:eastAsia="en-GB"/>
        </w:rPr>
        <w:t xml:space="preserve">s </w:t>
      </w:r>
      <w:r w:rsidR="00464224" w:rsidRPr="009639FC">
        <w:rPr>
          <w:lang w:val="en-GB" w:eastAsia="en-GB"/>
        </w:rPr>
        <w:t xml:space="preserve">accidentally </w:t>
      </w:r>
      <w:r w:rsidR="00E545F3" w:rsidRPr="009639FC">
        <w:rPr>
          <w:lang w:val="en-GB" w:eastAsia="en-GB"/>
        </w:rPr>
        <w:t xml:space="preserve">left out </w:t>
      </w:r>
      <w:r w:rsidR="008454BC" w:rsidRPr="009639FC">
        <w:rPr>
          <w:lang w:val="en-GB" w:eastAsia="en-GB"/>
        </w:rPr>
        <w:t xml:space="preserve">of the </w:t>
      </w:r>
      <w:r w:rsidR="00516D5A" w:rsidRPr="009639FC">
        <w:rPr>
          <w:lang w:val="en-GB" w:eastAsia="en-GB"/>
        </w:rPr>
        <w:t xml:space="preserve">written </w:t>
      </w:r>
      <w:r w:rsidR="008454BC" w:rsidRPr="009639FC">
        <w:rPr>
          <w:lang w:val="en-GB" w:eastAsia="en-GB"/>
        </w:rPr>
        <w:t>contract</w:t>
      </w:r>
      <w:r w:rsidR="003B3660" w:rsidRPr="009639FC">
        <w:rPr>
          <w:lang w:val="en-GB" w:eastAsia="en-GB"/>
        </w:rPr>
        <w:t>, so</w:t>
      </w:r>
      <w:r w:rsidRPr="009639FC">
        <w:rPr>
          <w:lang w:val="en-GB" w:eastAsia="en-GB"/>
        </w:rPr>
        <w:t xml:space="preserve"> it</w:t>
      </w:r>
      <w:r w:rsidR="008454BC" w:rsidRPr="009639FC">
        <w:rPr>
          <w:lang w:val="en-GB" w:eastAsia="en-GB"/>
        </w:rPr>
        <w:t xml:space="preserve"> </w:t>
      </w:r>
      <w:r w:rsidR="001862FF" w:rsidRPr="009639FC">
        <w:rPr>
          <w:lang w:val="en-GB" w:eastAsia="en-GB"/>
        </w:rPr>
        <w:t>only refers to “coffee beans”.</w:t>
      </w:r>
      <w:r w:rsidR="00FE24C5" w:rsidRPr="009639FC">
        <w:rPr>
          <w:lang w:val="en-GB" w:eastAsia="en-GB"/>
        </w:rPr>
        <w:t xml:space="preserve"> When</w:t>
      </w:r>
      <w:r w:rsidR="00516D5A" w:rsidRPr="009639FC">
        <w:rPr>
          <w:lang w:val="en-GB" w:eastAsia="en-GB"/>
        </w:rPr>
        <w:t xml:space="preserve"> signing</w:t>
      </w:r>
      <w:r w:rsidR="00FE24C5" w:rsidRPr="009639FC">
        <w:rPr>
          <w:lang w:val="en-GB" w:eastAsia="en-GB"/>
        </w:rPr>
        <w:t xml:space="preserve"> the contract</w:t>
      </w:r>
      <w:r w:rsidR="00A356D1" w:rsidRPr="009639FC">
        <w:rPr>
          <w:lang w:val="en-GB" w:eastAsia="en-GB"/>
        </w:rPr>
        <w:t xml:space="preserve">, </w:t>
      </w:r>
      <w:r w:rsidR="008454BC" w:rsidRPr="009639FC">
        <w:rPr>
          <w:lang w:val="en-GB" w:eastAsia="en-GB"/>
        </w:rPr>
        <w:t xml:space="preserve">the </w:t>
      </w:r>
      <w:r w:rsidR="00ED705A" w:rsidRPr="009639FC">
        <w:rPr>
          <w:lang w:val="en-GB" w:eastAsia="en-GB"/>
        </w:rPr>
        <w:t>buyer</w:t>
      </w:r>
      <w:r w:rsidR="00A356D1" w:rsidRPr="009639FC">
        <w:rPr>
          <w:lang w:val="en-GB" w:eastAsia="en-GB"/>
        </w:rPr>
        <w:t xml:space="preserve"> does not notice </w:t>
      </w:r>
      <w:r w:rsidR="00A356D1" w:rsidRPr="009639FC">
        <w:rPr>
          <w:lang w:val="en-GB" w:eastAsia="en-GB"/>
        </w:rPr>
        <w:lastRenderedPageBreak/>
        <w:t>th</w:t>
      </w:r>
      <w:r w:rsidR="00036822" w:rsidRPr="009639FC">
        <w:rPr>
          <w:lang w:val="en-GB" w:eastAsia="en-GB"/>
        </w:rPr>
        <w:t>is</w:t>
      </w:r>
      <w:r w:rsidR="00A356D1" w:rsidRPr="009639FC">
        <w:rPr>
          <w:lang w:val="en-GB" w:eastAsia="en-GB"/>
        </w:rPr>
        <w:t xml:space="preserve"> error</w:t>
      </w:r>
      <w:r w:rsidR="00FE24C5" w:rsidRPr="009639FC">
        <w:rPr>
          <w:lang w:val="en-GB" w:eastAsia="en-GB"/>
        </w:rPr>
        <w:t>.</w:t>
      </w:r>
      <w:r w:rsidR="00036822" w:rsidRPr="009639FC">
        <w:rPr>
          <w:lang w:val="en-GB" w:eastAsia="en-GB"/>
        </w:rPr>
        <w:t xml:space="preserve"> </w:t>
      </w:r>
      <w:r w:rsidR="005D4DB5" w:rsidRPr="009639FC">
        <w:rPr>
          <w:lang w:val="en-GB" w:eastAsia="en-GB"/>
        </w:rPr>
        <w:t>However,</w:t>
      </w:r>
      <w:r w:rsidR="00036822" w:rsidRPr="009639FC">
        <w:rPr>
          <w:lang w:val="en-GB" w:eastAsia="en-GB"/>
        </w:rPr>
        <w:t xml:space="preserve"> </w:t>
      </w:r>
      <w:r w:rsidR="00ED705A" w:rsidRPr="009639FC">
        <w:rPr>
          <w:lang w:val="en-GB" w:eastAsia="en-GB"/>
        </w:rPr>
        <w:t xml:space="preserve">the supplier </w:t>
      </w:r>
      <w:r w:rsidR="00036822" w:rsidRPr="009639FC">
        <w:rPr>
          <w:lang w:val="en-GB" w:eastAsia="en-GB"/>
        </w:rPr>
        <w:t>d</w:t>
      </w:r>
      <w:r w:rsidR="003B3660" w:rsidRPr="009639FC">
        <w:rPr>
          <w:lang w:val="en-GB" w:eastAsia="en-GB"/>
        </w:rPr>
        <w:t>oes</w:t>
      </w:r>
      <w:r w:rsidR="00036822" w:rsidRPr="009639FC">
        <w:rPr>
          <w:lang w:val="en-GB" w:eastAsia="en-GB"/>
        </w:rPr>
        <w:t xml:space="preserve"> and ke</w:t>
      </w:r>
      <w:r w:rsidR="003B3660" w:rsidRPr="009639FC">
        <w:rPr>
          <w:lang w:val="en-GB" w:eastAsia="en-GB"/>
        </w:rPr>
        <w:t>eps</w:t>
      </w:r>
      <w:r w:rsidR="00036822" w:rsidRPr="009639FC">
        <w:rPr>
          <w:lang w:val="en-GB" w:eastAsia="en-GB"/>
        </w:rPr>
        <w:t xml:space="preserve"> quiet.</w:t>
      </w:r>
      <w:r w:rsidR="001862FF" w:rsidRPr="009639FC">
        <w:rPr>
          <w:lang w:val="en-GB" w:eastAsia="en-GB"/>
        </w:rPr>
        <w:t xml:space="preserve"> </w:t>
      </w:r>
      <w:r w:rsidR="00DD50C5" w:rsidRPr="009639FC">
        <w:rPr>
          <w:lang w:val="en-GB" w:eastAsia="en-GB"/>
        </w:rPr>
        <w:t xml:space="preserve">Later, </w:t>
      </w:r>
      <w:r w:rsidR="00ED705A" w:rsidRPr="009639FC">
        <w:rPr>
          <w:lang w:val="en-GB" w:eastAsia="en-GB"/>
        </w:rPr>
        <w:t>the supplier</w:t>
      </w:r>
      <w:r w:rsidR="001862FF" w:rsidRPr="009639FC">
        <w:rPr>
          <w:lang w:val="en-GB" w:eastAsia="en-GB"/>
        </w:rPr>
        <w:t xml:space="preserve"> </w:t>
      </w:r>
      <w:r w:rsidR="00ED705A" w:rsidRPr="009639FC">
        <w:rPr>
          <w:lang w:val="en-GB" w:eastAsia="en-GB"/>
        </w:rPr>
        <w:t>sen</w:t>
      </w:r>
      <w:r w:rsidR="003B3660" w:rsidRPr="009639FC">
        <w:rPr>
          <w:lang w:val="en-GB" w:eastAsia="en-GB"/>
        </w:rPr>
        <w:t>ds</w:t>
      </w:r>
      <w:r w:rsidR="001862FF" w:rsidRPr="009639FC">
        <w:rPr>
          <w:lang w:val="en-GB" w:eastAsia="en-GB"/>
        </w:rPr>
        <w:t xml:space="preserve"> cheaper Robusta beans</w:t>
      </w:r>
      <w:r w:rsidR="00036822" w:rsidRPr="009639FC">
        <w:rPr>
          <w:lang w:val="en-GB" w:eastAsia="en-GB"/>
        </w:rPr>
        <w:t xml:space="preserve"> instead</w:t>
      </w:r>
      <w:r w:rsidR="001862FF" w:rsidRPr="009639FC">
        <w:rPr>
          <w:lang w:val="en-GB" w:eastAsia="en-GB"/>
        </w:rPr>
        <w:t xml:space="preserve">. </w:t>
      </w:r>
      <w:r w:rsidR="00ED705A" w:rsidRPr="009639FC">
        <w:rPr>
          <w:lang w:val="en-GB" w:eastAsia="en-GB"/>
        </w:rPr>
        <w:t>The buyer</w:t>
      </w:r>
      <w:r w:rsidR="001862FF" w:rsidRPr="009639FC">
        <w:rPr>
          <w:lang w:val="en-GB" w:eastAsia="en-GB"/>
        </w:rPr>
        <w:t xml:space="preserve"> can </w:t>
      </w:r>
      <w:r w:rsidR="00184260" w:rsidRPr="009639FC">
        <w:rPr>
          <w:lang w:val="en-GB" w:eastAsia="en-GB"/>
        </w:rPr>
        <w:t xml:space="preserve">ask the court to correct the </w:t>
      </w:r>
      <w:r w:rsidR="008640B0" w:rsidRPr="009639FC">
        <w:rPr>
          <w:lang w:val="en-GB" w:eastAsia="en-GB"/>
        </w:rPr>
        <w:t xml:space="preserve">written </w:t>
      </w:r>
      <w:r w:rsidR="00ED705A" w:rsidRPr="009639FC">
        <w:rPr>
          <w:lang w:val="en-GB" w:eastAsia="en-GB"/>
        </w:rPr>
        <w:t xml:space="preserve">contract </w:t>
      </w:r>
      <w:r w:rsidR="0033433D" w:rsidRPr="009639FC">
        <w:rPr>
          <w:lang w:val="en-GB" w:eastAsia="en-GB"/>
        </w:rPr>
        <w:t>by</w:t>
      </w:r>
      <w:r w:rsidR="001862FF" w:rsidRPr="009639FC">
        <w:rPr>
          <w:lang w:val="en-GB" w:eastAsia="en-GB"/>
        </w:rPr>
        <w:t xml:space="preserve"> insert</w:t>
      </w:r>
      <w:r w:rsidR="0033433D" w:rsidRPr="009639FC">
        <w:rPr>
          <w:lang w:val="en-GB" w:eastAsia="en-GB"/>
        </w:rPr>
        <w:t>ing</w:t>
      </w:r>
      <w:r w:rsidR="001862FF" w:rsidRPr="009639FC">
        <w:rPr>
          <w:lang w:val="en-GB" w:eastAsia="en-GB"/>
        </w:rPr>
        <w:t xml:space="preserve"> “Arabica” and</w:t>
      </w:r>
      <w:r w:rsidR="0033433D" w:rsidRPr="009639FC">
        <w:rPr>
          <w:lang w:val="en-GB" w:eastAsia="en-GB"/>
        </w:rPr>
        <w:t xml:space="preserve"> </w:t>
      </w:r>
      <w:r w:rsidR="0041496B" w:rsidRPr="009639FC">
        <w:rPr>
          <w:lang w:val="en-GB" w:eastAsia="en-GB"/>
        </w:rPr>
        <w:t>claim compensation</w:t>
      </w:r>
      <w:r w:rsidR="0041496B" w:rsidRPr="009639FC" w:rsidDel="00F55AB0">
        <w:rPr>
          <w:lang w:val="en-GB" w:eastAsia="en-GB"/>
        </w:rPr>
        <w:t xml:space="preserve"> </w:t>
      </w:r>
      <w:r w:rsidR="001862FF" w:rsidRPr="009639FC">
        <w:rPr>
          <w:lang w:val="en-GB" w:eastAsia="en-GB"/>
        </w:rPr>
        <w:t xml:space="preserve">for </w:t>
      </w:r>
      <w:r w:rsidR="0008437B" w:rsidRPr="009639FC">
        <w:rPr>
          <w:lang w:val="en-GB" w:eastAsia="en-GB"/>
        </w:rPr>
        <w:t xml:space="preserve">supplying </w:t>
      </w:r>
      <w:r w:rsidR="00E5502B" w:rsidRPr="009639FC">
        <w:rPr>
          <w:lang w:val="en-GB" w:eastAsia="en-GB"/>
        </w:rPr>
        <w:t>the i</w:t>
      </w:r>
      <w:r w:rsidR="001862FF" w:rsidRPr="009639FC">
        <w:rPr>
          <w:lang w:val="en-GB" w:eastAsia="en-GB"/>
        </w:rPr>
        <w:t>nferior</w:t>
      </w:r>
      <w:r w:rsidR="00724222" w:rsidRPr="009639FC">
        <w:rPr>
          <w:lang w:val="en-GB" w:eastAsia="en-GB"/>
        </w:rPr>
        <w:t xml:space="preserve"> coffee beans</w:t>
      </w:r>
      <w:r w:rsidR="001862FF" w:rsidRPr="009639FC">
        <w:rPr>
          <w:lang w:val="en-GB" w:eastAsia="en-GB"/>
        </w:rPr>
        <w:t>.</w:t>
      </w:r>
      <w:bookmarkStart w:id="4" w:name="_Ref21885866"/>
      <w:r w:rsidR="001862FF" w:rsidRPr="009639FC">
        <w:rPr>
          <w:rStyle w:val="FootnoteReference"/>
          <w:rFonts w:eastAsia="Calibri"/>
          <w:lang w:val="en-GB" w:eastAsia="en-GB"/>
        </w:rPr>
        <w:footnoteReference w:id="12"/>
      </w:r>
      <w:bookmarkEnd w:id="4"/>
    </w:p>
    <w:p w14:paraId="325C89DA" w14:textId="4B7BD8C4" w:rsidR="009639FC" w:rsidRPr="009639FC" w:rsidRDefault="009639FC" w:rsidP="009639FC">
      <w:pPr>
        <w:pStyle w:val="Numberedparagraph"/>
        <w:numPr>
          <w:ilvl w:val="0"/>
          <w:numId w:val="0"/>
        </w:numPr>
        <w:ind w:left="720"/>
        <w:rPr>
          <w:lang w:val="en-GB"/>
        </w:rPr>
      </w:pPr>
    </w:p>
    <w:p w14:paraId="72ABA377" w14:textId="3887DF48" w:rsidR="00971FB1" w:rsidRPr="004625E6" w:rsidRDefault="00D05091" w:rsidP="00BB4AAF">
      <w:pPr>
        <w:pStyle w:val="Numberedparagraph"/>
        <w:spacing w:after="0"/>
        <w:rPr>
          <w:lang w:val="en-GB"/>
        </w:rPr>
      </w:pPr>
      <w:r w:rsidRPr="009639FC">
        <w:rPr>
          <w:lang w:val="en-GB"/>
        </w:rPr>
        <w:t>For t</w:t>
      </w:r>
      <w:r w:rsidR="0033433D" w:rsidRPr="009639FC">
        <w:rPr>
          <w:lang w:val="en-GB"/>
        </w:rPr>
        <w:t>he</w:t>
      </w:r>
      <w:r w:rsidR="0033433D" w:rsidRPr="00BB4AAF">
        <w:rPr>
          <w:lang w:val="en-GB"/>
        </w:rPr>
        <w:t xml:space="preserve"> s</w:t>
      </w:r>
      <w:r w:rsidR="00DD4560" w:rsidRPr="00BB4AAF">
        <w:rPr>
          <w:lang w:val="en-GB"/>
        </w:rPr>
        <w:t>econd</w:t>
      </w:r>
      <w:r w:rsidR="0033433D" w:rsidRPr="00BB4AAF">
        <w:rPr>
          <w:lang w:val="en-GB"/>
        </w:rPr>
        <w:t xml:space="preserve"> situation</w:t>
      </w:r>
      <w:r w:rsidR="00971FB1" w:rsidRPr="00BB4AAF">
        <w:rPr>
          <w:lang w:val="en-GB"/>
        </w:rPr>
        <w:t xml:space="preserve"> </w:t>
      </w:r>
      <w:r w:rsidR="00CC5370" w:rsidRPr="00BB4AAF">
        <w:rPr>
          <w:lang w:val="en-GB"/>
        </w:rPr>
        <w:t xml:space="preserve">where both </w:t>
      </w:r>
      <w:r w:rsidR="00CC5370" w:rsidRPr="009639FC">
        <w:rPr>
          <w:lang w:val="en-GB"/>
        </w:rPr>
        <w:t>parties</w:t>
      </w:r>
      <w:r w:rsidR="00CC5370" w:rsidRPr="00BB4AAF">
        <w:rPr>
          <w:lang w:val="en-GB"/>
        </w:rPr>
        <w:t xml:space="preserve"> mistakenly thought that the </w:t>
      </w:r>
      <w:r w:rsidR="00CC5370" w:rsidRPr="009639FC">
        <w:rPr>
          <w:lang w:val="en-GB"/>
        </w:rPr>
        <w:t>written</w:t>
      </w:r>
      <w:r w:rsidR="00CC5370" w:rsidRPr="004625E6">
        <w:rPr>
          <w:lang w:val="en-GB"/>
        </w:rPr>
        <w:t xml:space="preserve"> contract</w:t>
      </w:r>
      <w:r w:rsidR="00CC5370" w:rsidRPr="009639FC">
        <w:rPr>
          <w:lang w:val="en-GB"/>
        </w:rPr>
        <w:t xml:space="preserve"> was accurate</w:t>
      </w:r>
      <w:r w:rsidRPr="009639FC">
        <w:rPr>
          <w:lang w:val="en-GB"/>
        </w:rPr>
        <w:t>,</w:t>
      </w:r>
      <w:r w:rsidR="00DD4560" w:rsidRPr="009639FC">
        <w:rPr>
          <w:lang w:val="en-GB"/>
        </w:rPr>
        <w:t xml:space="preserve"> </w:t>
      </w:r>
      <w:r w:rsidRPr="009639FC">
        <w:rPr>
          <w:lang w:val="en-GB"/>
        </w:rPr>
        <w:t>y</w:t>
      </w:r>
      <w:r w:rsidR="00DD4560" w:rsidRPr="009639FC">
        <w:rPr>
          <w:lang w:val="en-GB"/>
        </w:rPr>
        <w:t xml:space="preserve">ou </w:t>
      </w:r>
      <w:r w:rsidR="00DD4560" w:rsidRPr="004625E6">
        <w:rPr>
          <w:lang w:val="en-GB"/>
        </w:rPr>
        <w:t>must prove th</w:t>
      </w:r>
      <w:r w:rsidR="00971FB1" w:rsidRPr="004625E6">
        <w:rPr>
          <w:lang w:val="en-GB"/>
        </w:rPr>
        <w:t>ree things:</w:t>
      </w:r>
    </w:p>
    <w:p w14:paraId="65069A76" w14:textId="4A682991" w:rsidR="00971FB1" w:rsidRPr="009639FC" w:rsidRDefault="001A7B48" w:rsidP="009639FC">
      <w:pPr>
        <w:pStyle w:val="ListParagraph"/>
        <w:numPr>
          <w:ilvl w:val="0"/>
          <w:numId w:val="26"/>
        </w:numPr>
        <w:rPr>
          <w:rFonts w:eastAsia="Calibri"/>
          <w:lang w:val="en-GB" w:eastAsia="en-GB"/>
        </w:rPr>
      </w:pPr>
      <w:r w:rsidRPr="009639FC">
        <w:rPr>
          <w:rFonts w:eastAsia="Calibri"/>
          <w:lang w:val="en-GB"/>
        </w:rPr>
        <w:t>B</w:t>
      </w:r>
      <w:r w:rsidR="00DD4560" w:rsidRPr="009639FC">
        <w:rPr>
          <w:rFonts w:eastAsia="Calibri"/>
          <w:lang w:val="en-GB"/>
        </w:rPr>
        <w:t>oth</w:t>
      </w:r>
      <w:r w:rsidR="00DD4560" w:rsidRPr="00BB4AAF">
        <w:rPr>
          <w:lang w:val="en-GB"/>
        </w:rPr>
        <w:t xml:space="preserve"> of you intended the promise to be part of the contract; </w:t>
      </w:r>
    </w:p>
    <w:p w14:paraId="59010105" w14:textId="190F79F8" w:rsidR="00971FB1" w:rsidRPr="009639FC" w:rsidRDefault="00971FB1" w:rsidP="009639FC">
      <w:pPr>
        <w:pStyle w:val="ListParagraph"/>
        <w:numPr>
          <w:ilvl w:val="0"/>
          <w:numId w:val="26"/>
        </w:numPr>
        <w:rPr>
          <w:rFonts w:eastAsia="Calibri"/>
          <w:lang w:val="en-GB" w:eastAsia="en-GB"/>
        </w:rPr>
      </w:pPr>
      <w:r w:rsidRPr="00BB4AAF">
        <w:rPr>
          <w:lang w:val="en-GB"/>
        </w:rPr>
        <w:t>Y</w:t>
      </w:r>
      <w:r w:rsidR="00DD4560" w:rsidRPr="00BB4AAF">
        <w:rPr>
          <w:lang w:val="en-GB"/>
        </w:rPr>
        <w:t>ou</w:t>
      </w:r>
      <w:r w:rsidRPr="00BB4AAF">
        <w:rPr>
          <w:lang w:val="en-GB"/>
        </w:rPr>
        <w:t xml:space="preserve"> </w:t>
      </w:r>
      <w:r w:rsidR="00511990" w:rsidRPr="00BB4AAF">
        <w:rPr>
          <w:lang w:val="en-GB"/>
        </w:rPr>
        <w:t>communicated this</w:t>
      </w:r>
      <w:r w:rsidR="0033433D" w:rsidRPr="00BB4AAF">
        <w:rPr>
          <w:lang w:val="en-GB"/>
        </w:rPr>
        <w:t xml:space="preserve"> intention</w:t>
      </w:r>
      <w:r w:rsidR="00511990" w:rsidRPr="00BB4AAF">
        <w:rPr>
          <w:lang w:val="en-GB"/>
        </w:rPr>
        <w:t xml:space="preserve"> to one another</w:t>
      </w:r>
      <w:r w:rsidR="00DD4560" w:rsidRPr="004445F7">
        <w:rPr>
          <w:lang w:val="en-GB"/>
        </w:rPr>
        <w:t xml:space="preserve">; and </w:t>
      </w:r>
    </w:p>
    <w:p w14:paraId="429EFD82" w14:textId="7F3272BE" w:rsidR="00971FB1" w:rsidRPr="009639FC" w:rsidRDefault="00971FB1" w:rsidP="009639FC">
      <w:pPr>
        <w:pStyle w:val="ListParagraph"/>
        <w:numPr>
          <w:ilvl w:val="0"/>
          <w:numId w:val="26"/>
        </w:numPr>
        <w:rPr>
          <w:rFonts w:eastAsia="Calibri"/>
          <w:lang w:val="en-GB" w:eastAsia="en-GB"/>
        </w:rPr>
      </w:pPr>
      <w:r w:rsidRPr="00EF0F88">
        <w:rPr>
          <w:lang w:val="en-GB"/>
        </w:rPr>
        <w:t>B</w:t>
      </w:r>
      <w:r w:rsidR="00DD4560" w:rsidRPr="00EF0F88">
        <w:rPr>
          <w:lang w:val="en-GB"/>
        </w:rPr>
        <w:t>y mistake, the document did not reflect this shared intention.</w:t>
      </w:r>
      <w:r w:rsidR="00DD4560" w:rsidRPr="00EF0F88">
        <w:rPr>
          <w:vertAlign w:val="superscript"/>
          <w:lang w:val="en-GB"/>
        </w:rPr>
        <w:footnoteReference w:id="13"/>
      </w:r>
      <w:r w:rsidR="00B0090B" w:rsidRPr="00EF0F88">
        <w:rPr>
          <w:lang w:val="en-GB"/>
        </w:rPr>
        <w:t xml:space="preserve"> </w:t>
      </w:r>
    </w:p>
    <w:p w14:paraId="32210268" w14:textId="162AB543" w:rsidR="00B0090B" w:rsidRDefault="00E10773" w:rsidP="00EF0F88">
      <w:pPr>
        <w:pStyle w:val="Numberedparagraph"/>
        <w:rPr>
          <w:lang w:val="en-GB" w:eastAsia="en-GB"/>
        </w:rPr>
      </w:pPr>
      <w:r w:rsidRPr="00EF0F88">
        <w:rPr>
          <w:lang w:val="en-GB"/>
        </w:rPr>
        <w:t xml:space="preserve">It will be difficult to </w:t>
      </w:r>
      <w:r w:rsidRPr="009639FC">
        <w:rPr>
          <w:lang w:val="en-GB"/>
        </w:rPr>
        <w:t>c</w:t>
      </w:r>
      <w:r w:rsidR="00E0525B" w:rsidRPr="009639FC">
        <w:rPr>
          <w:lang w:val="en-GB"/>
        </w:rPr>
        <w:t>onvinc</w:t>
      </w:r>
      <w:r w:rsidRPr="009639FC">
        <w:rPr>
          <w:lang w:val="en-GB"/>
        </w:rPr>
        <w:t>e</w:t>
      </w:r>
      <w:r w:rsidR="00E0525B" w:rsidRPr="009639FC">
        <w:rPr>
          <w:lang w:val="en-GB"/>
        </w:rPr>
        <w:t xml:space="preserve"> </w:t>
      </w:r>
      <w:r w:rsidR="00E0525B" w:rsidRPr="00EF0F88">
        <w:rPr>
          <w:lang w:val="en-GB"/>
        </w:rPr>
        <w:t xml:space="preserve">the </w:t>
      </w:r>
      <w:r w:rsidR="00E0525B" w:rsidRPr="009639FC">
        <w:rPr>
          <w:lang w:val="en-GB"/>
        </w:rPr>
        <w:t xml:space="preserve">court </w:t>
      </w:r>
      <w:r w:rsidRPr="009639FC">
        <w:rPr>
          <w:lang w:val="en-GB"/>
        </w:rPr>
        <w:t xml:space="preserve">that </w:t>
      </w:r>
      <w:r w:rsidR="00F71EE5" w:rsidRPr="009639FC">
        <w:rPr>
          <w:lang w:val="en-GB"/>
        </w:rPr>
        <w:t>both</w:t>
      </w:r>
      <w:r w:rsidR="005D4DB5" w:rsidRPr="009639FC">
        <w:rPr>
          <w:lang w:val="en-GB"/>
        </w:rPr>
        <w:t xml:space="preserve"> of you</w:t>
      </w:r>
      <w:r w:rsidR="00F71EE5" w:rsidRPr="009639FC">
        <w:rPr>
          <w:lang w:val="en-GB"/>
        </w:rPr>
        <w:t xml:space="preserve"> made a </w:t>
      </w:r>
      <w:r w:rsidR="006D4611" w:rsidRPr="009639FC">
        <w:rPr>
          <w:lang w:val="en-GB"/>
        </w:rPr>
        <w:t xml:space="preserve">mistake </w:t>
      </w:r>
      <w:r w:rsidR="005B55AF" w:rsidRPr="009639FC">
        <w:rPr>
          <w:lang w:val="en-GB"/>
        </w:rPr>
        <w:t xml:space="preserve">if </w:t>
      </w:r>
      <w:r w:rsidR="00F71EE5" w:rsidRPr="009639FC">
        <w:rPr>
          <w:lang w:val="en-GB"/>
        </w:rPr>
        <w:t xml:space="preserve">you </w:t>
      </w:r>
      <w:r w:rsidR="00B0090B" w:rsidRPr="009639FC">
        <w:rPr>
          <w:lang w:val="en-GB"/>
        </w:rPr>
        <w:t>exchang</w:t>
      </w:r>
      <w:r w:rsidR="005B55AF" w:rsidRPr="009639FC">
        <w:rPr>
          <w:lang w:val="en-GB"/>
        </w:rPr>
        <w:t>ed</w:t>
      </w:r>
      <w:r w:rsidR="005B55AF" w:rsidRPr="00EF0F88">
        <w:rPr>
          <w:lang w:val="en-GB"/>
        </w:rPr>
        <w:t xml:space="preserve"> </w:t>
      </w:r>
      <w:r w:rsidR="00B0090B" w:rsidRPr="00EF0F88">
        <w:rPr>
          <w:lang w:val="en-GB"/>
        </w:rPr>
        <w:t xml:space="preserve">drafts of the </w:t>
      </w:r>
      <w:r w:rsidR="008640B0" w:rsidRPr="009639FC">
        <w:rPr>
          <w:lang w:val="en-GB"/>
        </w:rPr>
        <w:t xml:space="preserve">written </w:t>
      </w:r>
      <w:r w:rsidR="00B0090B" w:rsidRPr="00EF0F88">
        <w:rPr>
          <w:lang w:val="en-GB"/>
        </w:rPr>
        <w:t xml:space="preserve">contract </w:t>
      </w:r>
      <w:r w:rsidR="00D323FD" w:rsidRPr="009639FC">
        <w:rPr>
          <w:lang w:val="en-GB"/>
        </w:rPr>
        <w:t>and</w:t>
      </w:r>
      <w:r w:rsidR="00D323FD" w:rsidRPr="00EF0F88">
        <w:rPr>
          <w:lang w:val="en-GB"/>
        </w:rPr>
        <w:t xml:space="preserve"> </w:t>
      </w:r>
      <w:r w:rsidR="00B0090B" w:rsidRPr="00EF0F88">
        <w:rPr>
          <w:lang w:val="en-GB"/>
        </w:rPr>
        <w:t>suggested changes</w:t>
      </w:r>
      <w:r w:rsidR="00BD3910" w:rsidRPr="00EF0F88">
        <w:rPr>
          <w:lang w:val="en-GB"/>
        </w:rPr>
        <w:t>.</w:t>
      </w:r>
      <w:r w:rsidR="00BD3910" w:rsidRPr="00EF0F88">
        <w:rPr>
          <w:vertAlign w:val="superscript"/>
          <w:lang w:val="en-GB"/>
        </w:rPr>
        <w:footnoteReference w:id="14"/>
      </w:r>
      <w:r w:rsidR="00B0090B" w:rsidRPr="00EF0F88">
        <w:rPr>
          <w:lang w:val="en-GB"/>
        </w:rPr>
        <w:t xml:space="preserve"> </w:t>
      </w:r>
      <w:r w:rsidR="00BD3910" w:rsidRPr="00EF0F88">
        <w:rPr>
          <w:lang w:val="en-GB"/>
        </w:rPr>
        <w:t xml:space="preserve">This is because </w:t>
      </w:r>
      <w:r w:rsidR="00B0090B" w:rsidRPr="00EF0F88">
        <w:rPr>
          <w:lang w:val="en-GB"/>
        </w:rPr>
        <w:t xml:space="preserve">the parties would have </w:t>
      </w:r>
      <w:r w:rsidR="00BB4AAF">
        <w:rPr>
          <w:lang w:val="en-GB"/>
        </w:rPr>
        <w:t xml:space="preserve">had to </w:t>
      </w:r>
      <w:r w:rsidR="00B0090B" w:rsidRPr="009639FC">
        <w:rPr>
          <w:lang w:val="en-GB"/>
        </w:rPr>
        <w:t>check</w:t>
      </w:r>
      <w:r w:rsidR="00BB4AAF">
        <w:rPr>
          <w:lang w:val="en-GB"/>
        </w:rPr>
        <w:t xml:space="preserve"> every draft</w:t>
      </w:r>
      <w:r w:rsidR="00B0090B" w:rsidRPr="009639FC">
        <w:rPr>
          <w:lang w:val="en-GB"/>
        </w:rPr>
        <w:t xml:space="preserve"> </w:t>
      </w:r>
      <w:r w:rsidR="00D323FD" w:rsidRPr="009639FC">
        <w:rPr>
          <w:lang w:val="en-GB"/>
        </w:rPr>
        <w:t>and</w:t>
      </w:r>
      <w:r w:rsidR="00BD3910" w:rsidRPr="009639FC">
        <w:rPr>
          <w:lang w:val="en-GB"/>
        </w:rPr>
        <w:t xml:space="preserve"> </w:t>
      </w:r>
      <w:r w:rsidR="00BB4AAF">
        <w:rPr>
          <w:lang w:val="en-GB"/>
        </w:rPr>
        <w:t xml:space="preserve">should have </w:t>
      </w:r>
      <w:r w:rsidR="00BD3910" w:rsidRPr="00EF0F88">
        <w:rPr>
          <w:lang w:val="en-GB"/>
        </w:rPr>
        <w:t xml:space="preserve">noticed any </w:t>
      </w:r>
      <w:r w:rsidR="00BD3910" w:rsidRPr="009639FC">
        <w:rPr>
          <w:lang w:val="en-GB"/>
        </w:rPr>
        <w:t>problem</w:t>
      </w:r>
      <w:r w:rsidR="00754FE0" w:rsidRPr="009639FC">
        <w:rPr>
          <w:lang w:val="en-GB"/>
        </w:rPr>
        <w:t>s</w:t>
      </w:r>
      <w:r w:rsidR="00D323FD" w:rsidRPr="009639FC">
        <w:rPr>
          <w:lang w:val="en-GB"/>
        </w:rPr>
        <w:t xml:space="preserve"> in the draft</w:t>
      </w:r>
      <w:r w:rsidR="00B0090B" w:rsidRPr="00EF0F88">
        <w:rPr>
          <w:lang w:val="en-GB"/>
        </w:rPr>
        <w:t>.</w:t>
      </w:r>
      <w:r w:rsidR="00C7253F" w:rsidRPr="00EF0F88">
        <w:rPr>
          <w:vertAlign w:val="superscript"/>
          <w:lang w:val="en-GB"/>
        </w:rPr>
        <w:footnoteReference w:id="15"/>
      </w:r>
      <w:r w:rsidR="00B0090B" w:rsidRPr="00EF0F88">
        <w:rPr>
          <w:lang w:val="en-GB"/>
        </w:rPr>
        <w:t xml:space="preserve"> Further, </w:t>
      </w:r>
      <w:r w:rsidR="00A94860" w:rsidRPr="00EF0F88">
        <w:rPr>
          <w:lang w:val="en-GB"/>
        </w:rPr>
        <w:t xml:space="preserve">the other party </w:t>
      </w:r>
      <w:r w:rsidR="00F12D8F" w:rsidRPr="009639FC">
        <w:rPr>
          <w:lang w:val="en-GB"/>
        </w:rPr>
        <w:t>may</w:t>
      </w:r>
      <w:r w:rsidR="00A94860" w:rsidRPr="009639FC">
        <w:rPr>
          <w:lang w:val="en-GB"/>
        </w:rPr>
        <w:t xml:space="preserve"> claim</w:t>
      </w:r>
      <w:r w:rsidR="00A94860" w:rsidRPr="00EF0F88">
        <w:rPr>
          <w:lang w:val="en-GB"/>
        </w:rPr>
        <w:t xml:space="preserve"> that the </w:t>
      </w:r>
      <w:r w:rsidR="008640B0" w:rsidRPr="009639FC">
        <w:rPr>
          <w:lang w:val="en-GB"/>
        </w:rPr>
        <w:t xml:space="preserve">written </w:t>
      </w:r>
      <w:r w:rsidR="00FC752C" w:rsidRPr="009639FC">
        <w:rPr>
          <w:lang w:val="en-GB"/>
        </w:rPr>
        <w:t>contract</w:t>
      </w:r>
      <w:r w:rsidR="00FC752C" w:rsidRPr="00EF0F88">
        <w:rPr>
          <w:lang w:val="en-GB"/>
        </w:rPr>
        <w:t xml:space="preserve"> is consistent with their intention</w:t>
      </w:r>
      <w:r w:rsidR="00FC752C" w:rsidRPr="009639FC">
        <w:rPr>
          <w:lang w:val="en-GB"/>
        </w:rPr>
        <w:t xml:space="preserve"> if the mistake </w:t>
      </w:r>
      <w:r w:rsidR="00F12D8F" w:rsidRPr="009639FC">
        <w:rPr>
          <w:lang w:val="en-GB"/>
        </w:rPr>
        <w:t>is</w:t>
      </w:r>
      <w:r w:rsidR="00A41235" w:rsidRPr="009639FC">
        <w:rPr>
          <w:lang w:val="en-GB"/>
        </w:rPr>
        <w:t xml:space="preserve"> advantageous</w:t>
      </w:r>
      <w:r w:rsidR="00F12D8F" w:rsidRPr="009639FC">
        <w:rPr>
          <w:lang w:val="en-GB"/>
        </w:rPr>
        <w:t xml:space="preserve"> to them</w:t>
      </w:r>
      <w:r w:rsidR="00FC752C" w:rsidRPr="009639FC">
        <w:rPr>
          <w:lang w:val="en-GB"/>
        </w:rPr>
        <w:t>.</w:t>
      </w:r>
      <w:r w:rsidR="00B0090B" w:rsidRPr="009639FC">
        <w:rPr>
          <w:lang w:val="en-GB"/>
        </w:rPr>
        <w:t xml:space="preserve"> </w:t>
      </w:r>
      <w:r w:rsidR="00A41235" w:rsidRPr="009639FC">
        <w:rPr>
          <w:lang w:val="en-GB"/>
        </w:rPr>
        <w:t xml:space="preserve">If so, </w:t>
      </w:r>
      <w:r w:rsidR="00A41235" w:rsidRPr="00EF0F88">
        <w:rPr>
          <w:lang w:val="en-GB"/>
        </w:rPr>
        <w:t>y</w:t>
      </w:r>
      <w:r w:rsidR="00FC752C" w:rsidRPr="00EF0F88">
        <w:rPr>
          <w:lang w:val="en-GB"/>
        </w:rPr>
        <w:t xml:space="preserve">ou </w:t>
      </w:r>
      <w:r w:rsidR="00B0090B" w:rsidRPr="00EF0F88">
        <w:rPr>
          <w:lang w:val="en-GB"/>
        </w:rPr>
        <w:t xml:space="preserve">will need </w:t>
      </w:r>
      <w:r w:rsidR="00AB7326" w:rsidRPr="00EF0F88">
        <w:rPr>
          <w:lang w:val="en-GB"/>
        </w:rPr>
        <w:t xml:space="preserve">convincing </w:t>
      </w:r>
      <w:r w:rsidR="00B0090B" w:rsidRPr="00EF0F88">
        <w:rPr>
          <w:lang w:val="en-GB"/>
        </w:rPr>
        <w:t xml:space="preserve">evidence that the </w:t>
      </w:r>
      <w:r w:rsidR="00135748" w:rsidRPr="009639FC">
        <w:rPr>
          <w:lang w:val="en-GB"/>
        </w:rPr>
        <w:t xml:space="preserve">written </w:t>
      </w:r>
      <w:r w:rsidR="00100057" w:rsidRPr="009639FC">
        <w:rPr>
          <w:lang w:val="en-GB"/>
        </w:rPr>
        <w:t>contract</w:t>
      </w:r>
      <w:r w:rsidR="00100057" w:rsidRPr="00EF0F88">
        <w:rPr>
          <w:lang w:val="en-GB"/>
        </w:rPr>
        <w:t xml:space="preserve"> </w:t>
      </w:r>
      <w:r w:rsidR="00B0090B" w:rsidRPr="00EF0F88">
        <w:rPr>
          <w:lang w:val="en-GB"/>
        </w:rPr>
        <w:t xml:space="preserve">was </w:t>
      </w:r>
      <w:r w:rsidR="00B0090B" w:rsidRPr="008534D5">
        <w:rPr>
          <w:lang w:val="en-GB"/>
        </w:rPr>
        <w:t>contrary to your shared intention.</w:t>
      </w:r>
      <w:r w:rsidR="00B0090B" w:rsidRPr="008534D5">
        <w:rPr>
          <w:vertAlign w:val="superscript"/>
          <w:lang w:val="en-GB"/>
        </w:rPr>
        <w:footnoteReference w:id="16"/>
      </w:r>
      <w:r w:rsidR="00B0090B" w:rsidRPr="008534D5">
        <w:rPr>
          <w:lang w:val="en-GB"/>
        </w:rPr>
        <w:t xml:space="preserve"> </w:t>
      </w:r>
    </w:p>
    <w:p w14:paraId="0CFFA92F" w14:textId="5096DC34" w:rsidR="009639FC" w:rsidRPr="009639FC" w:rsidRDefault="009639FC" w:rsidP="009639FC">
      <w:pPr>
        <w:pStyle w:val="Numberedparagraph"/>
        <w:numPr>
          <w:ilvl w:val="0"/>
          <w:numId w:val="0"/>
        </w:numPr>
        <w:ind w:left="720"/>
        <w:rPr>
          <w:lang w:val="en-GB" w:eastAsia="en-GB"/>
        </w:rPr>
      </w:pPr>
    </w:p>
    <w:p w14:paraId="6ED2025B" w14:textId="4860ACBC" w:rsidR="00F35FBC" w:rsidRPr="009639FC" w:rsidRDefault="00BD6402" w:rsidP="008534D5">
      <w:pPr>
        <w:pStyle w:val="Numberedparagraph"/>
        <w:rPr>
          <w:lang w:val="en-GB"/>
        </w:rPr>
      </w:pPr>
      <w:r w:rsidRPr="009639FC">
        <w:rPr>
          <w:lang w:val="en-GB" w:eastAsia="en-GB"/>
        </w:rPr>
        <w:t xml:space="preserve">Recall the </w:t>
      </w:r>
      <w:r w:rsidR="005D4DB5" w:rsidRPr="009639FC">
        <w:rPr>
          <w:lang w:val="en-GB" w:eastAsia="en-GB"/>
        </w:rPr>
        <w:t xml:space="preserve">earlier </w:t>
      </w:r>
      <w:r w:rsidR="00DE6C26" w:rsidRPr="009639FC">
        <w:rPr>
          <w:lang w:val="en-GB" w:eastAsia="en-GB"/>
        </w:rPr>
        <w:t xml:space="preserve">coffee bean </w:t>
      </w:r>
      <w:r w:rsidRPr="009639FC">
        <w:rPr>
          <w:lang w:val="en-GB" w:eastAsia="en-GB"/>
        </w:rPr>
        <w:t>example</w:t>
      </w:r>
      <w:r w:rsidR="000464FB" w:rsidRPr="009639FC">
        <w:rPr>
          <w:lang w:val="en-GB" w:eastAsia="en-GB"/>
        </w:rPr>
        <w:t xml:space="preserve">, </w:t>
      </w:r>
      <w:r w:rsidRPr="009639FC">
        <w:rPr>
          <w:lang w:val="en-GB" w:eastAsia="en-GB"/>
        </w:rPr>
        <w:t xml:space="preserve">but with </w:t>
      </w:r>
      <w:r w:rsidR="00A16643" w:rsidRPr="009639FC">
        <w:rPr>
          <w:lang w:val="en-GB" w:eastAsia="en-GB"/>
        </w:rPr>
        <w:t xml:space="preserve">the factual twist that </w:t>
      </w:r>
      <w:r w:rsidRPr="009639FC">
        <w:rPr>
          <w:lang w:val="en-GB" w:eastAsia="en-GB"/>
        </w:rPr>
        <w:t>neither part</w:t>
      </w:r>
      <w:r w:rsidR="00135748" w:rsidRPr="009639FC">
        <w:rPr>
          <w:lang w:val="en-GB" w:eastAsia="en-GB"/>
        </w:rPr>
        <w:t>y</w:t>
      </w:r>
      <w:r w:rsidRPr="009639FC">
        <w:rPr>
          <w:lang w:val="en-GB" w:eastAsia="en-GB"/>
        </w:rPr>
        <w:t xml:space="preserve"> </w:t>
      </w:r>
      <w:r w:rsidR="000464FB" w:rsidRPr="009639FC">
        <w:rPr>
          <w:lang w:val="en-GB" w:eastAsia="en-GB"/>
        </w:rPr>
        <w:t>notic</w:t>
      </w:r>
      <w:r w:rsidR="00A16643" w:rsidRPr="009639FC">
        <w:rPr>
          <w:lang w:val="en-GB" w:eastAsia="en-GB"/>
        </w:rPr>
        <w:t>ed</w:t>
      </w:r>
      <w:r w:rsidR="000464FB" w:rsidRPr="009639FC">
        <w:rPr>
          <w:lang w:val="en-GB" w:eastAsia="en-GB"/>
        </w:rPr>
        <w:t xml:space="preserve"> </w:t>
      </w:r>
      <w:r w:rsidR="009C2AE7" w:rsidRPr="009639FC">
        <w:rPr>
          <w:lang w:val="en-GB" w:eastAsia="en-GB"/>
        </w:rPr>
        <w:t>the error</w:t>
      </w:r>
      <w:r w:rsidR="00DE6C26" w:rsidRPr="009639FC">
        <w:rPr>
          <w:lang w:val="en-GB" w:eastAsia="en-GB"/>
        </w:rPr>
        <w:t>.</w:t>
      </w:r>
      <w:r w:rsidR="000464FB" w:rsidRPr="009639FC">
        <w:rPr>
          <w:lang w:val="en-GB" w:eastAsia="en-GB"/>
        </w:rPr>
        <w:t xml:space="preserve"> </w:t>
      </w:r>
      <w:r w:rsidR="004B73FB" w:rsidRPr="009639FC">
        <w:rPr>
          <w:lang w:val="en-GB" w:eastAsia="en-GB"/>
        </w:rPr>
        <w:t>The negotiations are convincing evidence that both parties intended a contract to supply Arabica beans only. This is b</w:t>
      </w:r>
      <w:r w:rsidR="000464FB" w:rsidRPr="009639FC">
        <w:rPr>
          <w:lang w:val="en-GB" w:eastAsia="en-GB"/>
        </w:rPr>
        <w:t xml:space="preserve">ecause </w:t>
      </w:r>
      <w:r w:rsidR="0081609A" w:rsidRPr="009639FC">
        <w:rPr>
          <w:lang w:val="en-GB" w:eastAsia="en-GB"/>
        </w:rPr>
        <w:t xml:space="preserve">the buyer had asked </w:t>
      </w:r>
      <w:r w:rsidR="004B73FB" w:rsidRPr="009639FC">
        <w:rPr>
          <w:lang w:val="en-GB" w:eastAsia="en-GB"/>
        </w:rPr>
        <w:t>specifically</w:t>
      </w:r>
      <w:r w:rsidR="004B73FB" w:rsidRPr="009639FC" w:rsidDel="00B57F38">
        <w:rPr>
          <w:lang w:val="en-GB" w:eastAsia="en-GB"/>
        </w:rPr>
        <w:t xml:space="preserve"> </w:t>
      </w:r>
      <w:r w:rsidR="0050222A" w:rsidRPr="009639FC">
        <w:rPr>
          <w:lang w:val="en-GB" w:eastAsia="en-GB"/>
        </w:rPr>
        <w:t>for</w:t>
      </w:r>
      <w:r w:rsidR="0045145D" w:rsidRPr="009639FC">
        <w:rPr>
          <w:lang w:val="en-GB" w:eastAsia="en-GB"/>
        </w:rPr>
        <w:t xml:space="preserve"> </w:t>
      </w:r>
      <w:r w:rsidR="008C6E0C" w:rsidRPr="009639FC">
        <w:rPr>
          <w:lang w:val="en-GB" w:eastAsia="en-GB"/>
        </w:rPr>
        <w:t xml:space="preserve">Arabica </w:t>
      </w:r>
      <w:r w:rsidR="00CF1654" w:rsidRPr="009639FC">
        <w:rPr>
          <w:lang w:val="en-GB" w:eastAsia="en-GB"/>
        </w:rPr>
        <w:t xml:space="preserve">coffee beans, and </w:t>
      </w:r>
      <w:r w:rsidR="0050222A" w:rsidRPr="009639FC">
        <w:rPr>
          <w:lang w:val="en-GB" w:eastAsia="en-GB"/>
        </w:rPr>
        <w:t xml:space="preserve">the supplier </w:t>
      </w:r>
      <w:r w:rsidR="00286597" w:rsidRPr="009639FC">
        <w:rPr>
          <w:lang w:val="en-GB" w:eastAsia="en-GB"/>
        </w:rPr>
        <w:t xml:space="preserve">had </w:t>
      </w:r>
      <w:r w:rsidR="00CF1654" w:rsidRPr="009639FC">
        <w:rPr>
          <w:lang w:val="en-GB" w:eastAsia="en-GB"/>
        </w:rPr>
        <w:t>agreed.</w:t>
      </w:r>
      <w:r w:rsidR="00E828D4" w:rsidRPr="009639FC">
        <w:rPr>
          <w:lang w:val="en-GB" w:eastAsia="en-GB"/>
        </w:rPr>
        <w:t xml:space="preserve"> </w:t>
      </w:r>
      <w:r w:rsidR="005D4DB5" w:rsidRPr="009639FC">
        <w:rPr>
          <w:lang w:val="en-GB" w:eastAsia="en-GB"/>
        </w:rPr>
        <w:t>Therefore,</w:t>
      </w:r>
      <w:r w:rsidR="00402092" w:rsidRPr="009639FC">
        <w:rPr>
          <w:lang w:val="en-GB" w:eastAsia="en-GB"/>
        </w:rPr>
        <w:t xml:space="preserve"> </w:t>
      </w:r>
      <w:r w:rsidR="004E3333" w:rsidRPr="009639FC">
        <w:rPr>
          <w:lang w:val="en-GB" w:eastAsia="en-GB"/>
        </w:rPr>
        <w:t>the buyer</w:t>
      </w:r>
      <w:r w:rsidR="00E828D4" w:rsidRPr="009639FC">
        <w:rPr>
          <w:lang w:val="en-GB" w:eastAsia="en-GB"/>
        </w:rPr>
        <w:t xml:space="preserve"> can have the</w:t>
      </w:r>
      <w:r w:rsidR="00135748" w:rsidRPr="009639FC">
        <w:rPr>
          <w:lang w:val="en-GB" w:eastAsia="en-GB"/>
        </w:rPr>
        <w:t xml:space="preserve"> written</w:t>
      </w:r>
      <w:r w:rsidR="00E828D4" w:rsidRPr="009639FC">
        <w:rPr>
          <w:lang w:val="en-GB" w:eastAsia="en-GB"/>
        </w:rPr>
        <w:t xml:space="preserve"> </w:t>
      </w:r>
      <w:r w:rsidR="004E3333" w:rsidRPr="009639FC">
        <w:rPr>
          <w:lang w:val="en-GB" w:eastAsia="en-GB"/>
        </w:rPr>
        <w:t xml:space="preserve">contract </w:t>
      </w:r>
      <w:r w:rsidR="00C7253F" w:rsidRPr="009639FC">
        <w:rPr>
          <w:lang w:val="en-GB" w:eastAsia="en-GB"/>
        </w:rPr>
        <w:t>corrected</w:t>
      </w:r>
      <w:r w:rsidR="00E828D4" w:rsidRPr="009639FC">
        <w:rPr>
          <w:lang w:val="en-GB" w:eastAsia="en-GB"/>
        </w:rPr>
        <w:t>.</w:t>
      </w:r>
    </w:p>
    <w:p w14:paraId="74823ED6" w14:textId="304B2FA9" w:rsidR="009639FC" w:rsidRDefault="009639FC" w:rsidP="008534D5">
      <w:pPr>
        <w:pStyle w:val="Numberedparagraph"/>
        <w:numPr>
          <w:ilvl w:val="0"/>
          <w:numId w:val="0"/>
        </w:numPr>
        <w:rPr>
          <w:b/>
          <w:i/>
          <w:lang w:val="en-GB"/>
        </w:rPr>
      </w:pPr>
    </w:p>
    <w:p w14:paraId="4F703957" w14:textId="1F549B5E" w:rsidR="00151381" w:rsidRDefault="00151381" w:rsidP="008534D5">
      <w:pPr>
        <w:pStyle w:val="Numberedparagraph"/>
        <w:numPr>
          <w:ilvl w:val="0"/>
          <w:numId w:val="0"/>
        </w:numPr>
        <w:rPr>
          <w:b/>
          <w:i/>
          <w:lang w:val="en-GB"/>
        </w:rPr>
      </w:pPr>
    </w:p>
    <w:p w14:paraId="0BD93A0C" w14:textId="27948A1F" w:rsidR="00151381" w:rsidRDefault="00151381" w:rsidP="008534D5">
      <w:pPr>
        <w:pStyle w:val="Numberedparagraph"/>
        <w:numPr>
          <w:ilvl w:val="0"/>
          <w:numId w:val="0"/>
        </w:numPr>
        <w:rPr>
          <w:b/>
          <w:i/>
          <w:lang w:val="en-GB"/>
        </w:rPr>
      </w:pPr>
    </w:p>
    <w:p w14:paraId="08837DBD" w14:textId="77777777" w:rsidR="00151381" w:rsidRPr="008534D5" w:rsidRDefault="00151381" w:rsidP="008534D5">
      <w:pPr>
        <w:pStyle w:val="Numberedparagraph"/>
        <w:numPr>
          <w:ilvl w:val="0"/>
          <w:numId w:val="0"/>
        </w:numPr>
        <w:rPr>
          <w:b/>
          <w:i/>
          <w:lang w:val="en-GB"/>
        </w:rPr>
      </w:pPr>
    </w:p>
    <w:p w14:paraId="081D37DD" w14:textId="1723A2C5" w:rsidR="00116637" w:rsidRPr="009639FC" w:rsidRDefault="004D2CFA" w:rsidP="009639FC">
      <w:pPr>
        <w:pStyle w:val="Heading2"/>
        <w:rPr>
          <w:lang w:val="en-GB"/>
        </w:rPr>
      </w:pPr>
      <w:r w:rsidRPr="008534D5">
        <w:rPr>
          <w:lang w:val="en-GB"/>
        </w:rPr>
        <w:lastRenderedPageBreak/>
        <w:t xml:space="preserve">Scenario 2: </w:t>
      </w:r>
      <w:r w:rsidR="000B4F23" w:rsidRPr="008534D5">
        <w:rPr>
          <w:lang w:val="en-GB"/>
        </w:rPr>
        <w:t>Where</w:t>
      </w:r>
      <w:r w:rsidR="000B4F23" w:rsidRPr="009639FC">
        <w:rPr>
          <w:lang w:val="en-GB"/>
        </w:rPr>
        <w:t xml:space="preserve"> the promise was part of your agreement but was not recorded in the</w:t>
      </w:r>
      <w:r w:rsidR="006571A4" w:rsidRPr="009639FC">
        <w:rPr>
          <w:lang w:val="en-GB"/>
        </w:rPr>
        <w:t xml:space="preserve"> written</w:t>
      </w:r>
      <w:r w:rsidR="000B4F23" w:rsidRPr="009639FC">
        <w:rPr>
          <w:lang w:val="en-GB"/>
        </w:rPr>
        <w:t xml:space="preserve"> contract</w:t>
      </w:r>
      <w:r w:rsidR="000B4F23" w:rsidRPr="009639FC" w:rsidDel="000B4F23">
        <w:rPr>
          <w:lang w:val="en-GB"/>
        </w:rPr>
        <w:t xml:space="preserve"> </w:t>
      </w:r>
    </w:p>
    <w:p w14:paraId="3C162FB3" w14:textId="4A629163" w:rsidR="006C758F" w:rsidRDefault="001A75E3">
      <w:pPr>
        <w:pStyle w:val="Numberedparagraph"/>
        <w:rPr>
          <w:lang w:val="en-GB"/>
        </w:rPr>
      </w:pPr>
      <w:r w:rsidRPr="009639FC">
        <w:rPr>
          <w:lang w:val="en-GB"/>
        </w:rPr>
        <w:t>If</w:t>
      </w:r>
      <w:r w:rsidR="00202571" w:rsidRPr="008534D5">
        <w:rPr>
          <w:lang w:val="en-GB"/>
        </w:rPr>
        <w:t xml:space="preserve"> you cannot show that the promise was </w:t>
      </w:r>
      <w:r w:rsidR="00D97205" w:rsidRPr="008534D5">
        <w:rPr>
          <w:lang w:val="en-GB"/>
        </w:rPr>
        <w:t>mistakenly left out of</w:t>
      </w:r>
      <w:r w:rsidR="00202571" w:rsidRPr="008534D5">
        <w:rPr>
          <w:lang w:val="en-GB"/>
        </w:rPr>
        <w:t xml:space="preserve"> the document, you can still hold the other party to the promise if </w:t>
      </w:r>
      <w:r w:rsidR="006A1C92" w:rsidRPr="009639FC">
        <w:rPr>
          <w:lang w:val="en-GB"/>
        </w:rPr>
        <w:t xml:space="preserve">part of </w:t>
      </w:r>
      <w:r w:rsidR="00F41592" w:rsidRPr="009639FC">
        <w:rPr>
          <w:lang w:val="en-GB"/>
        </w:rPr>
        <w:t>the</w:t>
      </w:r>
      <w:r w:rsidR="00135748" w:rsidRPr="009639FC">
        <w:rPr>
          <w:lang w:val="en-GB"/>
        </w:rPr>
        <w:t xml:space="preserve"> </w:t>
      </w:r>
      <w:r w:rsidR="00F41592" w:rsidRPr="009639FC">
        <w:rPr>
          <w:lang w:val="en-GB"/>
        </w:rPr>
        <w:t>contract</w:t>
      </w:r>
      <w:r w:rsidR="00202571" w:rsidRPr="008534D5">
        <w:rPr>
          <w:lang w:val="en-GB"/>
        </w:rPr>
        <w:t xml:space="preserve"> </w:t>
      </w:r>
      <w:r w:rsidR="006A1C92" w:rsidRPr="008534D5">
        <w:rPr>
          <w:lang w:val="en-GB"/>
        </w:rPr>
        <w:t xml:space="preserve">was </w:t>
      </w:r>
      <w:r w:rsidR="00857776" w:rsidRPr="008534D5">
        <w:rPr>
          <w:lang w:val="en-GB"/>
        </w:rPr>
        <w:t xml:space="preserve">written </w:t>
      </w:r>
      <w:r w:rsidR="009A2113" w:rsidRPr="008534D5">
        <w:rPr>
          <w:lang w:val="en-GB"/>
        </w:rPr>
        <w:t xml:space="preserve">and </w:t>
      </w:r>
      <w:r w:rsidR="006A1C92" w:rsidRPr="009639FC">
        <w:rPr>
          <w:lang w:val="en-GB"/>
        </w:rPr>
        <w:t xml:space="preserve">the rest of it </w:t>
      </w:r>
      <w:r w:rsidR="00857776" w:rsidRPr="009639FC">
        <w:rPr>
          <w:lang w:val="en-GB"/>
        </w:rPr>
        <w:t>was verbally agreed</w:t>
      </w:r>
      <w:r w:rsidR="00202571" w:rsidRPr="009639FC">
        <w:rPr>
          <w:lang w:val="en-GB"/>
        </w:rPr>
        <w:t>.</w:t>
      </w:r>
      <w:r w:rsidR="00ED054E" w:rsidRPr="009639FC">
        <w:rPr>
          <w:lang w:val="en-GB"/>
        </w:rPr>
        <w:t xml:space="preserve"> </w:t>
      </w:r>
      <w:r w:rsidR="00093EC8" w:rsidRPr="009639FC">
        <w:rPr>
          <w:lang w:val="en-GB"/>
        </w:rPr>
        <w:t>There are two things</w:t>
      </w:r>
      <w:r w:rsidR="00093EC8" w:rsidRPr="008534D5">
        <w:rPr>
          <w:lang w:val="en-GB"/>
        </w:rPr>
        <w:t xml:space="preserve"> </w:t>
      </w:r>
      <w:r w:rsidR="00DD478B" w:rsidRPr="008534D5">
        <w:rPr>
          <w:lang w:val="en-GB"/>
        </w:rPr>
        <w:t xml:space="preserve">to </w:t>
      </w:r>
      <w:r w:rsidR="00DD478B" w:rsidRPr="009639FC">
        <w:rPr>
          <w:lang w:val="en-GB"/>
        </w:rPr>
        <w:t>watch out</w:t>
      </w:r>
      <w:r w:rsidR="00DD478B" w:rsidRPr="008534D5">
        <w:rPr>
          <w:lang w:val="en-GB"/>
        </w:rPr>
        <w:t xml:space="preserve"> for</w:t>
      </w:r>
      <w:r w:rsidR="006C758F" w:rsidRPr="008534D5">
        <w:rPr>
          <w:lang w:val="en-GB"/>
        </w:rPr>
        <w:t>.</w:t>
      </w:r>
    </w:p>
    <w:p w14:paraId="7B1FFD87" w14:textId="77777777" w:rsidR="006A1AE2" w:rsidRPr="008534D5" w:rsidRDefault="006A1AE2" w:rsidP="006A1AE2">
      <w:pPr>
        <w:pStyle w:val="Numberedparagraph"/>
        <w:numPr>
          <w:ilvl w:val="0"/>
          <w:numId w:val="0"/>
        </w:numPr>
        <w:rPr>
          <w:lang w:val="en-GB"/>
        </w:rPr>
      </w:pPr>
    </w:p>
    <w:p w14:paraId="3D0FF943" w14:textId="6FE0D74E" w:rsidR="00C05CE3" w:rsidRPr="008534D5" w:rsidRDefault="006C758F" w:rsidP="008534D5">
      <w:pPr>
        <w:pStyle w:val="Numberedparagraph"/>
        <w:spacing w:after="0"/>
        <w:rPr>
          <w:lang w:val="en-GB"/>
        </w:rPr>
      </w:pPr>
      <w:r w:rsidRPr="008534D5">
        <w:rPr>
          <w:lang w:val="en-GB"/>
        </w:rPr>
        <w:t>First, t</w:t>
      </w:r>
      <w:r w:rsidR="00EC0911" w:rsidRPr="008534D5">
        <w:rPr>
          <w:lang w:val="en-GB"/>
        </w:rPr>
        <w:t xml:space="preserve">he </w:t>
      </w:r>
      <w:r w:rsidR="00C84268" w:rsidRPr="008534D5">
        <w:rPr>
          <w:lang w:val="en-GB"/>
        </w:rPr>
        <w:t xml:space="preserve">written </w:t>
      </w:r>
      <w:r w:rsidR="00857776" w:rsidRPr="009639FC">
        <w:rPr>
          <w:lang w:val="en-GB"/>
        </w:rPr>
        <w:t xml:space="preserve">part </w:t>
      </w:r>
      <w:r w:rsidR="000F0058" w:rsidRPr="009639FC">
        <w:rPr>
          <w:lang w:val="en-GB"/>
        </w:rPr>
        <w:t xml:space="preserve">must </w:t>
      </w:r>
      <w:r w:rsidR="00C77621" w:rsidRPr="009639FC">
        <w:rPr>
          <w:lang w:val="en-GB"/>
        </w:rPr>
        <w:t>not have</w:t>
      </w:r>
      <w:r w:rsidR="00C77621" w:rsidRPr="008534D5">
        <w:rPr>
          <w:lang w:val="en-GB"/>
        </w:rPr>
        <w:t xml:space="preserve"> a clause </w:t>
      </w:r>
      <w:r w:rsidR="00C05CE3" w:rsidRPr="008534D5">
        <w:rPr>
          <w:lang w:val="en-GB"/>
        </w:rPr>
        <w:t xml:space="preserve">stating that all terms </w:t>
      </w:r>
      <w:r w:rsidR="00D97205" w:rsidRPr="008534D5">
        <w:rPr>
          <w:lang w:val="en-GB"/>
        </w:rPr>
        <w:t>of the</w:t>
      </w:r>
      <w:r w:rsidR="00C77621" w:rsidRPr="008534D5">
        <w:rPr>
          <w:lang w:val="en-GB"/>
        </w:rPr>
        <w:t xml:space="preserve"> </w:t>
      </w:r>
      <w:r w:rsidR="00C77621" w:rsidRPr="009639FC">
        <w:rPr>
          <w:lang w:val="en-GB"/>
        </w:rPr>
        <w:t>agreement</w:t>
      </w:r>
      <w:r w:rsidR="00C77621" w:rsidRPr="008534D5">
        <w:rPr>
          <w:lang w:val="en-GB"/>
        </w:rPr>
        <w:t xml:space="preserve"> are </w:t>
      </w:r>
      <w:r w:rsidR="000F0058" w:rsidRPr="008534D5">
        <w:rPr>
          <w:lang w:val="en-GB"/>
        </w:rPr>
        <w:t>in th</w:t>
      </w:r>
      <w:r w:rsidR="00887413" w:rsidRPr="008534D5">
        <w:rPr>
          <w:lang w:val="en-GB"/>
        </w:rPr>
        <w:t>at</w:t>
      </w:r>
      <w:r w:rsidR="000F0058" w:rsidRPr="008534D5">
        <w:rPr>
          <w:lang w:val="en-GB"/>
        </w:rPr>
        <w:t xml:space="preserve"> document</w:t>
      </w:r>
      <w:r w:rsidR="00C05CE3" w:rsidRPr="008534D5">
        <w:rPr>
          <w:lang w:val="en-GB"/>
        </w:rPr>
        <w:t>.</w:t>
      </w:r>
      <w:r w:rsidR="00C05CE3" w:rsidRPr="008534D5">
        <w:rPr>
          <w:rStyle w:val="FootnoteReference"/>
          <w:lang w:val="en-GB"/>
        </w:rPr>
        <w:footnoteReference w:id="17"/>
      </w:r>
      <w:r w:rsidR="00C05CE3" w:rsidRPr="008534D5">
        <w:rPr>
          <w:lang w:val="en-GB"/>
        </w:rPr>
        <w:t xml:space="preserve"> </w:t>
      </w:r>
      <w:r w:rsidR="00D45FFE" w:rsidRPr="009639FC">
        <w:rPr>
          <w:lang w:val="en-GB"/>
        </w:rPr>
        <w:t>For</w:t>
      </w:r>
      <w:r w:rsidR="00D45FFE" w:rsidRPr="008534D5">
        <w:rPr>
          <w:lang w:val="en-GB"/>
        </w:rPr>
        <w:t xml:space="preserve"> example</w:t>
      </w:r>
      <w:r w:rsidR="00C05CE3" w:rsidRPr="008534D5">
        <w:rPr>
          <w:lang w:val="en-GB"/>
        </w:rPr>
        <w:t>:</w:t>
      </w:r>
    </w:p>
    <w:p w14:paraId="4A54EC2F" w14:textId="51B8C744" w:rsidR="00C05CE3" w:rsidRPr="008534D5" w:rsidRDefault="00C05CE3" w:rsidP="008534D5">
      <w:pPr>
        <w:spacing w:after="0"/>
        <w:ind w:left="1440" w:right="1440"/>
        <w:rPr>
          <w:lang w:val="en-GB"/>
        </w:rPr>
      </w:pPr>
      <w:r w:rsidRPr="008534D5">
        <w:rPr>
          <w:lang w:val="en-GB"/>
        </w:rPr>
        <w:t xml:space="preserve">This </w:t>
      </w:r>
      <w:r w:rsidR="00377DED" w:rsidRPr="009639FC">
        <w:rPr>
          <w:lang w:val="en-GB"/>
        </w:rPr>
        <w:t>Contract</w:t>
      </w:r>
      <w:r w:rsidR="00377DED" w:rsidRPr="008534D5">
        <w:rPr>
          <w:lang w:val="en-GB"/>
        </w:rPr>
        <w:t xml:space="preserve"> </w:t>
      </w:r>
      <w:r w:rsidRPr="008534D5">
        <w:rPr>
          <w:lang w:val="en-GB"/>
        </w:rPr>
        <w:t>sets forth the entire agreement and understanding between the Parties in connection with the matters dealt with and described herein</w:t>
      </w:r>
      <w:r w:rsidRPr="009639FC">
        <w:rPr>
          <w:lang w:val="en-GB"/>
        </w:rPr>
        <w:t>.</w:t>
      </w:r>
      <w:r w:rsidRPr="008534D5">
        <w:rPr>
          <w:rStyle w:val="FootnoteReference"/>
          <w:lang w:val="en-GB"/>
        </w:rPr>
        <w:footnoteReference w:id="18"/>
      </w:r>
    </w:p>
    <w:p w14:paraId="06D6D6F4" w14:textId="6B6BCDA2" w:rsidR="00C05CE3" w:rsidRPr="008534D5" w:rsidRDefault="00607F6E" w:rsidP="008534D5">
      <w:pPr>
        <w:ind w:firstLine="720"/>
        <w:rPr>
          <w:lang w:val="en-GB"/>
        </w:rPr>
      </w:pPr>
      <w:r w:rsidRPr="008534D5">
        <w:rPr>
          <w:lang w:val="en-GB"/>
        </w:rPr>
        <w:t>If your</w:t>
      </w:r>
      <w:r w:rsidR="00887413" w:rsidRPr="008534D5">
        <w:rPr>
          <w:lang w:val="en-GB"/>
        </w:rPr>
        <w:t xml:space="preserve"> </w:t>
      </w:r>
      <w:r w:rsidR="00887413" w:rsidRPr="009639FC">
        <w:rPr>
          <w:lang w:val="en-GB"/>
        </w:rPr>
        <w:t>document</w:t>
      </w:r>
      <w:r w:rsidRPr="008534D5">
        <w:rPr>
          <w:lang w:val="en-GB"/>
        </w:rPr>
        <w:t xml:space="preserve"> has such a clause</w:t>
      </w:r>
      <w:r w:rsidR="00C94D58" w:rsidRPr="008534D5">
        <w:rPr>
          <w:lang w:val="en-GB"/>
        </w:rPr>
        <w:t xml:space="preserve">, </w:t>
      </w:r>
      <w:r w:rsidR="00D45FFE" w:rsidRPr="009639FC">
        <w:rPr>
          <w:lang w:val="en-GB"/>
        </w:rPr>
        <w:t>any</w:t>
      </w:r>
      <w:r w:rsidR="00D45FFE" w:rsidRPr="008534D5">
        <w:rPr>
          <w:lang w:val="en-GB"/>
        </w:rPr>
        <w:t xml:space="preserve"> </w:t>
      </w:r>
      <w:r w:rsidR="00BF24BD" w:rsidRPr="008534D5">
        <w:rPr>
          <w:lang w:val="en-GB"/>
        </w:rPr>
        <w:t>verbal promise</w:t>
      </w:r>
      <w:r w:rsidR="00D45FFE" w:rsidRPr="008534D5">
        <w:rPr>
          <w:lang w:val="en-GB"/>
        </w:rPr>
        <w:t xml:space="preserve"> </w:t>
      </w:r>
      <w:r w:rsidR="00D840DC" w:rsidRPr="008534D5">
        <w:rPr>
          <w:lang w:val="en-GB"/>
        </w:rPr>
        <w:t>cannot be part of the contract</w:t>
      </w:r>
      <w:r w:rsidR="00D10368" w:rsidRPr="008534D5">
        <w:rPr>
          <w:lang w:val="en-GB"/>
        </w:rPr>
        <w:t>.</w:t>
      </w:r>
    </w:p>
    <w:p w14:paraId="5110B078" w14:textId="7AAB1B5F" w:rsidR="00D25958" w:rsidRPr="008534D5" w:rsidRDefault="006C758F" w:rsidP="008534D5">
      <w:pPr>
        <w:pStyle w:val="Numberedparagraph"/>
        <w:spacing w:after="0"/>
        <w:rPr>
          <w:lang w:val="en-GB"/>
        </w:rPr>
      </w:pPr>
      <w:r w:rsidRPr="008534D5">
        <w:rPr>
          <w:lang w:val="en-GB"/>
        </w:rPr>
        <w:t xml:space="preserve">Second, </w:t>
      </w:r>
      <w:r w:rsidR="00446984" w:rsidRPr="008534D5">
        <w:rPr>
          <w:lang w:val="en-GB"/>
        </w:rPr>
        <w:t>the verbal promise</w:t>
      </w:r>
      <w:r w:rsidR="00CB367E" w:rsidRPr="008534D5">
        <w:rPr>
          <w:lang w:val="en-GB"/>
        </w:rPr>
        <w:t xml:space="preserve"> can </w:t>
      </w:r>
      <w:r w:rsidR="00BF3E5F" w:rsidRPr="008534D5">
        <w:rPr>
          <w:lang w:val="en-GB"/>
        </w:rPr>
        <w:t xml:space="preserve">be part of the contract </w:t>
      </w:r>
      <w:r w:rsidR="00446984" w:rsidRPr="008534D5">
        <w:rPr>
          <w:lang w:val="en-GB"/>
        </w:rPr>
        <w:t xml:space="preserve">only </w:t>
      </w:r>
      <w:r w:rsidR="00BF3E5F" w:rsidRPr="008534D5">
        <w:rPr>
          <w:lang w:val="en-GB"/>
        </w:rPr>
        <w:t xml:space="preserve">if </w:t>
      </w:r>
      <w:r w:rsidR="00BF3E5F" w:rsidRPr="009639FC">
        <w:rPr>
          <w:lang w:val="en-GB"/>
        </w:rPr>
        <w:t>both</w:t>
      </w:r>
      <w:r w:rsidR="00BF3E5F" w:rsidRPr="008534D5">
        <w:rPr>
          <w:lang w:val="en-GB"/>
        </w:rPr>
        <w:t xml:space="preserve"> parties did not intend the </w:t>
      </w:r>
      <w:r w:rsidR="00302A0E" w:rsidRPr="008534D5">
        <w:rPr>
          <w:lang w:val="en-GB"/>
        </w:rPr>
        <w:t xml:space="preserve">document </w:t>
      </w:r>
      <w:r w:rsidR="00BF3E5F" w:rsidRPr="008534D5">
        <w:rPr>
          <w:lang w:val="en-GB"/>
        </w:rPr>
        <w:t xml:space="preserve">to contain all </w:t>
      </w:r>
      <w:r w:rsidR="00BF3E5F" w:rsidRPr="009639FC">
        <w:rPr>
          <w:lang w:val="en-GB"/>
        </w:rPr>
        <w:t xml:space="preserve">the </w:t>
      </w:r>
      <w:r w:rsidR="00BF3E5F" w:rsidRPr="008534D5">
        <w:rPr>
          <w:lang w:val="en-GB"/>
        </w:rPr>
        <w:t xml:space="preserve">terms of the </w:t>
      </w:r>
      <w:r w:rsidR="00BF3E5F" w:rsidRPr="009639FC">
        <w:rPr>
          <w:lang w:val="en-GB"/>
        </w:rPr>
        <w:t>agreement</w:t>
      </w:r>
      <w:r w:rsidR="00BF3E5F" w:rsidRPr="008534D5">
        <w:rPr>
          <w:lang w:val="en-GB"/>
        </w:rPr>
        <w:t>.</w:t>
      </w:r>
      <w:r w:rsidR="00D71309" w:rsidRPr="008534D5">
        <w:rPr>
          <w:vertAlign w:val="superscript"/>
          <w:lang w:val="en-GB"/>
        </w:rPr>
        <w:footnoteReference w:id="19"/>
      </w:r>
      <w:r w:rsidR="00D71309" w:rsidRPr="009639FC">
        <w:rPr>
          <w:rFonts w:eastAsia="Calibri"/>
          <w:lang w:val="en-GB" w:eastAsia="en-GB"/>
        </w:rPr>
        <w:t xml:space="preserve"> </w:t>
      </w:r>
      <w:r w:rsidR="009F46CD" w:rsidRPr="008534D5">
        <w:rPr>
          <w:lang w:val="en-GB"/>
        </w:rPr>
        <w:t>This</w:t>
      </w:r>
      <w:r w:rsidR="00D71309" w:rsidRPr="008534D5">
        <w:rPr>
          <w:lang w:val="en-GB"/>
        </w:rPr>
        <w:t xml:space="preserve"> depends on whether</w:t>
      </w:r>
      <w:r w:rsidR="004A5026" w:rsidRPr="008534D5">
        <w:rPr>
          <w:lang w:val="en-GB"/>
        </w:rPr>
        <w:t xml:space="preserve"> </w:t>
      </w:r>
      <w:r w:rsidR="009F46CD" w:rsidRPr="008534D5">
        <w:rPr>
          <w:lang w:val="en-GB"/>
        </w:rPr>
        <w:t xml:space="preserve">the </w:t>
      </w:r>
      <w:r w:rsidR="00302A0E" w:rsidRPr="008534D5">
        <w:rPr>
          <w:lang w:val="en-GB"/>
        </w:rPr>
        <w:t>document</w:t>
      </w:r>
      <w:r w:rsidR="00A768A3" w:rsidRPr="008534D5">
        <w:rPr>
          <w:lang w:val="en-GB"/>
        </w:rPr>
        <w:t xml:space="preserve"> </w:t>
      </w:r>
      <w:r w:rsidR="00D71309" w:rsidRPr="008534D5">
        <w:rPr>
          <w:lang w:val="en-GB"/>
        </w:rPr>
        <w:t xml:space="preserve">appears </w:t>
      </w:r>
      <w:r w:rsidR="0073682F" w:rsidRPr="008534D5">
        <w:rPr>
          <w:lang w:val="en-GB"/>
        </w:rPr>
        <w:t>complete</w:t>
      </w:r>
      <w:r w:rsidR="00D71309" w:rsidRPr="008534D5">
        <w:rPr>
          <w:lang w:val="en-GB"/>
        </w:rPr>
        <w:t>.</w:t>
      </w:r>
      <w:r w:rsidR="00340425" w:rsidRPr="008534D5">
        <w:rPr>
          <w:lang w:val="en-GB"/>
        </w:rPr>
        <w:t xml:space="preserve"> </w:t>
      </w:r>
      <w:r w:rsidR="006E2AA3" w:rsidRPr="009639FC">
        <w:rPr>
          <w:rFonts w:eastAsia="Calibri"/>
          <w:lang w:val="en-GB"/>
        </w:rPr>
        <w:t>For example:</w:t>
      </w:r>
    </w:p>
    <w:p w14:paraId="02C57BC7" w14:textId="25FC23B3" w:rsidR="00210A83" w:rsidRPr="008534D5" w:rsidRDefault="00643885" w:rsidP="009639FC">
      <w:pPr>
        <w:pStyle w:val="ListParagraph"/>
        <w:numPr>
          <w:ilvl w:val="0"/>
          <w:numId w:val="27"/>
        </w:numPr>
        <w:rPr>
          <w:lang w:val="en-GB"/>
        </w:rPr>
      </w:pPr>
      <w:r w:rsidRPr="008534D5">
        <w:rPr>
          <w:lang w:val="en-GB"/>
        </w:rPr>
        <w:t>Where</w:t>
      </w:r>
      <w:r w:rsidR="0014189D" w:rsidRPr="008534D5">
        <w:rPr>
          <w:lang w:val="en-GB"/>
        </w:rPr>
        <w:t xml:space="preserve"> the</w:t>
      </w:r>
      <w:r w:rsidR="00210A83" w:rsidRPr="008534D5">
        <w:rPr>
          <w:lang w:val="en-GB"/>
        </w:rPr>
        <w:t xml:space="preserve"> </w:t>
      </w:r>
      <w:r w:rsidR="0014189D" w:rsidRPr="008534D5">
        <w:rPr>
          <w:lang w:val="en-GB"/>
        </w:rPr>
        <w:t>document</w:t>
      </w:r>
      <w:r w:rsidR="00443E03" w:rsidRPr="008534D5">
        <w:rPr>
          <w:lang w:val="en-GB"/>
        </w:rPr>
        <w:t xml:space="preserve"> </w:t>
      </w:r>
      <w:r w:rsidR="0014189D" w:rsidRPr="008534D5">
        <w:rPr>
          <w:lang w:val="en-GB"/>
        </w:rPr>
        <w:t xml:space="preserve">is </w:t>
      </w:r>
      <w:r w:rsidR="00210A83" w:rsidRPr="008534D5">
        <w:rPr>
          <w:lang w:val="en-GB"/>
        </w:rPr>
        <w:t xml:space="preserve">titled “heads of </w:t>
      </w:r>
      <w:r w:rsidR="00805AAB" w:rsidRPr="009639FC">
        <w:rPr>
          <w:rFonts w:eastAsia="Calibri"/>
          <w:lang w:val="en-GB"/>
        </w:rPr>
        <w:t>contract</w:t>
      </w:r>
      <w:r w:rsidR="00210A83" w:rsidRPr="009639FC">
        <w:rPr>
          <w:rFonts w:eastAsia="Calibri"/>
          <w:lang w:val="en-GB"/>
        </w:rPr>
        <w:t>”</w:t>
      </w:r>
      <w:r w:rsidR="0014189D" w:rsidRPr="009639FC">
        <w:rPr>
          <w:rFonts w:eastAsia="Calibri"/>
          <w:lang w:val="en-GB"/>
        </w:rPr>
        <w:t>, the title</w:t>
      </w:r>
      <w:r w:rsidR="00210A83" w:rsidRPr="009639FC">
        <w:rPr>
          <w:rFonts w:eastAsia="Calibri"/>
          <w:lang w:val="en-GB"/>
        </w:rPr>
        <w:t xml:space="preserve"> </w:t>
      </w:r>
      <w:r w:rsidR="00421F9F" w:rsidRPr="009639FC">
        <w:rPr>
          <w:rFonts w:eastAsia="Calibri"/>
          <w:lang w:val="en-GB"/>
        </w:rPr>
        <w:t>show</w:t>
      </w:r>
      <w:r w:rsidR="00210A83" w:rsidRPr="009639FC">
        <w:rPr>
          <w:rFonts w:eastAsia="Calibri"/>
          <w:lang w:val="en-GB"/>
        </w:rPr>
        <w:t>s</w:t>
      </w:r>
      <w:r w:rsidR="00210A83" w:rsidRPr="008534D5">
        <w:rPr>
          <w:lang w:val="en-GB"/>
        </w:rPr>
        <w:t xml:space="preserve"> that </w:t>
      </w:r>
      <w:r w:rsidR="0014189D" w:rsidRPr="008534D5">
        <w:rPr>
          <w:lang w:val="en-GB"/>
        </w:rPr>
        <w:t>the document</w:t>
      </w:r>
      <w:r w:rsidR="00AC4820" w:rsidRPr="008534D5">
        <w:rPr>
          <w:lang w:val="en-GB"/>
        </w:rPr>
        <w:t xml:space="preserve"> </w:t>
      </w:r>
      <w:r w:rsidR="00326AE2" w:rsidRPr="009639FC">
        <w:rPr>
          <w:rFonts w:eastAsia="Calibri"/>
          <w:lang w:val="en-GB"/>
        </w:rPr>
        <w:t>outlines</w:t>
      </w:r>
      <w:r w:rsidR="00326AE2" w:rsidRPr="008534D5">
        <w:rPr>
          <w:lang w:val="en-GB"/>
        </w:rPr>
        <w:t xml:space="preserve"> </w:t>
      </w:r>
      <w:r w:rsidR="0014189D" w:rsidRPr="008534D5">
        <w:rPr>
          <w:lang w:val="en-GB"/>
        </w:rPr>
        <w:t xml:space="preserve">only </w:t>
      </w:r>
      <w:r w:rsidR="00210A83" w:rsidRPr="008534D5">
        <w:rPr>
          <w:lang w:val="en-GB"/>
        </w:rPr>
        <w:t xml:space="preserve">the most important terms of the </w:t>
      </w:r>
      <w:r w:rsidR="00AC4820" w:rsidRPr="009639FC">
        <w:rPr>
          <w:rFonts w:eastAsia="Calibri"/>
          <w:lang w:val="en-GB"/>
        </w:rPr>
        <w:t>agreement.</w:t>
      </w:r>
      <w:r w:rsidR="0014189D" w:rsidRPr="009639FC">
        <w:rPr>
          <w:rFonts w:eastAsia="Calibri"/>
          <w:lang w:val="en-GB"/>
        </w:rPr>
        <w:t xml:space="preserve"> </w:t>
      </w:r>
      <w:r w:rsidR="00D323FD" w:rsidRPr="009639FC">
        <w:rPr>
          <w:rFonts w:eastAsia="Calibri"/>
          <w:lang w:val="en-GB"/>
        </w:rPr>
        <w:t>Therefore,</w:t>
      </w:r>
      <w:r w:rsidR="00AC4820" w:rsidRPr="009639FC">
        <w:rPr>
          <w:rFonts w:eastAsia="Calibri"/>
          <w:lang w:val="en-GB"/>
        </w:rPr>
        <w:t xml:space="preserve"> </w:t>
      </w:r>
      <w:r w:rsidR="0013311E" w:rsidRPr="009639FC">
        <w:rPr>
          <w:rFonts w:eastAsia="Calibri"/>
          <w:lang w:val="en-GB"/>
        </w:rPr>
        <w:t xml:space="preserve">the </w:t>
      </w:r>
      <w:r w:rsidRPr="009639FC">
        <w:rPr>
          <w:rFonts w:eastAsia="Calibri"/>
          <w:lang w:val="en-GB"/>
        </w:rPr>
        <w:t>verbal promise</w:t>
      </w:r>
      <w:r w:rsidRPr="008534D5">
        <w:rPr>
          <w:lang w:val="en-GB"/>
        </w:rPr>
        <w:t xml:space="preserve"> </w:t>
      </w:r>
      <w:r w:rsidR="009F46CD" w:rsidRPr="008534D5">
        <w:rPr>
          <w:lang w:val="en-GB"/>
        </w:rPr>
        <w:t>can be part of the contract</w:t>
      </w:r>
      <w:r w:rsidR="00210A83" w:rsidRPr="008534D5">
        <w:rPr>
          <w:lang w:val="en-GB"/>
        </w:rPr>
        <w:t>.</w:t>
      </w:r>
      <w:r w:rsidR="00210A83" w:rsidRPr="008534D5">
        <w:rPr>
          <w:rStyle w:val="FootnoteReference"/>
          <w:lang w:val="en-GB"/>
        </w:rPr>
        <w:footnoteReference w:id="20"/>
      </w:r>
    </w:p>
    <w:p w14:paraId="116BD6AA" w14:textId="6E5356D5" w:rsidR="00210A83" w:rsidRPr="008534D5" w:rsidRDefault="00210A83" w:rsidP="009639FC">
      <w:pPr>
        <w:pStyle w:val="ListParagraph"/>
        <w:numPr>
          <w:ilvl w:val="0"/>
          <w:numId w:val="27"/>
        </w:numPr>
        <w:rPr>
          <w:lang w:val="en-GB"/>
        </w:rPr>
      </w:pPr>
      <w:r w:rsidRPr="008534D5">
        <w:rPr>
          <w:lang w:val="en-GB"/>
        </w:rPr>
        <w:t xml:space="preserve">Where the document </w:t>
      </w:r>
      <w:r w:rsidR="00A54DDA" w:rsidRPr="008534D5">
        <w:rPr>
          <w:lang w:val="en-GB"/>
        </w:rPr>
        <w:t>merely</w:t>
      </w:r>
      <w:r w:rsidR="003A068B" w:rsidRPr="008534D5">
        <w:rPr>
          <w:lang w:val="en-GB"/>
        </w:rPr>
        <w:t xml:space="preserve"> states that one party </w:t>
      </w:r>
      <w:r w:rsidR="00F0615E" w:rsidRPr="008534D5">
        <w:rPr>
          <w:lang w:val="en-GB"/>
        </w:rPr>
        <w:t>is buying a product for a certain</w:t>
      </w:r>
      <w:r w:rsidR="003A068B" w:rsidRPr="008534D5">
        <w:rPr>
          <w:lang w:val="en-GB"/>
        </w:rPr>
        <w:t xml:space="preserve"> price</w:t>
      </w:r>
      <w:r w:rsidR="00643885" w:rsidRPr="009639FC">
        <w:rPr>
          <w:rFonts w:eastAsia="Calibri"/>
          <w:lang w:val="en-GB"/>
        </w:rPr>
        <w:t xml:space="preserve"> and does not specify the </w:t>
      </w:r>
      <w:r w:rsidR="003B2765" w:rsidRPr="009639FC">
        <w:rPr>
          <w:rFonts w:eastAsia="Calibri"/>
          <w:lang w:val="en-GB"/>
        </w:rPr>
        <w:t xml:space="preserve">product’s </w:t>
      </w:r>
      <w:r w:rsidR="00643885" w:rsidRPr="009639FC">
        <w:rPr>
          <w:rFonts w:eastAsia="Calibri"/>
          <w:lang w:val="en-GB"/>
        </w:rPr>
        <w:t xml:space="preserve">quality, </w:t>
      </w:r>
      <w:r w:rsidR="003B2765" w:rsidRPr="009639FC">
        <w:rPr>
          <w:rFonts w:eastAsia="Calibri"/>
          <w:lang w:val="en-GB"/>
        </w:rPr>
        <w:t>the</w:t>
      </w:r>
      <w:r w:rsidR="003B2765" w:rsidRPr="008534D5">
        <w:rPr>
          <w:lang w:val="en-GB"/>
        </w:rPr>
        <w:t xml:space="preserve"> verbal promise</w:t>
      </w:r>
      <w:r w:rsidR="00966651" w:rsidRPr="008534D5">
        <w:rPr>
          <w:lang w:val="en-GB"/>
        </w:rPr>
        <w:t xml:space="preserve"> </w:t>
      </w:r>
      <w:r w:rsidR="00944E20" w:rsidRPr="008534D5">
        <w:rPr>
          <w:lang w:val="en-GB"/>
        </w:rPr>
        <w:t>that the product is of a certain quality</w:t>
      </w:r>
      <w:r w:rsidR="003B2765" w:rsidRPr="008534D5">
        <w:rPr>
          <w:lang w:val="en-GB"/>
        </w:rPr>
        <w:t xml:space="preserve"> can be part of the contract</w:t>
      </w:r>
      <w:r w:rsidR="00944E20" w:rsidRPr="008534D5">
        <w:rPr>
          <w:lang w:val="en-GB"/>
        </w:rPr>
        <w:t>.</w:t>
      </w:r>
      <w:r w:rsidR="00944E20" w:rsidRPr="008534D5">
        <w:rPr>
          <w:rStyle w:val="FootnoteReference"/>
          <w:lang w:val="en-GB"/>
        </w:rPr>
        <w:footnoteReference w:id="21"/>
      </w:r>
    </w:p>
    <w:p w14:paraId="404D4440" w14:textId="3B07EC4D" w:rsidR="009F2C23" w:rsidRDefault="009F2C23" w:rsidP="008534D5">
      <w:pPr>
        <w:pStyle w:val="Numberedparagraph"/>
        <w:rPr>
          <w:lang w:val="en-GB" w:eastAsia="en-GB"/>
        </w:rPr>
      </w:pPr>
      <w:r w:rsidRPr="008534D5">
        <w:rPr>
          <w:lang w:val="en-GB"/>
        </w:rPr>
        <w:t xml:space="preserve">If the document does not appear complete, </w:t>
      </w:r>
      <w:r w:rsidR="00E5534C" w:rsidRPr="009639FC">
        <w:rPr>
          <w:lang w:val="en-GB"/>
        </w:rPr>
        <w:t xml:space="preserve">the court will presume </w:t>
      </w:r>
      <w:r w:rsidR="004B1467" w:rsidRPr="009639FC">
        <w:rPr>
          <w:lang w:val="en-GB"/>
        </w:rPr>
        <w:t xml:space="preserve">that </w:t>
      </w:r>
      <w:r w:rsidR="00E5534C" w:rsidRPr="009639FC">
        <w:rPr>
          <w:lang w:val="en-GB"/>
        </w:rPr>
        <w:t>it</w:t>
      </w:r>
      <w:r w:rsidR="00E5534C" w:rsidRPr="008534D5">
        <w:rPr>
          <w:lang w:val="en-GB"/>
        </w:rPr>
        <w:t xml:space="preserve"> does </w:t>
      </w:r>
      <w:r w:rsidRPr="008534D5">
        <w:rPr>
          <w:lang w:val="en-GB"/>
        </w:rPr>
        <w:t>not contain all the terms.</w:t>
      </w:r>
      <w:r w:rsidRPr="008534D5">
        <w:rPr>
          <w:vertAlign w:val="superscript"/>
          <w:lang w:val="en-GB"/>
        </w:rPr>
        <w:footnoteReference w:id="22"/>
      </w:r>
      <w:r w:rsidRPr="008534D5">
        <w:rPr>
          <w:lang w:val="en-GB"/>
        </w:rPr>
        <w:t xml:space="preserve"> </w:t>
      </w:r>
      <w:r w:rsidR="00805AAB" w:rsidRPr="009639FC">
        <w:rPr>
          <w:lang w:val="en-GB" w:eastAsia="en-GB"/>
        </w:rPr>
        <w:t>Therefore,</w:t>
      </w:r>
      <w:r w:rsidR="00805AAB" w:rsidRPr="008534D5">
        <w:rPr>
          <w:lang w:val="en-GB"/>
        </w:rPr>
        <w:t xml:space="preserve"> </w:t>
      </w:r>
      <w:r w:rsidRPr="008534D5">
        <w:rPr>
          <w:lang w:val="en-GB"/>
        </w:rPr>
        <w:t>you can use</w:t>
      </w:r>
      <w:r w:rsidR="00F725D3" w:rsidRPr="008534D5">
        <w:rPr>
          <w:lang w:val="en-GB"/>
        </w:rPr>
        <w:t xml:space="preserve"> </w:t>
      </w:r>
      <w:r w:rsidR="001E0B43" w:rsidRPr="008534D5">
        <w:rPr>
          <w:lang w:val="en-GB"/>
        </w:rPr>
        <w:t xml:space="preserve">the </w:t>
      </w:r>
      <w:r w:rsidRPr="008534D5">
        <w:rPr>
          <w:lang w:val="en-GB"/>
        </w:rPr>
        <w:t>negotiations</w:t>
      </w:r>
      <w:r w:rsidR="00F725D3" w:rsidRPr="009639FC">
        <w:rPr>
          <w:lang w:val="en-GB"/>
        </w:rPr>
        <w:t xml:space="preserve">, </w:t>
      </w:r>
      <w:r w:rsidR="00B05405" w:rsidRPr="009639FC">
        <w:rPr>
          <w:lang w:val="en-GB"/>
        </w:rPr>
        <w:t xml:space="preserve">whether </w:t>
      </w:r>
      <w:r w:rsidR="001E0B43" w:rsidRPr="009639FC">
        <w:rPr>
          <w:lang w:val="en-GB"/>
        </w:rPr>
        <w:t>or</w:t>
      </w:r>
      <w:r w:rsidR="00B05405" w:rsidRPr="009639FC">
        <w:rPr>
          <w:lang w:val="en-GB"/>
        </w:rPr>
        <w:t xml:space="preserve">al </w:t>
      </w:r>
      <w:r w:rsidRPr="009639FC">
        <w:rPr>
          <w:lang w:val="en-GB"/>
        </w:rPr>
        <w:t>or email</w:t>
      </w:r>
      <w:r w:rsidR="00F725D3" w:rsidRPr="009639FC">
        <w:rPr>
          <w:lang w:val="en-GB"/>
        </w:rPr>
        <w:t>,</w:t>
      </w:r>
      <w:r w:rsidR="00F725D3" w:rsidRPr="008534D5">
        <w:rPr>
          <w:lang w:val="en-GB"/>
        </w:rPr>
        <w:t xml:space="preserve"> </w:t>
      </w:r>
      <w:r w:rsidRPr="008534D5">
        <w:rPr>
          <w:lang w:val="en-GB"/>
        </w:rPr>
        <w:t xml:space="preserve">to prove </w:t>
      </w:r>
      <w:r w:rsidR="00377DED" w:rsidRPr="008534D5">
        <w:rPr>
          <w:lang w:val="en-GB"/>
        </w:rPr>
        <w:t xml:space="preserve">that </w:t>
      </w:r>
      <w:r w:rsidR="003D1030" w:rsidRPr="009639FC">
        <w:rPr>
          <w:lang w:val="en-GB"/>
        </w:rPr>
        <w:t>a</w:t>
      </w:r>
      <w:r w:rsidR="003D1030" w:rsidRPr="008534D5">
        <w:rPr>
          <w:lang w:val="en-GB"/>
        </w:rPr>
        <w:t xml:space="preserve"> </w:t>
      </w:r>
      <w:r w:rsidR="0044071A" w:rsidRPr="008534D5">
        <w:rPr>
          <w:lang w:val="en-GB"/>
        </w:rPr>
        <w:t xml:space="preserve">verbal </w:t>
      </w:r>
      <w:r w:rsidR="003D1030" w:rsidRPr="008534D5">
        <w:rPr>
          <w:lang w:val="en-GB"/>
        </w:rPr>
        <w:t>promise</w:t>
      </w:r>
      <w:r w:rsidR="00377DED" w:rsidRPr="008534D5">
        <w:rPr>
          <w:lang w:val="en-GB"/>
        </w:rPr>
        <w:t xml:space="preserve"> </w:t>
      </w:r>
      <w:r w:rsidR="00F54626" w:rsidRPr="008534D5">
        <w:rPr>
          <w:lang w:val="en-GB"/>
        </w:rPr>
        <w:t>is</w:t>
      </w:r>
      <w:r w:rsidR="00377DED" w:rsidRPr="008534D5">
        <w:rPr>
          <w:lang w:val="en-GB"/>
        </w:rPr>
        <w:t xml:space="preserve"> </w:t>
      </w:r>
      <w:r w:rsidR="00377DED" w:rsidRPr="009639FC">
        <w:rPr>
          <w:lang w:val="en-GB"/>
        </w:rPr>
        <w:t>part</w:t>
      </w:r>
      <w:r w:rsidR="00377DED" w:rsidRPr="008534D5">
        <w:rPr>
          <w:lang w:val="en-GB"/>
        </w:rPr>
        <w:t xml:space="preserve"> </w:t>
      </w:r>
      <w:r w:rsidRPr="008534D5">
        <w:rPr>
          <w:lang w:val="en-GB"/>
        </w:rPr>
        <w:t>of the contract. Specifically, you can use them to</w:t>
      </w:r>
      <w:r w:rsidR="00AA0198" w:rsidRPr="008534D5">
        <w:rPr>
          <w:lang w:val="en-GB"/>
        </w:rPr>
        <w:t xml:space="preserve"> modify</w:t>
      </w:r>
      <w:r w:rsidR="008E386B" w:rsidRPr="008534D5">
        <w:rPr>
          <w:lang w:val="en-GB"/>
        </w:rPr>
        <w:t xml:space="preserve"> </w:t>
      </w:r>
      <w:r w:rsidR="00805AAB" w:rsidRPr="008534D5">
        <w:rPr>
          <w:lang w:val="en-GB"/>
        </w:rPr>
        <w:t xml:space="preserve">any </w:t>
      </w:r>
      <w:r w:rsidR="008E386B" w:rsidRPr="009639FC">
        <w:rPr>
          <w:lang w:val="en-GB"/>
        </w:rPr>
        <w:t>existing</w:t>
      </w:r>
      <w:r w:rsidRPr="009639FC">
        <w:rPr>
          <w:lang w:val="en-GB"/>
        </w:rPr>
        <w:t xml:space="preserve"> </w:t>
      </w:r>
      <w:r w:rsidRPr="008534D5">
        <w:rPr>
          <w:lang w:val="en-GB"/>
        </w:rPr>
        <w:t xml:space="preserve">clauses that do not reflect the </w:t>
      </w:r>
      <w:proofErr w:type="gramStart"/>
      <w:r w:rsidRPr="008534D5">
        <w:rPr>
          <w:lang w:val="en-GB"/>
        </w:rPr>
        <w:t>negotiations</w:t>
      </w:r>
      <w:r w:rsidR="001E0B43" w:rsidRPr="009639FC">
        <w:rPr>
          <w:lang w:val="en-GB"/>
        </w:rPr>
        <w:t>,</w:t>
      </w:r>
      <w:r w:rsidRPr="008534D5">
        <w:rPr>
          <w:lang w:val="en-GB"/>
        </w:rPr>
        <w:t xml:space="preserve"> or</w:t>
      </w:r>
      <w:proofErr w:type="gramEnd"/>
      <w:r w:rsidRPr="008534D5">
        <w:rPr>
          <w:lang w:val="en-GB"/>
        </w:rPr>
        <w:t xml:space="preserve"> add the promise as another term of the contract.</w:t>
      </w:r>
      <w:r w:rsidRPr="008534D5">
        <w:rPr>
          <w:vertAlign w:val="superscript"/>
          <w:lang w:val="en-GB"/>
        </w:rPr>
        <w:footnoteReference w:id="23"/>
      </w:r>
    </w:p>
    <w:p w14:paraId="719DF6B7" w14:textId="3337DA32" w:rsidR="009639FC" w:rsidRPr="00C055E0" w:rsidRDefault="000871B0" w:rsidP="008534D5">
      <w:pPr>
        <w:pStyle w:val="Numberedparagraph"/>
        <w:rPr>
          <w:lang w:val="en-GB" w:eastAsia="en-GB"/>
        </w:rPr>
      </w:pPr>
      <w:r w:rsidRPr="009639FC">
        <w:rPr>
          <w:lang w:val="en-GB"/>
        </w:rPr>
        <w:lastRenderedPageBreak/>
        <w:t>I</w:t>
      </w:r>
      <w:r w:rsidR="00D71309" w:rsidRPr="009639FC">
        <w:rPr>
          <w:lang w:val="en-GB"/>
        </w:rPr>
        <w:t>f</w:t>
      </w:r>
      <w:r w:rsidR="00D71309" w:rsidRPr="008534D5">
        <w:rPr>
          <w:lang w:val="en-GB"/>
        </w:rPr>
        <w:t xml:space="preserve"> </w:t>
      </w:r>
      <w:r w:rsidR="00D52FBB" w:rsidRPr="008534D5">
        <w:rPr>
          <w:lang w:val="en-GB"/>
        </w:rPr>
        <w:t xml:space="preserve">the </w:t>
      </w:r>
      <w:r w:rsidR="0099512D" w:rsidRPr="008534D5">
        <w:rPr>
          <w:lang w:val="en-GB"/>
        </w:rPr>
        <w:t>document</w:t>
      </w:r>
      <w:r w:rsidR="009D527E" w:rsidRPr="008534D5">
        <w:rPr>
          <w:lang w:val="en-GB"/>
        </w:rPr>
        <w:t xml:space="preserve"> appears complete</w:t>
      </w:r>
      <w:r w:rsidRPr="008534D5">
        <w:rPr>
          <w:lang w:val="en-GB"/>
        </w:rPr>
        <w:t>,</w:t>
      </w:r>
      <w:r w:rsidR="001402CF" w:rsidRPr="008534D5">
        <w:rPr>
          <w:lang w:val="en-GB"/>
        </w:rPr>
        <w:t xml:space="preserve"> </w:t>
      </w:r>
      <w:r w:rsidRPr="009639FC">
        <w:rPr>
          <w:lang w:val="en-GB"/>
        </w:rPr>
        <w:t>y</w:t>
      </w:r>
      <w:r w:rsidR="001402CF" w:rsidRPr="009639FC">
        <w:rPr>
          <w:lang w:val="en-GB"/>
        </w:rPr>
        <w:t xml:space="preserve">ou can still try </w:t>
      </w:r>
      <w:r w:rsidRPr="009639FC">
        <w:rPr>
          <w:lang w:val="en-GB"/>
        </w:rPr>
        <w:t xml:space="preserve">to </w:t>
      </w:r>
      <w:r w:rsidRPr="008534D5">
        <w:rPr>
          <w:lang w:val="en-GB"/>
        </w:rPr>
        <w:t>prove</w:t>
      </w:r>
      <w:r w:rsidR="005A200B" w:rsidRPr="008534D5">
        <w:rPr>
          <w:lang w:val="en-GB"/>
        </w:rPr>
        <w:t xml:space="preserve"> that </w:t>
      </w:r>
      <w:r w:rsidR="009D527E" w:rsidRPr="009639FC">
        <w:rPr>
          <w:lang w:val="en-GB"/>
        </w:rPr>
        <w:t xml:space="preserve">that </w:t>
      </w:r>
      <w:r w:rsidR="009D527E" w:rsidRPr="008534D5">
        <w:rPr>
          <w:lang w:val="en-GB"/>
        </w:rPr>
        <w:t xml:space="preserve">both of you did not intend the </w:t>
      </w:r>
      <w:r w:rsidR="0099512D" w:rsidRPr="008534D5">
        <w:rPr>
          <w:lang w:val="en-GB"/>
        </w:rPr>
        <w:t>document</w:t>
      </w:r>
      <w:r w:rsidR="005D612E" w:rsidRPr="008534D5">
        <w:rPr>
          <w:lang w:val="en-GB"/>
        </w:rPr>
        <w:t xml:space="preserve"> </w:t>
      </w:r>
      <w:r w:rsidR="009D527E" w:rsidRPr="008534D5">
        <w:rPr>
          <w:lang w:val="en-GB"/>
        </w:rPr>
        <w:t xml:space="preserve">to contain all </w:t>
      </w:r>
      <w:r w:rsidR="005D612E" w:rsidRPr="009639FC">
        <w:rPr>
          <w:lang w:val="en-GB"/>
        </w:rPr>
        <w:t xml:space="preserve">the </w:t>
      </w:r>
      <w:r w:rsidR="009D527E" w:rsidRPr="008534D5">
        <w:rPr>
          <w:lang w:val="en-GB"/>
        </w:rPr>
        <w:t>terms.</w:t>
      </w:r>
      <w:r w:rsidR="009D527E" w:rsidRPr="008534D5">
        <w:rPr>
          <w:vertAlign w:val="superscript"/>
          <w:lang w:val="en-GB"/>
        </w:rPr>
        <w:footnoteReference w:id="24"/>
      </w:r>
      <w:r w:rsidR="009D527E" w:rsidRPr="008534D5">
        <w:rPr>
          <w:lang w:val="en-GB"/>
        </w:rPr>
        <w:t xml:space="preserve"> </w:t>
      </w:r>
      <w:r w:rsidR="0007345C" w:rsidRPr="008534D5">
        <w:rPr>
          <w:lang w:val="en-GB"/>
        </w:rPr>
        <w:t xml:space="preserve">For example, </w:t>
      </w:r>
      <w:r w:rsidR="0007345C" w:rsidRPr="009639FC">
        <w:rPr>
          <w:lang w:val="en-GB" w:eastAsia="en-GB"/>
        </w:rPr>
        <w:t xml:space="preserve">you </w:t>
      </w:r>
      <w:r w:rsidR="00121C0B" w:rsidRPr="009639FC">
        <w:rPr>
          <w:lang w:val="en-GB" w:eastAsia="en-GB"/>
        </w:rPr>
        <w:t xml:space="preserve">might </w:t>
      </w:r>
      <w:r w:rsidR="00CE3F39" w:rsidRPr="009639FC">
        <w:rPr>
          <w:lang w:val="en-GB" w:eastAsia="en-GB"/>
        </w:rPr>
        <w:t xml:space="preserve">have proof </w:t>
      </w:r>
      <w:r w:rsidR="0007345C" w:rsidRPr="009639FC">
        <w:rPr>
          <w:lang w:val="en-GB" w:eastAsia="en-GB"/>
        </w:rPr>
        <w:t>that</w:t>
      </w:r>
      <w:r w:rsidR="00FC4681" w:rsidRPr="009639FC">
        <w:rPr>
          <w:lang w:val="en-GB" w:eastAsia="en-GB"/>
        </w:rPr>
        <w:t xml:space="preserve"> </w:t>
      </w:r>
      <w:r w:rsidR="004C67E3" w:rsidRPr="009639FC">
        <w:rPr>
          <w:lang w:val="en-GB" w:eastAsia="en-GB"/>
        </w:rPr>
        <w:t>both parties</w:t>
      </w:r>
      <w:r w:rsidR="00E36894" w:rsidRPr="009639FC">
        <w:rPr>
          <w:lang w:val="en-GB" w:eastAsia="en-GB"/>
        </w:rPr>
        <w:t xml:space="preserve"> verbally agreed</w:t>
      </w:r>
      <w:r w:rsidR="004C67E3" w:rsidRPr="009639FC">
        <w:rPr>
          <w:lang w:val="en-GB" w:eastAsia="en-GB"/>
        </w:rPr>
        <w:t xml:space="preserve"> </w:t>
      </w:r>
      <w:r w:rsidR="008E386B" w:rsidRPr="009639FC">
        <w:rPr>
          <w:lang w:val="en-GB" w:eastAsia="en-GB"/>
        </w:rPr>
        <w:t xml:space="preserve">that </w:t>
      </w:r>
      <w:r w:rsidR="004C67E3" w:rsidRPr="009639FC">
        <w:rPr>
          <w:lang w:val="en-GB" w:eastAsia="en-GB"/>
        </w:rPr>
        <w:t xml:space="preserve">the Arabica </w:t>
      </w:r>
      <w:r w:rsidR="008E386B" w:rsidRPr="009639FC">
        <w:rPr>
          <w:lang w:val="en-GB" w:eastAsia="en-GB"/>
        </w:rPr>
        <w:t xml:space="preserve">coffee </w:t>
      </w:r>
      <w:r w:rsidR="004C67E3" w:rsidRPr="009639FC">
        <w:rPr>
          <w:lang w:val="en-GB" w:eastAsia="en-GB"/>
        </w:rPr>
        <w:t xml:space="preserve">beans </w:t>
      </w:r>
      <w:r w:rsidR="008E386B" w:rsidRPr="009639FC">
        <w:rPr>
          <w:lang w:val="en-GB" w:eastAsia="en-GB"/>
        </w:rPr>
        <w:t>would</w:t>
      </w:r>
      <w:r w:rsidR="004C67E3" w:rsidRPr="009639FC">
        <w:rPr>
          <w:lang w:val="en-GB" w:eastAsia="en-GB"/>
        </w:rPr>
        <w:t xml:space="preserve"> be sent </w:t>
      </w:r>
      <w:r w:rsidR="005A6D9B" w:rsidRPr="009639FC">
        <w:rPr>
          <w:lang w:val="en-GB" w:eastAsia="en-GB"/>
        </w:rPr>
        <w:t>by air</w:t>
      </w:r>
      <w:r w:rsidR="00CE3F39" w:rsidRPr="009639FC">
        <w:rPr>
          <w:lang w:val="en-GB" w:eastAsia="en-GB"/>
        </w:rPr>
        <w:t>,</w:t>
      </w:r>
      <w:r w:rsidR="005A6D9B" w:rsidRPr="009639FC">
        <w:rPr>
          <w:lang w:val="en-GB" w:eastAsia="en-GB"/>
        </w:rPr>
        <w:t xml:space="preserve"> </w:t>
      </w:r>
      <w:r w:rsidR="00F10AC2" w:rsidRPr="009639FC">
        <w:rPr>
          <w:lang w:val="en-GB" w:eastAsia="en-GB"/>
        </w:rPr>
        <w:t xml:space="preserve">even though the </w:t>
      </w:r>
      <w:r w:rsidR="00CE3F39" w:rsidRPr="009639FC">
        <w:rPr>
          <w:lang w:val="en-GB" w:eastAsia="en-GB"/>
        </w:rPr>
        <w:t>document</w:t>
      </w:r>
      <w:r w:rsidR="00C64C15" w:rsidRPr="009639FC">
        <w:rPr>
          <w:lang w:val="en-GB" w:eastAsia="en-GB"/>
        </w:rPr>
        <w:t xml:space="preserve"> allows </w:t>
      </w:r>
      <w:r w:rsidR="00F10AC2" w:rsidRPr="009639FC">
        <w:rPr>
          <w:lang w:val="en-GB" w:eastAsia="en-GB"/>
        </w:rPr>
        <w:t>the</w:t>
      </w:r>
      <w:r w:rsidR="006A1282" w:rsidRPr="009639FC">
        <w:rPr>
          <w:lang w:val="en-GB" w:eastAsia="en-GB"/>
        </w:rPr>
        <w:t xml:space="preserve"> </w:t>
      </w:r>
      <w:r w:rsidR="00E57692" w:rsidRPr="009639FC">
        <w:rPr>
          <w:lang w:val="en-GB" w:eastAsia="en-GB"/>
        </w:rPr>
        <w:t>supplier to</w:t>
      </w:r>
      <w:r w:rsidR="00C64C15" w:rsidRPr="009639FC">
        <w:rPr>
          <w:lang w:val="en-GB" w:eastAsia="en-GB"/>
        </w:rPr>
        <w:t xml:space="preserve"> choose</w:t>
      </w:r>
      <w:r w:rsidR="00F10AC2" w:rsidRPr="009639FC">
        <w:rPr>
          <w:lang w:val="en-GB" w:eastAsia="en-GB"/>
        </w:rPr>
        <w:t xml:space="preserve"> the mode of transportation</w:t>
      </w:r>
      <w:r w:rsidR="00E65D71" w:rsidRPr="009639FC">
        <w:rPr>
          <w:lang w:val="en-GB" w:eastAsia="en-GB"/>
        </w:rPr>
        <w:t>.</w:t>
      </w:r>
      <w:r w:rsidR="00E65D71" w:rsidRPr="009639FC">
        <w:rPr>
          <w:rStyle w:val="FootnoteReference"/>
          <w:rFonts w:eastAsia="Calibri"/>
          <w:lang w:val="en-GB" w:eastAsia="en-GB"/>
        </w:rPr>
        <w:footnoteReference w:id="25"/>
      </w:r>
      <w:r w:rsidR="00E36894" w:rsidRPr="009639FC">
        <w:rPr>
          <w:lang w:val="en-GB" w:eastAsia="en-GB"/>
        </w:rPr>
        <w:t xml:space="preserve"> </w:t>
      </w:r>
    </w:p>
    <w:p w14:paraId="43C50D22" w14:textId="0A74C432" w:rsidR="00F41F38" w:rsidRPr="008534D5" w:rsidRDefault="00C84658" w:rsidP="009639FC">
      <w:pPr>
        <w:pStyle w:val="Heading1"/>
        <w:rPr>
          <w:lang w:val="en-GB"/>
        </w:rPr>
      </w:pPr>
      <w:r w:rsidRPr="008534D5">
        <w:rPr>
          <w:lang w:val="en-GB"/>
        </w:rPr>
        <w:t>Conclusion</w:t>
      </w:r>
    </w:p>
    <w:p w14:paraId="140D865E" w14:textId="59FCE01F" w:rsidR="0050383E" w:rsidRDefault="003A7F8B" w:rsidP="008534D5">
      <w:pPr>
        <w:pStyle w:val="Numberedparagraph"/>
        <w:rPr>
          <w:lang w:val="en-GB"/>
        </w:rPr>
      </w:pPr>
      <w:r w:rsidRPr="008534D5">
        <w:rPr>
          <w:lang w:val="en-GB"/>
        </w:rPr>
        <w:t xml:space="preserve">If you can show that </w:t>
      </w:r>
      <w:r w:rsidR="00E63AB1" w:rsidRPr="008534D5">
        <w:rPr>
          <w:lang w:val="en-GB"/>
        </w:rPr>
        <w:t xml:space="preserve">the </w:t>
      </w:r>
      <w:r w:rsidR="00E63AB1" w:rsidRPr="009639FC">
        <w:rPr>
          <w:lang w:val="en-GB"/>
        </w:rPr>
        <w:t>written contract</w:t>
      </w:r>
      <w:r w:rsidR="00E63AB1" w:rsidRPr="008534D5">
        <w:rPr>
          <w:lang w:val="en-GB"/>
        </w:rPr>
        <w:t xml:space="preserve"> </w:t>
      </w:r>
      <w:r w:rsidR="00ED7CCB" w:rsidRPr="008534D5">
        <w:rPr>
          <w:lang w:val="en-GB"/>
        </w:rPr>
        <w:t xml:space="preserve">should be corrected </w:t>
      </w:r>
      <w:r w:rsidR="00ED7CCB" w:rsidRPr="009639FC">
        <w:rPr>
          <w:lang w:val="en-GB"/>
        </w:rPr>
        <w:t xml:space="preserve">to include the promise </w:t>
      </w:r>
      <w:r w:rsidRPr="008534D5">
        <w:rPr>
          <w:lang w:val="en-GB"/>
        </w:rPr>
        <w:t xml:space="preserve">or that the promise is </w:t>
      </w:r>
      <w:r w:rsidR="00424781" w:rsidRPr="009639FC">
        <w:rPr>
          <w:lang w:val="en-GB"/>
        </w:rPr>
        <w:t>the verbal part</w:t>
      </w:r>
      <w:r w:rsidRPr="008534D5">
        <w:rPr>
          <w:lang w:val="en-GB"/>
        </w:rPr>
        <w:t xml:space="preserve"> of the contract, </w:t>
      </w:r>
      <w:r w:rsidR="009B46D0" w:rsidRPr="008534D5">
        <w:rPr>
          <w:lang w:val="en-GB"/>
        </w:rPr>
        <w:t>you can sue for compensation</w:t>
      </w:r>
      <w:r w:rsidRPr="008534D5">
        <w:rPr>
          <w:lang w:val="en-GB"/>
        </w:rPr>
        <w:t xml:space="preserve"> </w:t>
      </w:r>
      <w:r w:rsidR="00E63AB1" w:rsidRPr="009639FC">
        <w:rPr>
          <w:lang w:val="en-GB"/>
        </w:rPr>
        <w:t>if</w:t>
      </w:r>
      <w:r w:rsidR="00E63AB1" w:rsidRPr="008534D5">
        <w:rPr>
          <w:lang w:val="en-GB"/>
        </w:rPr>
        <w:t xml:space="preserve"> </w:t>
      </w:r>
      <w:r w:rsidR="00424781" w:rsidRPr="008534D5">
        <w:rPr>
          <w:lang w:val="en-GB"/>
        </w:rPr>
        <w:t xml:space="preserve">the other party </w:t>
      </w:r>
      <w:r w:rsidR="00424781" w:rsidRPr="009639FC">
        <w:rPr>
          <w:lang w:val="en-GB"/>
        </w:rPr>
        <w:t>has broken</w:t>
      </w:r>
      <w:r w:rsidR="00424781" w:rsidRPr="008534D5">
        <w:rPr>
          <w:lang w:val="en-GB"/>
        </w:rPr>
        <w:t xml:space="preserve"> the </w:t>
      </w:r>
      <w:r w:rsidR="00E63AB1" w:rsidRPr="008534D5">
        <w:rPr>
          <w:lang w:val="en-GB"/>
        </w:rPr>
        <w:t xml:space="preserve">promise </w:t>
      </w:r>
      <w:r w:rsidRPr="008534D5">
        <w:rPr>
          <w:lang w:val="en-GB"/>
        </w:rPr>
        <w:t xml:space="preserve">and </w:t>
      </w:r>
      <w:r w:rsidRPr="009639FC">
        <w:rPr>
          <w:lang w:val="en-GB"/>
        </w:rPr>
        <w:t>cause</w:t>
      </w:r>
      <w:r w:rsidR="00E63AB1" w:rsidRPr="009639FC">
        <w:rPr>
          <w:lang w:val="en-GB"/>
        </w:rPr>
        <w:t>d</w:t>
      </w:r>
      <w:r w:rsidRPr="008534D5">
        <w:rPr>
          <w:lang w:val="en-GB"/>
        </w:rPr>
        <w:t xml:space="preserve"> you loss</w:t>
      </w:r>
      <w:r w:rsidR="009B46D0" w:rsidRPr="008534D5">
        <w:rPr>
          <w:lang w:val="en-GB"/>
        </w:rPr>
        <w:t xml:space="preserve">. Whether a lawsuit is worthwhile depends on whether the loss is large enough to justify the time, cost, and hassle involved. If you </w:t>
      </w:r>
      <w:r w:rsidR="009B46D0" w:rsidRPr="009639FC">
        <w:rPr>
          <w:lang w:val="en-GB"/>
        </w:rPr>
        <w:t xml:space="preserve">are on </w:t>
      </w:r>
      <w:r w:rsidR="0042112D" w:rsidRPr="009639FC">
        <w:rPr>
          <w:lang w:val="en-GB"/>
        </w:rPr>
        <w:t xml:space="preserve">good </w:t>
      </w:r>
      <w:r w:rsidR="009B46D0" w:rsidRPr="009639FC">
        <w:rPr>
          <w:lang w:val="en-GB"/>
        </w:rPr>
        <w:t>terms</w:t>
      </w:r>
      <w:r w:rsidR="00382263" w:rsidRPr="009639FC">
        <w:rPr>
          <w:lang w:val="en-GB"/>
        </w:rPr>
        <w:t xml:space="preserve"> with</w:t>
      </w:r>
      <w:r w:rsidR="00382263" w:rsidRPr="008534D5">
        <w:rPr>
          <w:lang w:val="en-GB"/>
        </w:rPr>
        <w:t xml:space="preserve"> the other party</w:t>
      </w:r>
      <w:r w:rsidR="009B46D0" w:rsidRPr="008534D5">
        <w:rPr>
          <w:lang w:val="en-GB"/>
        </w:rPr>
        <w:t>, you</w:t>
      </w:r>
      <w:r w:rsidR="00382263" w:rsidRPr="008534D5">
        <w:rPr>
          <w:lang w:val="en-GB"/>
        </w:rPr>
        <w:t xml:space="preserve"> </w:t>
      </w:r>
      <w:r w:rsidR="00382263" w:rsidRPr="009639FC">
        <w:rPr>
          <w:lang w:val="en-GB"/>
        </w:rPr>
        <w:t>should</w:t>
      </w:r>
      <w:r w:rsidR="00382263" w:rsidRPr="008534D5">
        <w:rPr>
          <w:lang w:val="en-GB"/>
        </w:rPr>
        <w:t xml:space="preserve"> </w:t>
      </w:r>
      <w:r w:rsidR="002D4C8B" w:rsidRPr="008534D5">
        <w:rPr>
          <w:lang w:val="en-GB"/>
        </w:rPr>
        <w:t xml:space="preserve">first </w:t>
      </w:r>
      <w:r w:rsidR="0042112D" w:rsidRPr="009639FC">
        <w:rPr>
          <w:lang w:val="en-GB"/>
        </w:rPr>
        <w:t>check</w:t>
      </w:r>
      <w:r w:rsidR="0042112D" w:rsidRPr="008534D5">
        <w:rPr>
          <w:lang w:val="en-GB"/>
        </w:rPr>
        <w:t xml:space="preserve"> </w:t>
      </w:r>
      <w:r w:rsidR="009B46D0" w:rsidRPr="008534D5">
        <w:rPr>
          <w:lang w:val="en-GB"/>
        </w:rPr>
        <w:t xml:space="preserve">whether they </w:t>
      </w:r>
      <w:r w:rsidR="00DE2B89" w:rsidRPr="009639FC">
        <w:rPr>
          <w:lang w:val="en-GB"/>
        </w:rPr>
        <w:t>are willing to</w:t>
      </w:r>
      <w:r w:rsidR="006F3145" w:rsidRPr="009639FC">
        <w:rPr>
          <w:lang w:val="en-GB"/>
        </w:rPr>
        <w:t xml:space="preserve"> fulfil their</w:t>
      </w:r>
      <w:r w:rsidR="006F3145" w:rsidRPr="008534D5">
        <w:rPr>
          <w:lang w:val="en-GB"/>
        </w:rPr>
        <w:t xml:space="preserve"> promise or </w:t>
      </w:r>
      <w:r w:rsidR="006F3145" w:rsidRPr="009639FC">
        <w:rPr>
          <w:lang w:val="en-GB"/>
        </w:rPr>
        <w:t>compensate you</w:t>
      </w:r>
      <w:r w:rsidR="009B46D0" w:rsidRPr="009639FC">
        <w:rPr>
          <w:lang w:val="en-GB"/>
        </w:rPr>
        <w:t>.</w:t>
      </w:r>
      <w:r w:rsidR="009B46D0" w:rsidRPr="008534D5">
        <w:rPr>
          <w:lang w:val="en-GB"/>
        </w:rPr>
        <w:t xml:space="preserve"> If that fails, you may </w:t>
      </w:r>
      <w:r w:rsidR="00F16B3A" w:rsidRPr="008534D5">
        <w:rPr>
          <w:lang w:val="en-GB"/>
        </w:rPr>
        <w:t xml:space="preserve">be able to </w:t>
      </w:r>
      <w:r w:rsidR="006F3145" w:rsidRPr="009639FC">
        <w:rPr>
          <w:lang w:val="en-GB"/>
        </w:rPr>
        <w:t>lodg</w:t>
      </w:r>
      <w:r w:rsidR="00F16B3A" w:rsidRPr="009639FC">
        <w:rPr>
          <w:lang w:val="en-GB"/>
        </w:rPr>
        <w:t>e</w:t>
      </w:r>
      <w:r w:rsidR="006F3145" w:rsidRPr="009639FC">
        <w:rPr>
          <w:lang w:val="en-GB"/>
        </w:rPr>
        <w:t xml:space="preserve"> a case with</w:t>
      </w:r>
      <w:r w:rsidR="006F3145" w:rsidRPr="008534D5">
        <w:rPr>
          <w:lang w:val="en-GB"/>
        </w:rPr>
        <w:t xml:space="preserve"> </w:t>
      </w:r>
      <w:r w:rsidR="009B46D0" w:rsidRPr="008534D5">
        <w:rPr>
          <w:lang w:val="en-GB"/>
        </w:rPr>
        <w:t>the Small Claims Tribunals</w:t>
      </w:r>
      <w:r w:rsidR="006F3145" w:rsidRPr="008534D5">
        <w:rPr>
          <w:lang w:val="en-GB"/>
        </w:rPr>
        <w:t xml:space="preserve"> </w:t>
      </w:r>
      <w:r w:rsidR="00D73A96" w:rsidRPr="009639FC">
        <w:rPr>
          <w:lang w:val="en-GB"/>
        </w:rPr>
        <w:t xml:space="preserve">if your </w:t>
      </w:r>
      <w:r w:rsidR="00D73A96" w:rsidRPr="008534D5">
        <w:rPr>
          <w:lang w:val="en-GB"/>
        </w:rPr>
        <w:t xml:space="preserve">loss </w:t>
      </w:r>
      <w:r w:rsidR="00D73A96" w:rsidRPr="009639FC">
        <w:rPr>
          <w:lang w:val="en-GB"/>
        </w:rPr>
        <w:t>is</w:t>
      </w:r>
      <w:r w:rsidR="00D73A96" w:rsidRPr="008534D5">
        <w:rPr>
          <w:lang w:val="en-GB"/>
        </w:rPr>
        <w:t xml:space="preserve"> </w:t>
      </w:r>
      <w:r w:rsidR="009B46D0" w:rsidRPr="008534D5">
        <w:rPr>
          <w:lang w:val="en-GB"/>
        </w:rPr>
        <w:t>$10,000</w:t>
      </w:r>
      <w:r w:rsidR="00CF5970" w:rsidRPr="009639FC">
        <w:rPr>
          <w:lang w:val="en-GB"/>
        </w:rPr>
        <w:t xml:space="preserve"> or less</w:t>
      </w:r>
      <w:r w:rsidR="009B46D0" w:rsidRPr="008534D5">
        <w:rPr>
          <w:lang w:val="en-GB"/>
        </w:rPr>
        <w:t>. If your loss is larger, you may wish to seek legal advice.</w:t>
      </w:r>
    </w:p>
    <w:p w14:paraId="552EDF8D" w14:textId="0242F958" w:rsidR="00176165" w:rsidRDefault="00176165" w:rsidP="00176165">
      <w:pPr>
        <w:pStyle w:val="Numberedparagraph"/>
        <w:numPr>
          <w:ilvl w:val="0"/>
          <w:numId w:val="0"/>
        </w:numPr>
        <w:ind w:left="720" w:hanging="720"/>
        <w:rPr>
          <w:lang w:val="en-GB"/>
        </w:rPr>
      </w:pPr>
      <w:bookmarkStart w:id="5" w:name="_GoBack"/>
      <w:bookmarkEnd w:id="5"/>
    </w:p>
    <w:p w14:paraId="5E6465A1" w14:textId="21633F87" w:rsidR="00176165" w:rsidRPr="008534D5" w:rsidRDefault="00176165" w:rsidP="00176165">
      <w:pPr>
        <w:pStyle w:val="Numberedparagraph"/>
        <w:numPr>
          <w:ilvl w:val="0"/>
          <w:numId w:val="0"/>
        </w:numPr>
        <w:ind w:left="1418" w:hanging="720"/>
        <w:rPr>
          <w:lang w:val="en-GB"/>
        </w:rPr>
      </w:pPr>
      <w:r>
        <w:rPr>
          <w:lang w:val="en-GB"/>
        </w:rPr>
        <w:pict w14:anchorId="6B5835CA">
          <v:rect id="_x0000_i1042" style="width:410.3pt;height:1pt" o:hrpct="988" o:hralign="right" o:hrstd="t" o:hr="t" fillcolor="#a0a0a0" stroked="f"/>
        </w:pict>
      </w:r>
    </w:p>
    <w:p w14:paraId="416F78E6" w14:textId="6F7198A1" w:rsidR="00176165" w:rsidRPr="00176165" w:rsidRDefault="00176165" w:rsidP="00176165">
      <w:pPr>
        <w:spacing w:line="240" w:lineRule="auto"/>
        <w:ind w:left="714" w:right="714"/>
        <w:rPr>
          <w:iCs/>
          <w:lang w:val="en-GB"/>
        </w:rPr>
      </w:pPr>
      <w:r w:rsidRPr="00176165">
        <w:rPr>
          <w:iCs/>
          <w:lang w:val="en-GB"/>
        </w:rPr>
        <w:t>This article does not constitute legal advice or opinion. SMU Lexicon and its members do not accept or assume responsibility, and will not be liable, to any person in respect of this article</w:t>
      </w:r>
      <w:r>
        <w:rPr>
          <w:iCs/>
          <w:lang w:val="en-GB"/>
        </w:rPr>
        <w:t>.</w:t>
      </w:r>
    </w:p>
    <w:sectPr w:rsidR="00176165" w:rsidRPr="00176165" w:rsidSect="008439D2">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C641" w16cex:dateUtc="2020-05-08T0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D25B" w14:textId="77777777" w:rsidR="00127651" w:rsidRDefault="00127651" w:rsidP="00804887">
      <w:r>
        <w:separator/>
      </w:r>
    </w:p>
    <w:p w14:paraId="5D02BEA7" w14:textId="77777777" w:rsidR="00127651" w:rsidRDefault="00127651" w:rsidP="00804887"/>
  </w:endnote>
  <w:endnote w:type="continuationSeparator" w:id="0">
    <w:p w14:paraId="6B33057C" w14:textId="77777777" w:rsidR="00127651" w:rsidRDefault="00127651" w:rsidP="00804887">
      <w:r>
        <w:continuationSeparator/>
      </w:r>
    </w:p>
    <w:p w14:paraId="1F6657CA" w14:textId="77777777" w:rsidR="00127651" w:rsidRDefault="00127651" w:rsidP="00804887"/>
  </w:endnote>
  <w:endnote w:type="continuationNotice" w:id="1">
    <w:p w14:paraId="7D67FFF7" w14:textId="77777777" w:rsidR="00127651" w:rsidRDefault="00127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2FEF" w14:textId="0A9E6CBE" w:rsidR="00E811A2" w:rsidRDefault="00E811A2">
    <w:pPr>
      <w:pStyle w:val="Footer"/>
      <w:jc w:val="right"/>
    </w:pPr>
  </w:p>
  <w:p w14:paraId="2B98B81F" w14:textId="77777777" w:rsidR="00E811A2" w:rsidRDefault="00E811A2" w:rsidP="008048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85CE" w14:textId="77777777" w:rsidR="00127651" w:rsidRPr="008534D5" w:rsidRDefault="00127651" w:rsidP="008534D5">
      <w:pPr>
        <w:spacing w:after="0" w:line="240" w:lineRule="auto"/>
        <w:rPr>
          <w:sz w:val="10"/>
        </w:rPr>
      </w:pPr>
      <w:r>
        <w:separator/>
      </w:r>
    </w:p>
  </w:footnote>
  <w:footnote w:type="continuationSeparator" w:id="0">
    <w:p w14:paraId="307B578D" w14:textId="77777777" w:rsidR="00127651" w:rsidRDefault="00127651" w:rsidP="008534D5">
      <w:pPr>
        <w:spacing w:after="0"/>
      </w:pPr>
      <w:r>
        <w:continuationSeparator/>
      </w:r>
    </w:p>
  </w:footnote>
  <w:footnote w:type="continuationNotice" w:id="1">
    <w:p w14:paraId="07A818EC" w14:textId="77777777" w:rsidR="00127651" w:rsidRPr="008534D5" w:rsidRDefault="00127651">
      <w:pPr>
        <w:spacing w:after="0" w:line="240" w:lineRule="auto"/>
        <w:rPr>
          <w:sz w:val="10"/>
        </w:rPr>
      </w:pPr>
    </w:p>
  </w:footnote>
  <w:footnote w:id="2">
    <w:p w14:paraId="39B94DC5" w14:textId="102D1E14" w:rsidR="00056276" w:rsidRPr="00633A7E" w:rsidRDefault="00056276" w:rsidP="00056276">
      <w:pPr>
        <w:pStyle w:val="NoSpacing"/>
        <w:ind w:left="720" w:hanging="720"/>
        <w:jc w:val="both"/>
        <w:rPr>
          <w:sz w:val="20"/>
          <w:szCs w:val="20"/>
        </w:rPr>
      </w:pPr>
      <w:r w:rsidRPr="00266374">
        <w:rPr>
          <w:rStyle w:val="FootnoteReference"/>
          <w:sz w:val="18"/>
          <w:szCs w:val="18"/>
        </w:rPr>
        <w:t>*</w:t>
      </w:r>
      <w:r w:rsidRPr="00633A7E">
        <w:rPr>
          <w:sz w:val="18"/>
          <w:szCs w:val="18"/>
        </w:rPr>
        <w:t xml:space="preserve"> </w:t>
      </w:r>
      <w:r>
        <w:rPr>
          <w:sz w:val="18"/>
          <w:szCs w:val="18"/>
        </w:rPr>
        <w:tab/>
      </w:r>
      <w:r>
        <w:rPr>
          <w:sz w:val="20"/>
          <w:szCs w:val="20"/>
        </w:rPr>
        <w:t xml:space="preserve">Written </w:t>
      </w:r>
      <w:proofErr w:type="gramStart"/>
      <w:r>
        <w:rPr>
          <w:sz w:val="20"/>
          <w:szCs w:val="20"/>
        </w:rPr>
        <w:t>by:</w:t>
      </w:r>
      <w:proofErr w:type="gramEnd"/>
      <w:r>
        <w:rPr>
          <w:sz w:val="20"/>
          <w:szCs w:val="20"/>
        </w:rPr>
        <w:t xml:space="preserve"> Nicole </w:t>
      </w:r>
      <w:r w:rsidR="00BB4AAF">
        <w:rPr>
          <w:sz w:val="20"/>
          <w:szCs w:val="20"/>
        </w:rPr>
        <w:t xml:space="preserve">S. </w:t>
      </w:r>
      <w:r>
        <w:rPr>
          <w:sz w:val="20"/>
          <w:szCs w:val="20"/>
        </w:rPr>
        <w:t xml:space="preserve">Ng, LL.B. Class of 2020, Singapore Management University, School of Law. Edited by Lokman Hakim, J.D. Class of 2021. </w:t>
      </w:r>
    </w:p>
  </w:footnote>
  <w:footnote w:id="3">
    <w:p w14:paraId="2442A234" w14:textId="2DE7A016" w:rsidR="00056276" w:rsidRPr="00BB4AAF" w:rsidRDefault="00E811A2" w:rsidP="00056276">
      <w:pPr>
        <w:pStyle w:val="FootnoteText"/>
        <w:rPr>
          <w:i/>
          <w:iCs/>
        </w:rPr>
      </w:pPr>
      <w:r w:rsidRPr="00BB4AAF">
        <w:rPr>
          <w:rStyle w:val="FootnoteReference"/>
        </w:rPr>
        <w:footnoteRef/>
      </w:r>
      <w:r w:rsidRPr="00BB4AAF">
        <w:t xml:space="preserve"> </w:t>
      </w:r>
      <w:r w:rsidR="008F2EDE">
        <w:tab/>
      </w:r>
      <w:r w:rsidRPr="00BB4AAF">
        <w:rPr>
          <w:i/>
          <w:iCs/>
        </w:rPr>
        <w:t>Shogun Finance Ltd v Hudson</w:t>
      </w:r>
      <w:r w:rsidRPr="00BB4AAF">
        <w:t xml:space="preserve"> [2004] 1 AC 919 at [49], quoted in </w:t>
      </w:r>
      <w:r w:rsidRPr="00BB4AAF">
        <w:rPr>
          <w:i/>
          <w:iCs/>
        </w:rPr>
        <w:t xml:space="preserve">Zurich Insurance (Singapore) Pte </w:t>
      </w:r>
    </w:p>
    <w:p w14:paraId="7C9AD061" w14:textId="09087379" w:rsidR="00E811A2" w:rsidRPr="00BB4AAF" w:rsidRDefault="00E811A2" w:rsidP="008534D5">
      <w:pPr>
        <w:pStyle w:val="FootnoteText"/>
        <w:ind w:left="720"/>
        <w:rPr>
          <w:lang w:val="co-FR"/>
        </w:rPr>
      </w:pPr>
      <w:r w:rsidRPr="00BB4AAF">
        <w:rPr>
          <w:i/>
          <w:iCs/>
        </w:rPr>
        <w:t>Ltd v B-Gold Interior Design &amp; Construction Pte Ltd</w:t>
      </w:r>
      <w:r w:rsidRPr="00BB4AAF">
        <w:t xml:space="preserve"> [2008] 3 SLR(R) 1029 </w:t>
      </w:r>
      <w:r w:rsidR="00165CCD" w:rsidRPr="00BB4AAF">
        <w:t>(“</w:t>
      </w:r>
      <w:r w:rsidR="00165CCD" w:rsidRPr="00BB4AAF">
        <w:rPr>
          <w:b/>
          <w:bCs/>
          <w:i/>
          <w:iCs/>
        </w:rPr>
        <w:t>Zurich Insurance</w:t>
      </w:r>
      <w:r w:rsidR="00165CCD" w:rsidRPr="00BB4AAF">
        <w:t xml:space="preserve">”) </w:t>
      </w:r>
      <w:r w:rsidRPr="00BB4AAF">
        <w:t>at 1049, [36].</w:t>
      </w:r>
    </w:p>
  </w:footnote>
  <w:footnote w:id="4">
    <w:p w14:paraId="3DF69E68" w14:textId="29F53606" w:rsidR="008F2EDE" w:rsidRDefault="00E811A2">
      <w:pPr>
        <w:pStyle w:val="FootnoteText"/>
        <w:rPr>
          <w:i/>
          <w:iCs/>
        </w:rPr>
      </w:pPr>
      <w:r w:rsidRPr="00BB4AAF">
        <w:rPr>
          <w:rStyle w:val="FootnoteReference"/>
        </w:rPr>
        <w:footnoteRef/>
      </w:r>
      <w:r w:rsidRPr="00BB4AAF">
        <w:t xml:space="preserve"> </w:t>
      </w:r>
      <w:r w:rsidR="008F2EDE">
        <w:tab/>
      </w:r>
      <w:r w:rsidRPr="00BB4AAF">
        <w:rPr>
          <w:i/>
          <w:iCs/>
        </w:rPr>
        <w:t>Ang Sin Hock v Khoo Eng Lim</w:t>
      </w:r>
      <w:r w:rsidRPr="00BB4AAF">
        <w:t xml:space="preserve"> [2010] 3 SLR 179 at 206, [76] (collateral contracts). See similarly </w:t>
      </w:r>
      <w:r w:rsidRPr="00BB4AAF">
        <w:rPr>
          <w:i/>
          <w:iCs/>
        </w:rPr>
        <w:t xml:space="preserve">Zurich </w:t>
      </w:r>
    </w:p>
    <w:p w14:paraId="74B77FC3" w14:textId="6F201C9D" w:rsidR="00E811A2" w:rsidRPr="005E0B93" w:rsidRDefault="00E811A2" w:rsidP="008534D5">
      <w:pPr>
        <w:pStyle w:val="FootnoteText"/>
        <w:ind w:left="720"/>
        <w:rPr>
          <w:lang w:val="co-FR"/>
        </w:rPr>
      </w:pPr>
      <w:r w:rsidRPr="00BB4AAF">
        <w:rPr>
          <w:i/>
          <w:iCs/>
        </w:rPr>
        <w:t>Insurance</w:t>
      </w:r>
      <w:r w:rsidR="00165CCD" w:rsidRPr="00BB4AAF">
        <w:t>,</w:t>
      </w:r>
      <w:r w:rsidRPr="00BB4AAF">
        <w:rPr>
          <w:i/>
          <w:iCs/>
        </w:rPr>
        <w:t xml:space="preserve"> </w:t>
      </w:r>
      <w:r w:rsidR="001507F9" w:rsidRPr="00BB4AAF">
        <w:rPr>
          <w:i/>
          <w:iCs/>
        </w:rPr>
        <w:t xml:space="preserve">id </w:t>
      </w:r>
      <w:r w:rsidRPr="00BB4AAF">
        <w:t xml:space="preserve">at 1065, [70], quoting John Pitt Taylor, </w:t>
      </w:r>
      <w:r w:rsidRPr="00BB4AAF">
        <w:rPr>
          <w:i/>
          <w:iCs/>
        </w:rPr>
        <w:t>A Treatise</w:t>
      </w:r>
      <w:r w:rsidR="007B22B8" w:rsidRPr="00BB4AAF">
        <w:rPr>
          <w:i/>
          <w:iCs/>
        </w:rPr>
        <w:t xml:space="preserve"> </w:t>
      </w:r>
      <w:r w:rsidRPr="00BB4AAF">
        <w:rPr>
          <w:i/>
          <w:iCs/>
        </w:rPr>
        <w:t>on</w:t>
      </w:r>
      <w:r w:rsidR="007B22B8" w:rsidRPr="00BB4AAF">
        <w:rPr>
          <w:i/>
          <w:iCs/>
        </w:rPr>
        <w:t xml:space="preserve"> </w:t>
      </w:r>
      <w:r w:rsidRPr="00BB4AAF">
        <w:rPr>
          <w:i/>
          <w:iCs/>
        </w:rPr>
        <w:t>the</w:t>
      </w:r>
      <w:r w:rsidR="007B22B8" w:rsidRPr="00BB4AAF">
        <w:rPr>
          <w:i/>
          <w:iCs/>
        </w:rPr>
        <w:t xml:space="preserve"> </w:t>
      </w:r>
      <w:r w:rsidRPr="00BB4AAF">
        <w:rPr>
          <w:i/>
          <w:iCs/>
        </w:rPr>
        <w:t>Law</w:t>
      </w:r>
      <w:r w:rsidR="007B22B8" w:rsidRPr="00BB4AAF">
        <w:rPr>
          <w:i/>
          <w:iCs/>
        </w:rPr>
        <w:t xml:space="preserve"> </w:t>
      </w:r>
      <w:r w:rsidRPr="00BB4AAF">
        <w:rPr>
          <w:i/>
          <w:iCs/>
        </w:rPr>
        <w:t>of</w:t>
      </w:r>
      <w:r w:rsidR="007B22B8" w:rsidRPr="00BB4AAF">
        <w:rPr>
          <w:i/>
          <w:iCs/>
        </w:rPr>
        <w:t xml:space="preserve"> </w:t>
      </w:r>
      <w:r w:rsidRPr="00BB4AAF">
        <w:rPr>
          <w:i/>
          <w:iCs/>
        </w:rPr>
        <w:t>Evidence</w:t>
      </w:r>
      <w:r w:rsidRPr="00BB4AAF">
        <w:t xml:space="preserve"> (A Maxwell</w:t>
      </w:r>
      <w:r w:rsidR="007B22B8" w:rsidRPr="00BB4AAF">
        <w:t xml:space="preserve"> </w:t>
      </w:r>
      <w:r w:rsidR="00056276" w:rsidRPr="00BB4AAF">
        <w:t>q</w:t>
      </w:r>
      <w:r w:rsidRPr="00BB4AAF">
        <w:t>&amp;</w:t>
      </w:r>
      <w:r w:rsidR="007B22B8" w:rsidRPr="00BB4AAF">
        <w:t xml:space="preserve"> </w:t>
      </w:r>
      <w:r w:rsidRPr="00BB4AAF">
        <w:t>Son,</w:t>
      </w:r>
      <w:r w:rsidR="007B22B8" w:rsidRPr="00BB4AAF">
        <w:t xml:space="preserve"> </w:t>
      </w:r>
      <w:r w:rsidRPr="00BB4AAF">
        <w:t>1848) at [813] (</w:t>
      </w:r>
      <w:proofErr w:type="spellStart"/>
      <w:r w:rsidRPr="00BB4AAF">
        <w:t>parol</w:t>
      </w:r>
      <w:proofErr w:type="spellEnd"/>
      <w:r w:rsidRPr="00BB4AAF">
        <w:t xml:space="preserve"> evidence rule).</w:t>
      </w:r>
    </w:p>
  </w:footnote>
  <w:footnote w:id="5">
    <w:p w14:paraId="468EE9E0" w14:textId="77777777" w:rsidR="008F2EDE" w:rsidRDefault="00E811A2">
      <w:pPr>
        <w:pStyle w:val="FootnoteText"/>
        <w:rPr>
          <w:lang w:val="co-FR"/>
        </w:rPr>
      </w:pPr>
      <w:r>
        <w:rPr>
          <w:rStyle w:val="FootnoteReference"/>
        </w:rPr>
        <w:footnoteRef/>
      </w:r>
      <w:r>
        <w:t xml:space="preserve"> </w:t>
      </w:r>
      <w:r w:rsidR="008F2EDE">
        <w:tab/>
      </w:r>
      <w:r w:rsidRPr="005E0B93">
        <w:rPr>
          <w:i/>
          <w:iCs/>
        </w:rPr>
        <w:t>Zurich Insurance</w:t>
      </w:r>
      <w:r w:rsidR="001507F9">
        <w:t>,</w:t>
      </w:r>
      <w:r w:rsidRPr="005E0B93">
        <w:rPr>
          <w:i/>
          <w:iCs/>
        </w:rPr>
        <w:t xml:space="preserve"> </w:t>
      </w:r>
      <w:r w:rsidR="001507F9">
        <w:rPr>
          <w:i/>
          <w:iCs/>
        </w:rPr>
        <w:t>ibid</w:t>
      </w:r>
      <w:r>
        <w:t xml:space="preserve">; </w:t>
      </w:r>
      <w:r w:rsidR="00B66C43">
        <w:rPr>
          <w:i/>
          <w:iCs/>
          <w:lang w:val="co-FR"/>
        </w:rPr>
        <w:t xml:space="preserve">Lee Chee Wei v Tan Hor Peow Victor </w:t>
      </w:r>
      <w:r w:rsidR="00B66C43">
        <w:rPr>
          <w:lang w:val="co-FR"/>
        </w:rPr>
        <w:t xml:space="preserve">[2007] 3 SLR(R) 537 </w:t>
      </w:r>
      <w:r w:rsidR="007D0466">
        <w:rPr>
          <w:lang w:val="co-FR"/>
        </w:rPr>
        <w:t>(“</w:t>
      </w:r>
      <w:r w:rsidR="007D0466">
        <w:rPr>
          <w:b/>
          <w:bCs/>
          <w:i/>
          <w:iCs/>
          <w:lang w:val="co-FR"/>
        </w:rPr>
        <w:t>Lee Chee Wei</w:t>
      </w:r>
      <w:r w:rsidR="007D0466">
        <w:rPr>
          <w:lang w:val="co-FR"/>
        </w:rPr>
        <w:t xml:space="preserve">”) </w:t>
      </w:r>
    </w:p>
    <w:p w14:paraId="340941E5" w14:textId="2EC494D8" w:rsidR="00E811A2" w:rsidRPr="00F46059" w:rsidRDefault="00B66C43" w:rsidP="008F2EDE">
      <w:pPr>
        <w:pStyle w:val="FootnoteText"/>
        <w:ind w:left="720"/>
        <w:rPr>
          <w:lang w:val="co-FR"/>
        </w:rPr>
      </w:pPr>
      <w:r>
        <w:rPr>
          <w:lang w:val="co-FR"/>
        </w:rPr>
        <w:t xml:space="preserve">at 547, [26], quoting </w:t>
      </w:r>
      <w:proofErr w:type="spellStart"/>
      <w:r w:rsidR="00E811A2" w:rsidRPr="00277376">
        <w:rPr>
          <w:i/>
          <w:iCs/>
        </w:rPr>
        <w:t>Inntrepreneur</w:t>
      </w:r>
      <w:proofErr w:type="spellEnd"/>
      <w:r w:rsidR="00E811A2" w:rsidRPr="00277376">
        <w:rPr>
          <w:i/>
          <w:iCs/>
        </w:rPr>
        <w:t xml:space="preserve"> Pub Co v East Crown Ltd</w:t>
      </w:r>
      <w:r w:rsidR="00E811A2" w:rsidRPr="00F46059">
        <w:t xml:space="preserve"> [2000] 2 Lloyd’s Rep 611 at 614</w:t>
      </w:r>
      <w:r w:rsidR="00E811A2">
        <w:t xml:space="preserve"> (entire agreement clauses)</w:t>
      </w:r>
      <w:r w:rsidR="00E811A2" w:rsidRPr="00073CE6">
        <w:t>.</w:t>
      </w:r>
    </w:p>
  </w:footnote>
  <w:footnote w:id="6">
    <w:p w14:paraId="1C0E7527" w14:textId="1A82FEDD" w:rsidR="00E811A2" w:rsidRPr="003953FD" w:rsidRDefault="00E811A2" w:rsidP="008534D5">
      <w:pPr>
        <w:pStyle w:val="FootnoteText"/>
        <w:rPr>
          <w:lang w:val="co-FR"/>
        </w:rPr>
      </w:pPr>
      <w:r>
        <w:rPr>
          <w:rStyle w:val="FootnoteReference"/>
        </w:rPr>
        <w:footnoteRef/>
      </w:r>
      <w:r>
        <w:t xml:space="preserve"> </w:t>
      </w:r>
      <w:r w:rsidR="008F2EDE">
        <w:tab/>
      </w:r>
      <w:r w:rsidR="00BF00B9">
        <w:t xml:space="preserve">See similarly </w:t>
      </w:r>
      <w:r w:rsidRPr="003953FD">
        <w:rPr>
          <w:i/>
          <w:iCs/>
          <w:lang w:val="co-FR"/>
        </w:rPr>
        <w:t xml:space="preserve">Lemon Grass Pte Ltd v Peranakan Place Complex Pte Ltd </w:t>
      </w:r>
      <w:r w:rsidRPr="003953FD">
        <w:rPr>
          <w:lang w:val="co-FR"/>
        </w:rPr>
        <w:t>[2002] 2 SLR(R) 50 at 75, [123].</w:t>
      </w:r>
    </w:p>
  </w:footnote>
  <w:footnote w:id="7">
    <w:p w14:paraId="37A4C1C4" w14:textId="3AB4F02A" w:rsidR="00E811A2" w:rsidRPr="00102D1A" w:rsidRDefault="00E811A2" w:rsidP="008534D5">
      <w:pPr>
        <w:pStyle w:val="FootnoteText"/>
        <w:rPr>
          <w:lang w:val="co-FR"/>
        </w:rPr>
      </w:pPr>
      <w:r>
        <w:rPr>
          <w:rStyle w:val="FootnoteReference"/>
        </w:rPr>
        <w:footnoteRef/>
      </w:r>
      <w:r>
        <w:t xml:space="preserve"> </w:t>
      </w:r>
      <w:r w:rsidR="008F2EDE">
        <w:tab/>
      </w:r>
      <w:r w:rsidRPr="006F22D2">
        <w:rPr>
          <w:i/>
          <w:iCs/>
          <w:lang w:val="co-FR"/>
        </w:rPr>
        <w:t>Halsbury’s</w:t>
      </w:r>
      <w:r w:rsidR="006F22D2">
        <w:rPr>
          <w:i/>
          <w:iCs/>
          <w:lang w:val="co-FR"/>
        </w:rPr>
        <w:t xml:space="preserve"> Laws of Singapore</w:t>
      </w:r>
      <w:r>
        <w:rPr>
          <w:lang w:val="co-FR"/>
        </w:rPr>
        <w:t xml:space="preserve"> </w:t>
      </w:r>
      <w:r w:rsidR="00D54D03">
        <w:rPr>
          <w:lang w:val="co-FR"/>
        </w:rPr>
        <w:t xml:space="preserve">vol 7 </w:t>
      </w:r>
      <w:r w:rsidR="006F22D2">
        <w:rPr>
          <w:lang w:val="co-FR"/>
        </w:rPr>
        <w:t>(</w:t>
      </w:r>
      <w:r w:rsidR="00D54D03">
        <w:rPr>
          <w:lang w:val="co-FR"/>
        </w:rPr>
        <w:t>Butterworths Asia, 2016</w:t>
      </w:r>
      <w:r w:rsidR="006F22D2">
        <w:rPr>
          <w:lang w:val="co-FR"/>
        </w:rPr>
        <w:t xml:space="preserve">) </w:t>
      </w:r>
      <w:r w:rsidR="00D54D03">
        <w:rPr>
          <w:lang w:val="co-FR"/>
        </w:rPr>
        <w:t>at</w:t>
      </w:r>
      <w:r>
        <w:rPr>
          <w:lang w:val="co-FR"/>
        </w:rPr>
        <w:t xml:space="preserve"> </w:t>
      </w:r>
      <w:r w:rsidR="00D54D03">
        <w:rPr>
          <w:lang w:val="co-FR"/>
        </w:rPr>
        <w:t xml:space="preserve">para </w:t>
      </w:r>
      <w:r>
        <w:rPr>
          <w:lang w:val="co-FR"/>
        </w:rPr>
        <w:t>80.156</w:t>
      </w:r>
      <w:r w:rsidR="00D54D03">
        <w:rPr>
          <w:lang w:val="co-FR"/>
        </w:rPr>
        <w:t>.</w:t>
      </w:r>
    </w:p>
  </w:footnote>
  <w:footnote w:id="8">
    <w:p w14:paraId="1655381E" w14:textId="682E3415" w:rsidR="00E811A2" w:rsidRPr="00CC2488" w:rsidRDefault="00E811A2" w:rsidP="008534D5">
      <w:pPr>
        <w:pStyle w:val="FootnoteText"/>
        <w:rPr>
          <w:lang w:val="co-FR"/>
        </w:rPr>
      </w:pPr>
      <w:r>
        <w:rPr>
          <w:rStyle w:val="FootnoteReference"/>
        </w:rPr>
        <w:footnoteRef/>
      </w:r>
      <w:r>
        <w:t xml:space="preserve"> </w:t>
      </w:r>
      <w:r w:rsidR="008F2EDE">
        <w:tab/>
      </w:r>
      <w:r w:rsidRPr="00CC2488">
        <w:rPr>
          <w:i/>
          <w:iCs/>
        </w:rPr>
        <w:t>Yap Son On v Ding Pei Zhen</w:t>
      </w:r>
      <w:r w:rsidRPr="00CC2488">
        <w:t xml:space="preserve"> [2017] 1 SLR 219 </w:t>
      </w:r>
      <w:r w:rsidR="00DD16F0">
        <w:t>(“</w:t>
      </w:r>
      <w:r w:rsidR="00DD16F0">
        <w:rPr>
          <w:b/>
          <w:bCs/>
          <w:i/>
          <w:iCs/>
        </w:rPr>
        <w:t>Yap Son On</w:t>
      </w:r>
      <w:r w:rsidR="00DD16F0">
        <w:t xml:space="preserve">”) </w:t>
      </w:r>
      <w:r w:rsidRPr="00CC2488">
        <w:t>at</w:t>
      </w:r>
      <w:r>
        <w:t xml:space="preserve"> 247, [65].</w:t>
      </w:r>
    </w:p>
  </w:footnote>
  <w:footnote w:id="9">
    <w:p w14:paraId="55B73232" w14:textId="6AFE0ED9" w:rsidR="00E811A2" w:rsidRDefault="00E811A2" w:rsidP="008534D5">
      <w:pPr>
        <w:pStyle w:val="FootnoteText"/>
        <w:rPr>
          <w:lang w:val="co-FR"/>
        </w:rPr>
      </w:pPr>
      <w:r>
        <w:rPr>
          <w:rStyle w:val="FootnoteReference"/>
        </w:rPr>
        <w:footnoteRef/>
      </w:r>
      <w:r>
        <w:t xml:space="preserve"> </w:t>
      </w:r>
      <w:r w:rsidR="008F2EDE">
        <w:tab/>
      </w:r>
      <w:r>
        <w:rPr>
          <w:lang w:val="co-FR"/>
        </w:rPr>
        <w:t xml:space="preserve">Evidence Act s 94(a); </w:t>
      </w:r>
      <w:r>
        <w:rPr>
          <w:i/>
          <w:iCs/>
          <w:lang w:val="co-FR"/>
        </w:rPr>
        <w:t>Yap Son On</w:t>
      </w:r>
      <w:r w:rsidR="00DD16F0">
        <w:rPr>
          <w:lang w:val="co-FR"/>
        </w:rPr>
        <w:t xml:space="preserve">, </w:t>
      </w:r>
      <w:r w:rsidR="00DD16F0">
        <w:rPr>
          <w:i/>
          <w:iCs/>
          <w:lang w:val="co-FR"/>
        </w:rPr>
        <w:t>id</w:t>
      </w:r>
      <w:r>
        <w:rPr>
          <w:i/>
          <w:iCs/>
          <w:lang w:val="co-FR"/>
        </w:rPr>
        <w:t xml:space="preserve"> </w:t>
      </w:r>
      <w:r>
        <w:rPr>
          <w:lang w:val="co-FR"/>
        </w:rPr>
        <w:t>at 247, [64].</w:t>
      </w:r>
    </w:p>
  </w:footnote>
  <w:footnote w:id="10">
    <w:p w14:paraId="3E4DE287" w14:textId="77777777" w:rsidR="008F2EDE" w:rsidRDefault="00123694">
      <w:pPr>
        <w:pStyle w:val="FootnoteText"/>
        <w:rPr>
          <w:i/>
          <w:iCs/>
          <w:lang w:val="co-FR"/>
        </w:rPr>
      </w:pPr>
      <w:r>
        <w:rPr>
          <w:rStyle w:val="FootnoteReference"/>
        </w:rPr>
        <w:footnoteRef/>
      </w:r>
      <w:r>
        <w:t xml:space="preserve"> </w:t>
      </w:r>
      <w:r w:rsidR="008F2EDE">
        <w:tab/>
      </w:r>
      <w:r>
        <w:rPr>
          <w:i/>
          <w:iCs/>
          <w:lang w:val="co-FR"/>
        </w:rPr>
        <w:t>Yap Son On</w:t>
      </w:r>
      <w:r>
        <w:rPr>
          <w:lang w:val="co-FR"/>
        </w:rPr>
        <w:t xml:space="preserve">, </w:t>
      </w:r>
      <w:r>
        <w:rPr>
          <w:i/>
          <w:iCs/>
          <w:lang w:val="co-FR"/>
        </w:rPr>
        <w:t xml:space="preserve">id </w:t>
      </w:r>
      <w:r>
        <w:rPr>
          <w:lang w:val="co-FR"/>
        </w:rPr>
        <w:t>at 247</w:t>
      </w:r>
      <w:r>
        <w:rPr>
          <w:i/>
          <w:iCs/>
          <w:lang w:val="co-FR"/>
        </w:rPr>
        <w:t xml:space="preserve">, </w:t>
      </w:r>
      <w:r>
        <w:rPr>
          <w:lang w:val="co-FR"/>
        </w:rPr>
        <w:t xml:space="preserve">[65]; Gerard McMeel, </w:t>
      </w:r>
      <w:r>
        <w:rPr>
          <w:i/>
          <w:iCs/>
          <w:lang w:val="co-FR"/>
        </w:rPr>
        <w:t xml:space="preserve">The Construction of Contracts: Interpretation, Implication, </w:t>
      </w:r>
    </w:p>
    <w:p w14:paraId="73445273" w14:textId="38F230FB" w:rsidR="00123694" w:rsidRDefault="00123694" w:rsidP="008F2EDE">
      <w:pPr>
        <w:pStyle w:val="FootnoteText"/>
        <w:ind w:firstLine="720"/>
        <w:rPr>
          <w:lang w:val="co-FR"/>
        </w:rPr>
      </w:pPr>
      <w:r>
        <w:rPr>
          <w:i/>
          <w:iCs/>
          <w:lang w:val="co-FR"/>
        </w:rPr>
        <w:t xml:space="preserve">and Rectification </w:t>
      </w:r>
      <w:r>
        <w:rPr>
          <w:lang w:val="co-FR"/>
        </w:rPr>
        <w:t>(Oxford University Press, 2007) at 355, [17.38].</w:t>
      </w:r>
    </w:p>
  </w:footnote>
  <w:footnote w:id="11">
    <w:p w14:paraId="16DCE99B" w14:textId="6AE4051F" w:rsidR="00AC15DF" w:rsidRDefault="00AC15DF" w:rsidP="00056276">
      <w:pPr>
        <w:pStyle w:val="FootnoteText"/>
        <w:rPr>
          <w:lang w:val="co-FR"/>
        </w:rPr>
      </w:pPr>
      <w:r>
        <w:rPr>
          <w:rStyle w:val="FootnoteReference"/>
        </w:rPr>
        <w:footnoteRef/>
      </w:r>
      <w:r>
        <w:t xml:space="preserve"> </w:t>
      </w:r>
      <w:r w:rsidR="008F2EDE">
        <w:tab/>
      </w:r>
      <w:r>
        <w:rPr>
          <w:i/>
          <w:iCs/>
          <w:lang w:val="co-FR"/>
        </w:rPr>
        <w:t>Yap Son On</w:t>
      </w:r>
      <w:r>
        <w:t>,</w:t>
      </w:r>
      <w:r>
        <w:rPr>
          <w:i/>
          <w:iCs/>
        </w:rPr>
        <w:t xml:space="preserve"> supra </w:t>
      </w:r>
      <w:r>
        <w:t xml:space="preserve">n </w:t>
      </w:r>
      <w:r>
        <w:fldChar w:fldCharType="begin"/>
      </w:r>
      <w:r>
        <w:instrText xml:space="preserve"> NOTEREF _Ref21885658 \h </w:instrText>
      </w:r>
      <w:r w:rsidR="00056276">
        <w:instrText xml:space="preserve"> \* MERGEFORMAT </w:instrText>
      </w:r>
      <w:r>
        <w:fldChar w:fldCharType="separate"/>
      </w:r>
      <w:r>
        <w:t>6</w:t>
      </w:r>
      <w:r>
        <w:fldChar w:fldCharType="end"/>
      </w:r>
      <w:r>
        <w:t xml:space="preserve"> </w:t>
      </w:r>
      <w:r>
        <w:rPr>
          <w:lang w:val="co-FR"/>
        </w:rPr>
        <w:t>at 247</w:t>
      </w:r>
      <w:r>
        <w:rPr>
          <w:i/>
          <w:iCs/>
          <w:lang w:val="co-FR"/>
        </w:rPr>
        <w:t xml:space="preserve">, </w:t>
      </w:r>
      <w:r>
        <w:rPr>
          <w:lang w:val="co-FR"/>
        </w:rPr>
        <w:t>[65].</w:t>
      </w:r>
    </w:p>
  </w:footnote>
  <w:footnote w:id="12">
    <w:p w14:paraId="18103F6B" w14:textId="3F264957" w:rsidR="008F2EDE" w:rsidRDefault="00E811A2">
      <w:pPr>
        <w:pStyle w:val="FootnoteText"/>
        <w:rPr>
          <w:i/>
          <w:iCs/>
          <w:lang w:val="co-FR"/>
        </w:rPr>
      </w:pPr>
      <w:r>
        <w:rPr>
          <w:rStyle w:val="FootnoteReference"/>
        </w:rPr>
        <w:footnoteRef/>
      </w:r>
      <w:r>
        <w:t xml:space="preserve"> </w:t>
      </w:r>
      <w:r w:rsidR="008F2EDE">
        <w:tab/>
      </w:r>
      <w:r w:rsidR="00BF00B9">
        <w:rPr>
          <w:lang w:val="co-FR"/>
        </w:rPr>
        <w:t>See similarly</w:t>
      </w:r>
      <w:r>
        <w:rPr>
          <w:lang w:val="co-FR"/>
        </w:rPr>
        <w:t xml:space="preserve"> </w:t>
      </w:r>
      <w:r>
        <w:rPr>
          <w:lang w:val="co-FR"/>
        </w:rPr>
        <w:t xml:space="preserve">McMeel, </w:t>
      </w:r>
      <w:r w:rsidR="008E4FC1">
        <w:rPr>
          <w:i/>
          <w:iCs/>
          <w:lang w:val="co-FR"/>
        </w:rPr>
        <w:t xml:space="preserve">supra </w:t>
      </w:r>
      <w:r w:rsidR="008E4FC1">
        <w:rPr>
          <w:lang w:val="co-FR"/>
        </w:rPr>
        <w:t xml:space="preserve">n </w:t>
      </w:r>
      <w:r w:rsidR="008E4FC1">
        <w:rPr>
          <w:lang w:val="co-FR"/>
        </w:rPr>
        <w:fldChar w:fldCharType="begin"/>
      </w:r>
      <w:r w:rsidR="008E4FC1">
        <w:rPr>
          <w:lang w:val="co-FR"/>
        </w:rPr>
        <w:instrText xml:space="preserve"> NOTEREF _Ref21885774 \h </w:instrText>
      </w:r>
      <w:r w:rsidR="00056276">
        <w:rPr>
          <w:lang w:val="co-FR"/>
        </w:rPr>
        <w:instrText xml:space="preserve"> \* MERGEFORMAT </w:instrText>
      </w:r>
      <w:r w:rsidR="008E4FC1">
        <w:rPr>
          <w:lang w:val="co-FR"/>
        </w:rPr>
      </w:r>
      <w:r w:rsidR="008E4FC1">
        <w:rPr>
          <w:lang w:val="co-FR"/>
        </w:rPr>
        <w:fldChar w:fldCharType="separate"/>
      </w:r>
      <w:r w:rsidR="00631ADF">
        <w:rPr>
          <w:lang w:val="co-FR"/>
        </w:rPr>
        <w:t>8</w:t>
      </w:r>
      <w:r w:rsidR="008E4FC1">
        <w:rPr>
          <w:lang w:val="co-FR"/>
        </w:rPr>
        <w:fldChar w:fldCharType="end"/>
      </w:r>
      <w:r w:rsidR="004D7EE7">
        <w:rPr>
          <w:lang w:val="co-FR"/>
        </w:rPr>
        <w:t>,</w:t>
      </w:r>
      <w:r w:rsidR="008E4FC1">
        <w:rPr>
          <w:lang w:val="co-FR"/>
        </w:rPr>
        <w:t xml:space="preserve"> </w:t>
      </w:r>
      <w:r>
        <w:rPr>
          <w:lang w:val="co-FR"/>
        </w:rPr>
        <w:t>at 349-350, [17.22]</w:t>
      </w:r>
      <w:r w:rsidR="00FD0165">
        <w:rPr>
          <w:lang w:val="co-FR"/>
        </w:rPr>
        <w:t>;</w:t>
      </w:r>
      <w:r>
        <w:rPr>
          <w:lang w:val="co-FR"/>
        </w:rPr>
        <w:t xml:space="preserve"> </w:t>
      </w:r>
      <w:r w:rsidR="00FD0165">
        <w:rPr>
          <w:lang w:val="co-FR"/>
        </w:rPr>
        <w:t xml:space="preserve">David Hodge QC, </w:t>
      </w:r>
      <w:r w:rsidR="00FD0165">
        <w:rPr>
          <w:i/>
          <w:iCs/>
          <w:lang w:val="co-FR"/>
        </w:rPr>
        <w:t xml:space="preserve">Rectification: the Modern Law </w:t>
      </w:r>
    </w:p>
    <w:p w14:paraId="5B916B60" w14:textId="0FC873D4" w:rsidR="00E811A2" w:rsidRPr="008717CA" w:rsidRDefault="00FD0165" w:rsidP="008F2EDE">
      <w:pPr>
        <w:pStyle w:val="FootnoteText"/>
        <w:ind w:left="720"/>
        <w:rPr>
          <w:lang w:val="co-FR"/>
        </w:rPr>
      </w:pPr>
      <w:r>
        <w:rPr>
          <w:i/>
          <w:iCs/>
          <w:lang w:val="co-FR"/>
        </w:rPr>
        <w:t xml:space="preserve">and Practice Governing Claims for Rectification for Mistake </w:t>
      </w:r>
      <w:r>
        <w:rPr>
          <w:lang w:val="co-FR"/>
        </w:rPr>
        <w:t xml:space="preserve">(Sweet &amp; Maxwell, </w:t>
      </w:r>
      <w:r w:rsidR="00446E82">
        <w:rPr>
          <w:lang w:val="co-FR"/>
        </w:rPr>
        <w:t xml:space="preserve">2nd Ed, </w:t>
      </w:r>
      <w:r>
        <w:rPr>
          <w:lang w:val="co-FR"/>
        </w:rPr>
        <w:t>2016) at 540-541, [5–</w:t>
      </w:r>
      <w:r w:rsidR="00BF00B9">
        <w:rPr>
          <w:lang w:val="co-FR"/>
        </w:rPr>
        <w:t>1</w:t>
      </w:r>
      <w:r>
        <w:rPr>
          <w:lang w:val="co-FR"/>
        </w:rPr>
        <w:t>05];</w:t>
      </w:r>
      <w:r w:rsidR="00BF00B9">
        <w:rPr>
          <w:lang w:val="co-FR"/>
        </w:rPr>
        <w:t> </w:t>
      </w:r>
      <w:r w:rsidR="00E811A2">
        <w:rPr>
          <w:i/>
          <w:iCs/>
          <w:lang w:val="co-FR"/>
        </w:rPr>
        <w:t xml:space="preserve">Frederick E Rose (London) Ltd v William H Pim Junior &amp; Co Ltd </w:t>
      </w:r>
      <w:r w:rsidR="00E811A2">
        <w:rPr>
          <w:lang w:val="co-FR"/>
        </w:rPr>
        <w:t>[1953] 2 QB 450</w:t>
      </w:r>
      <w:r w:rsidR="00446E82">
        <w:rPr>
          <w:lang w:val="co-FR"/>
        </w:rPr>
        <w:t xml:space="preserve"> (“</w:t>
      </w:r>
      <w:r w:rsidR="00446E82">
        <w:rPr>
          <w:b/>
          <w:bCs/>
          <w:i/>
          <w:iCs/>
          <w:lang w:val="co-FR"/>
        </w:rPr>
        <w:t>Rose v Pim</w:t>
      </w:r>
      <w:r w:rsidR="00446E82">
        <w:rPr>
          <w:lang w:val="co-FR"/>
        </w:rPr>
        <w:t>”)</w:t>
      </w:r>
      <w:r w:rsidR="00E811A2">
        <w:rPr>
          <w:lang w:val="co-FR"/>
        </w:rPr>
        <w:t>.</w:t>
      </w:r>
    </w:p>
  </w:footnote>
  <w:footnote w:id="13">
    <w:p w14:paraId="6F74B1BF" w14:textId="3AD85B2F" w:rsidR="00E811A2" w:rsidRDefault="00E811A2" w:rsidP="008534D5">
      <w:pPr>
        <w:pStyle w:val="FootnoteText"/>
        <w:rPr>
          <w:lang w:val="co-FR"/>
        </w:rPr>
      </w:pPr>
      <w:r>
        <w:rPr>
          <w:rStyle w:val="FootnoteReference"/>
        </w:rPr>
        <w:footnoteRef/>
      </w:r>
      <w:r>
        <w:t xml:space="preserve"> </w:t>
      </w:r>
      <w:r w:rsidR="008F2EDE">
        <w:tab/>
      </w:r>
      <w:r>
        <w:rPr>
          <w:i/>
          <w:iCs/>
          <w:lang w:val="co-FR"/>
        </w:rPr>
        <w:t>Yap Son On</w:t>
      </w:r>
      <w:r w:rsidR="00EC1E9D">
        <w:rPr>
          <w:lang w:val="co-FR"/>
        </w:rPr>
        <w:t>,</w:t>
      </w:r>
      <w:r>
        <w:rPr>
          <w:i/>
          <w:iCs/>
          <w:lang w:val="co-FR"/>
        </w:rPr>
        <w:t xml:space="preserve"> </w:t>
      </w:r>
      <w:r w:rsidR="00EC1E9D">
        <w:rPr>
          <w:i/>
          <w:iCs/>
          <w:lang w:val="co-FR"/>
        </w:rPr>
        <w:t>id</w:t>
      </w:r>
      <w:r>
        <w:rPr>
          <w:lang w:val="co-FR"/>
        </w:rPr>
        <w:t xml:space="preserve"> at 248</w:t>
      </w:r>
      <w:r>
        <w:rPr>
          <w:i/>
          <w:iCs/>
          <w:lang w:val="co-FR"/>
        </w:rPr>
        <w:t xml:space="preserve">, </w:t>
      </w:r>
      <w:r>
        <w:rPr>
          <w:lang w:val="co-FR"/>
        </w:rPr>
        <w:t xml:space="preserve">[67]; </w:t>
      </w:r>
      <w:r>
        <w:rPr>
          <w:i/>
          <w:iCs/>
          <w:lang w:val="co-FR"/>
        </w:rPr>
        <w:t xml:space="preserve">Rose v </w:t>
      </w:r>
      <w:r>
        <w:rPr>
          <w:i/>
          <w:iCs/>
          <w:lang w:val="co-FR"/>
        </w:rPr>
        <w:t>Pim</w:t>
      </w:r>
      <w:r w:rsidR="00446E82">
        <w:rPr>
          <w:lang w:val="co-FR"/>
        </w:rPr>
        <w:t xml:space="preserve">, </w:t>
      </w:r>
      <w:r w:rsidR="00446E82">
        <w:rPr>
          <w:i/>
          <w:iCs/>
          <w:lang w:val="co-FR"/>
        </w:rPr>
        <w:t xml:space="preserve">supra </w:t>
      </w:r>
      <w:r w:rsidR="00446E82">
        <w:rPr>
          <w:lang w:val="co-FR"/>
        </w:rPr>
        <w:t xml:space="preserve">n </w:t>
      </w:r>
      <w:r w:rsidR="00446E82">
        <w:rPr>
          <w:lang w:val="co-FR"/>
        </w:rPr>
        <w:fldChar w:fldCharType="begin"/>
      </w:r>
      <w:r w:rsidR="00446E82">
        <w:rPr>
          <w:lang w:val="co-FR"/>
        </w:rPr>
        <w:instrText xml:space="preserve"> NOTEREF _Ref21885866 \h </w:instrText>
      </w:r>
      <w:r w:rsidR="00056276">
        <w:rPr>
          <w:lang w:val="co-FR"/>
        </w:rPr>
        <w:instrText xml:space="preserve"> \* MERGEFORMAT </w:instrText>
      </w:r>
      <w:r w:rsidR="00446E82">
        <w:rPr>
          <w:lang w:val="co-FR"/>
        </w:rPr>
      </w:r>
      <w:r w:rsidR="00446E82">
        <w:rPr>
          <w:lang w:val="co-FR"/>
        </w:rPr>
        <w:fldChar w:fldCharType="separate"/>
      </w:r>
      <w:r w:rsidR="00631ADF">
        <w:rPr>
          <w:lang w:val="co-FR"/>
        </w:rPr>
        <w:t>9</w:t>
      </w:r>
      <w:r w:rsidR="00446E82">
        <w:rPr>
          <w:lang w:val="co-FR"/>
        </w:rPr>
        <w:fldChar w:fldCharType="end"/>
      </w:r>
      <w:r>
        <w:rPr>
          <w:i/>
          <w:iCs/>
          <w:lang w:val="co-FR"/>
        </w:rPr>
        <w:t xml:space="preserve"> </w:t>
      </w:r>
      <w:r w:rsidR="008717CA">
        <w:rPr>
          <w:lang w:val="co-FR"/>
        </w:rPr>
        <w:t xml:space="preserve">at </w:t>
      </w:r>
      <w:r>
        <w:rPr>
          <w:lang w:val="co-FR"/>
        </w:rPr>
        <w:t>461.</w:t>
      </w:r>
    </w:p>
  </w:footnote>
  <w:footnote w:id="14">
    <w:p w14:paraId="5C3C5086" w14:textId="4BC056A5" w:rsidR="00E811A2" w:rsidRDefault="00E811A2" w:rsidP="008534D5">
      <w:pPr>
        <w:pStyle w:val="FootnoteText"/>
        <w:rPr>
          <w:lang w:val="co-FR"/>
        </w:rPr>
      </w:pPr>
      <w:r>
        <w:rPr>
          <w:rStyle w:val="FootnoteReference"/>
        </w:rPr>
        <w:footnoteRef/>
      </w:r>
      <w:r>
        <w:t xml:space="preserve"> </w:t>
      </w:r>
      <w:r w:rsidR="008F2EDE">
        <w:tab/>
      </w:r>
      <w:r>
        <w:rPr>
          <w:i/>
          <w:iCs/>
          <w:lang w:val="co-FR"/>
        </w:rPr>
        <w:t>Industrial &amp; Commercial Bank Ltd v PD International Pte Ltd</w:t>
      </w:r>
      <w:r>
        <w:rPr>
          <w:lang w:val="co-FR"/>
        </w:rPr>
        <w:t xml:space="preserve"> [2003] 1 SLR(R) 382 at 393, [36].</w:t>
      </w:r>
    </w:p>
  </w:footnote>
  <w:footnote w:id="15">
    <w:p w14:paraId="55348515" w14:textId="5D52CE77" w:rsidR="00E811A2" w:rsidRDefault="00E811A2" w:rsidP="008534D5">
      <w:pPr>
        <w:pStyle w:val="FootnoteText"/>
        <w:rPr>
          <w:lang w:val="co-FR"/>
        </w:rPr>
      </w:pPr>
      <w:r>
        <w:rPr>
          <w:rStyle w:val="FootnoteReference"/>
        </w:rPr>
        <w:footnoteRef/>
      </w:r>
      <w:r>
        <w:t xml:space="preserve"> </w:t>
      </w:r>
      <w:r w:rsidR="008F2EDE">
        <w:tab/>
      </w:r>
      <w:r w:rsidR="00446E82">
        <w:rPr>
          <w:i/>
          <w:iCs/>
          <w:lang w:val="co-FR"/>
        </w:rPr>
        <w:t>Ibid</w:t>
      </w:r>
      <w:r>
        <w:rPr>
          <w:lang w:val="co-FR"/>
        </w:rPr>
        <w:t>.</w:t>
      </w:r>
    </w:p>
  </w:footnote>
  <w:footnote w:id="16">
    <w:p w14:paraId="5F3B7F8B" w14:textId="4FB6F069" w:rsidR="00E811A2" w:rsidRDefault="00E811A2" w:rsidP="008534D5">
      <w:pPr>
        <w:pStyle w:val="FootnoteText"/>
        <w:rPr>
          <w:i/>
          <w:iCs/>
          <w:lang w:val="co-FR"/>
        </w:rPr>
      </w:pPr>
      <w:r>
        <w:rPr>
          <w:rStyle w:val="FootnoteReference"/>
        </w:rPr>
        <w:footnoteRef/>
      </w:r>
      <w:r>
        <w:t xml:space="preserve"> </w:t>
      </w:r>
      <w:r w:rsidR="008F2EDE">
        <w:tab/>
      </w:r>
      <w:proofErr w:type="spellStart"/>
      <w:r>
        <w:rPr>
          <w:i/>
          <w:iCs/>
        </w:rPr>
        <w:t>Maxz</w:t>
      </w:r>
      <w:proofErr w:type="spellEnd"/>
      <w:r>
        <w:rPr>
          <w:i/>
          <w:iCs/>
        </w:rPr>
        <w:t xml:space="preserve"> Universal Development Group Pte Ltd v Shen </w:t>
      </w:r>
      <w:proofErr w:type="spellStart"/>
      <w:r>
        <w:rPr>
          <w:i/>
          <w:iCs/>
        </w:rPr>
        <w:t>Yixuan</w:t>
      </w:r>
      <w:proofErr w:type="spellEnd"/>
      <w:r>
        <w:t xml:space="preserve"> [2009] SGHC 164 at [22(c)].</w:t>
      </w:r>
    </w:p>
  </w:footnote>
  <w:footnote w:id="17">
    <w:p w14:paraId="5A237C53" w14:textId="192EE5FB" w:rsidR="00E811A2" w:rsidRDefault="00E811A2" w:rsidP="008534D5">
      <w:pPr>
        <w:pStyle w:val="FootnoteText"/>
        <w:rPr>
          <w:lang w:val="co-FR"/>
        </w:rPr>
      </w:pPr>
      <w:r>
        <w:rPr>
          <w:rStyle w:val="FootnoteReference"/>
        </w:rPr>
        <w:footnoteRef/>
      </w:r>
      <w:r>
        <w:t xml:space="preserve"> </w:t>
      </w:r>
      <w:r w:rsidR="008F2EDE">
        <w:tab/>
      </w:r>
      <w:r>
        <w:rPr>
          <w:i/>
          <w:iCs/>
          <w:lang w:val="co-FR"/>
        </w:rPr>
        <w:t>Lee Chee Wei</w:t>
      </w:r>
      <w:r w:rsidR="007D0466">
        <w:t>,</w:t>
      </w:r>
      <w:r w:rsidR="007D0466">
        <w:rPr>
          <w:i/>
          <w:iCs/>
        </w:rPr>
        <w:t xml:space="preserve"> supra </w:t>
      </w:r>
      <w:r w:rsidR="007D0466">
        <w:t xml:space="preserve">n </w:t>
      </w:r>
      <w:r w:rsidR="007D0466">
        <w:fldChar w:fldCharType="begin"/>
      </w:r>
      <w:r w:rsidR="007D0466">
        <w:instrText xml:space="preserve"> NOTEREF _Ref21885569 \h </w:instrText>
      </w:r>
      <w:r w:rsidR="00056276">
        <w:instrText xml:space="preserve"> \* MERGEFORMAT </w:instrText>
      </w:r>
      <w:r w:rsidR="007D0466">
        <w:fldChar w:fldCharType="separate"/>
      </w:r>
      <w:r w:rsidR="00631ADF">
        <w:t>3</w:t>
      </w:r>
      <w:r w:rsidR="007D0466">
        <w:fldChar w:fldCharType="end"/>
      </w:r>
      <w:r w:rsidR="004D7EE7">
        <w:t xml:space="preserve">, </w:t>
      </w:r>
      <w:r>
        <w:rPr>
          <w:lang w:val="co-FR"/>
        </w:rPr>
        <w:t>at 548, [28].</w:t>
      </w:r>
    </w:p>
  </w:footnote>
  <w:footnote w:id="18">
    <w:p w14:paraId="1E655851" w14:textId="46AFB873" w:rsidR="00E811A2" w:rsidRDefault="00E811A2" w:rsidP="008534D5">
      <w:pPr>
        <w:pStyle w:val="FootnoteText"/>
        <w:rPr>
          <w:lang w:val="co-FR"/>
        </w:rPr>
      </w:pPr>
      <w:r>
        <w:rPr>
          <w:rStyle w:val="FootnoteReference"/>
        </w:rPr>
        <w:footnoteRef/>
      </w:r>
      <w:r>
        <w:t xml:space="preserve"> </w:t>
      </w:r>
      <w:r w:rsidR="008F2EDE">
        <w:tab/>
      </w:r>
      <w:r w:rsidR="007D0466">
        <w:rPr>
          <w:i/>
          <w:iCs/>
          <w:lang w:val="co-FR"/>
        </w:rPr>
        <w:t>Id</w:t>
      </w:r>
      <w:r>
        <w:rPr>
          <w:lang w:val="co-FR"/>
        </w:rPr>
        <w:t xml:space="preserve"> at</w:t>
      </w:r>
      <w:r>
        <w:rPr>
          <w:i/>
          <w:iCs/>
          <w:lang w:val="co-FR"/>
        </w:rPr>
        <w:t xml:space="preserve"> </w:t>
      </w:r>
      <w:r>
        <w:rPr>
          <w:lang w:val="co-FR"/>
        </w:rPr>
        <w:t>546, [21].</w:t>
      </w:r>
    </w:p>
  </w:footnote>
  <w:footnote w:id="19">
    <w:p w14:paraId="317C26C4" w14:textId="373981BC" w:rsidR="00E811A2" w:rsidRDefault="00E811A2" w:rsidP="008534D5">
      <w:pPr>
        <w:pStyle w:val="FootnoteText"/>
        <w:rPr>
          <w:lang w:val="co-FR"/>
        </w:rPr>
      </w:pPr>
      <w:r>
        <w:rPr>
          <w:rStyle w:val="FootnoteReference"/>
        </w:rPr>
        <w:footnoteRef/>
      </w:r>
      <w:r>
        <w:t xml:space="preserve"> </w:t>
      </w:r>
      <w:r w:rsidR="008F2EDE">
        <w:tab/>
      </w:r>
      <w:r>
        <w:rPr>
          <w:i/>
          <w:iCs/>
        </w:rPr>
        <w:t>Zurich Insurance</w:t>
      </w:r>
      <w:r w:rsidR="00DE1479">
        <w:t>,</w:t>
      </w:r>
      <w:r>
        <w:rPr>
          <w:i/>
          <w:iCs/>
        </w:rPr>
        <w:t xml:space="preserve"> </w:t>
      </w:r>
      <w:r w:rsidR="00DE1479">
        <w:rPr>
          <w:i/>
          <w:iCs/>
        </w:rPr>
        <w:t xml:space="preserve">supra </w:t>
      </w:r>
      <w:r w:rsidR="00DE1479">
        <w:t xml:space="preserve">n </w:t>
      </w:r>
      <w:r w:rsidR="00DE1479">
        <w:fldChar w:fldCharType="begin"/>
      </w:r>
      <w:r w:rsidR="00DE1479">
        <w:instrText xml:space="preserve"> NOTEREF _Ref21885472 \h </w:instrText>
      </w:r>
      <w:r w:rsidR="00056276">
        <w:instrText xml:space="preserve"> \* MERGEFORMAT </w:instrText>
      </w:r>
      <w:r w:rsidR="00DE1479">
        <w:fldChar w:fldCharType="separate"/>
      </w:r>
      <w:r w:rsidR="00631ADF">
        <w:t>1</w:t>
      </w:r>
      <w:r w:rsidR="00DE1479">
        <w:fldChar w:fldCharType="end"/>
      </w:r>
      <w:r w:rsidR="004D7EE7">
        <w:t xml:space="preserve">, </w:t>
      </w:r>
      <w:r>
        <w:t>at 1087, [112]. See Evidence Act (Cap 97, 1997 Rev Ed) ss 93-94.</w:t>
      </w:r>
    </w:p>
  </w:footnote>
  <w:footnote w:id="20">
    <w:p w14:paraId="5F3C3406" w14:textId="3432E1F0" w:rsidR="00210A83" w:rsidRPr="006B72A1" w:rsidRDefault="00210A83" w:rsidP="008534D5">
      <w:pPr>
        <w:pStyle w:val="FootnoteText"/>
        <w:rPr>
          <w:lang w:val="co-FR"/>
        </w:rPr>
      </w:pPr>
      <w:r>
        <w:rPr>
          <w:rStyle w:val="FootnoteReference"/>
        </w:rPr>
        <w:footnoteRef/>
      </w:r>
      <w:r>
        <w:rPr>
          <w:lang w:val="co-FR"/>
        </w:rPr>
        <w:t xml:space="preserve"> </w:t>
      </w:r>
      <w:r w:rsidR="008F2EDE">
        <w:rPr>
          <w:lang w:val="co-FR"/>
        </w:rPr>
        <w:tab/>
      </w:r>
      <w:r w:rsidR="008E4FC1">
        <w:rPr>
          <w:lang w:val="co-FR"/>
        </w:rPr>
        <w:t xml:space="preserve">McMeel, </w:t>
      </w:r>
      <w:r w:rsidR="008E4FC1">
        <w:rPr>
          <w:i/>
          <w:iCs/>
          <w:lang w:val="co-FR"/>
        </w:rPr>
        <w:t xml:space="preserve">supra </w:t>
      </w:r>
      <w:r w:rsidR="008E4FC1">
        <w:rPr>
          <w:lang w:val="co-FR"/>
        </w:rPr>
        <w:t xml:space="preserve">n </w:t>
      </w:r>
      <w:r w:rsidR="008E4FC1">
        <w:rPr>
          <w:lang w:val="co-FR"/>
        </w:rPr>
        <w:fldChar w:fldCharType="begin"/>
      </w:r>
      <w:r w:rsidR="008E4FC1">
        <w:rPr>
          <w:lang w:val="co-FR"/>
        </w:rPr>
        <w:instrText xml:space="preserve"> NOTEREF _Ref21885774 \h </w:instrText>
      </w:r>
      <w:r w:rsidR="00056276">
        <w:rPr>
          <w:lang w:val="co-FR"/>
        </w:rPr>
        <w:instrText xml:space="preserve"> \* MERGEFORMAT </w:instrText>
      </w:r>
      <w:r w:rsidR="008E4FC1">
        <w:rPr>
          <w:lang w:val="co-FR"/>
        </w:rPr>
      </w:r>
      <w:r w:rsidR="008E4FC1">
        <w:rPr>
          <w:lang w:val="co-FR"/>
        </w:rPr>
        <w:fldChar w:fldCharType="separate"/>
      </w:r>
      <w:r w:rsidR="00631ADF">
        <w:rPr>
          <w:lang w:val="co-FR"/>
        </w:rPr>
        <w:t>8</w:t>
      </w:r>
      <w:r w:rsidR="008E4FC1">
        <w:rPr>
          <w:lang w:val="co-FR"/>
        </w:rPr>
        <w:fldChar w:fldCharType="end"/>
      </w:r>
      <w:r w:rsidR="008E4FC1">
        <w:rPr>
          <w:lang w:val="co-FR"/>
        </w:rPr>
        <w:t xml:space="preserve"> </w:t>
      </w:r>
      <w:r>
        <w:rPr>
          <w:lang w:val="co-FR"/>
        </w:rPr>
        <w:t>at 115, [5.37].</w:t>
      </w:r>
    </w:p>
  </w:footnote>
  <w:footnote w:id="21">
    <w:p w14:paraId="21F0ACD5" w14:textId="77777777" w:rsidR="008F2EDE" w:rsidRDefault="00944E20">
      <w:pPr>
        <w:pStyle w:val="FootnoteText"/>
        <w:rPr>
          <w:lang w:val="co-FR"/>
        </w:rPr>
      </w:pPr>
      <w:r>
        <w:rPr>
          <w:rStyle w:val="FootnoteReference"/>
        </w:rPr>
        <w:footnoteRef/>
      </w:r>
      <w:r>
        <w:t xml:space="preserve"> </w:t>
      </w:r>
      <w:r w:rsidR="008F2EDE">
        <w:tab/>
      </w:r>
      <w:r>
        <w:rPr>
          <w:i/>
          <w:iCs/>
          <w:lang w:val="co-FR"/>
        </w:rPr>
        <w:t xml:space="preserve">Allen v Pink </w:t>
      </w:r>
      <w:r>
        <w:rPr>
          <w:lang w:val="co-FR"/>
        </w:rPr>
        <w:t xml:space="preserve">(1838) 4 M &amp; W 140, cited in </w:t>
      </w:r>
      <w:r w:rsidR="00E3465F">
        <w:rPr>
          <w:lang w:val="co-FR"/>
        </w:rPr>
        <w:t xml:space="preserve">Robert Stevens, “Objectivity, Mistake and the Parol Evidence </w:t>
      </w:r>
    </w:p>
    <w:p w14:paraId="61A2AE58" w14:textId="7762BCC4" w:rsidR="00944E20" w:rsidRPr="00944E20" w:rsidRDefault="00E3465F" w:rsidP="008F2EDE">
      <w:pPr>
        <w:pStyle w:val="FootnoteText"/>
        <w:ind w:firstLine="720"/>
        <w:rPr>
          <w:lang w:val="co-FR"/>
        </w:rPr>
      </w:pPr>
      <w:r>
        <w:rPr>
          <w:lang w:val="co-FR"/>
        </w:rPr>
        <w:t xml:space="preserve">Rule” in Andrew Burrows </w:t>
      </w:r>
      <w:r w:rsidR="001E6FF0">
        <w:rPr>
          <w:lang w:val="co-FR"/>
        </w:rPr>
        <w:t>&amp;</w:t>
      </w:r>
      <w:r>
        <w:rPr>
          <w:lang w:val="co-FR"/>
        </w:rPr>
        <w:t xml:space="preserve"> Edwin Peel, </w:t>
      </w:r>
      <w:r>
        <w:rPr>
          <w:i/>
          <w:iCs/>
          <w:lang w:val="co-FR"/>
        </w:rPr>
        <w:t xml:space="preserve">Contract Terms </w:t>
      </w:r>
      <w:r>
        <w:rPr>
          <w:lang w:val="co-FR"/>
        </w:rPr>
        <w:t xml:space="preserve">(Oxford University Press, </w:t>
      </w:r>
      <w:r w:rsidR="006E06A3">
        <w:rPr>
          <w:lang w:val="co-FR"/>
        </w:rPr>
        <w:t>2007</w:t>
      </w:r>
      <w:r>
        <w:rPr>
          <w:lang w:val="co-FR"/>
        </w:rPr>
        <w:t>) at 108.</w:t>
      </w:r>
    </w:p>
  </w:footnote>
  <w:footnote w:id="22">
    <w:p w14:paraId="473CECE5" w14:textId="1F128975" w:rsidR="009F2C23" w:rsidRDefault="009F2C23" w:rsidP="008534D5">
      <w:pPr>
        <w:pStyle w:val="FootnoteText"/>
        <w:rPr>
          <w:lang w:val="co-FR"/>
        </w:rPr>
      </w:pPr>
      <w:r>
        <w:rPr>
          <w:rStyle w:val="FootnoteReference"/>
        </w:rPr>
        <w:footnoteRef/>
      </w:r>
      <w:r>
        <w:t xml:space="preserve"> </w:t>
      </w:r>
      <w:r w:rsidR="008F2EDE">
        <w:tab/>
      </w:r>
      <w:r>
        <w:rPr>
          <w:i/>
          <w:iCs/>
        </w:rPr>
        <w:t>Zurich Insurance</w:t>
      </w:r>
      <w:r w:rsidR="00DE1479">
        <w:t>,</w:t>
      </w:r>
      <w:r w:rsidR="00DE1479">
        <w:rPr>
          <w:i/>
          <w:iCs/>
        </w:rPr>
        <w:t xml:space="preserve"> supra </w:t>
      </w:r>
      <w:r w:rsidR="00DE1479">
        <w:t xml:space="preserve">n </w:t>
      </w:r>
      <w:r w:rsidR="00DE1479">
        <w:fldChar w:fldCharType="begin"/>
      </w:r>
      <w:r w:rsidR="00DE1479">
        <w:instrText xml:space="preserve"> NOTEREF _Ref21885472 \h </w:instrText>
      </w:r>
      <w:r w:rsidR="00056276">
        <w:instrText xml:space="preserve"> \* MERGEFORMAT </w:instrText>
      </w:r>
      <w:r w:rsidR="00DE1479">
        <w:fldChar w:fldCharType="separate"/>
      </w:r>
      <w:r w:rsidR="00631ADF">
        <w:t>1</w:t>
      </w:r>
      <w:r w:rsidR="00DE1479">
        <w:fldChar w:fldCharType="end"/>
      </w:r>
      <w:r w:rsidR="004D7EE7">
        <w:t>,</w:t>
      </w:r>
      <w:r>
        <w:t xml:space="preserve"> at 1087, [112].</w:t>
      </w:r>
    </w:p>
  </w:footnote>
  <w:footnote w:id="23">
    <w:p w14:paraId="0758F0DA" w14:textId="25301C1B" w:rsidR="009F2C23" w:rsidRDefault="009F2C23" w:rsidP="008534D5">
      <w:pPr>
        <w:pStyle w:val="FootnoteText"/>
        <w:rPr>
          <w:lang w:val="co-FR"/>
        </w:rPr>
      </w:pPr>
      <w:r>
        <w:rPr>
          <w:rStyle w:val="FootnoteReference"/>
        </w:rPr>
        <w:footnoteRef/>
      </w:r>
      <w:r>
        <w:t xml:space="preserve"> </w:t>
      </w:r>
      <w:r w:rsidR="008F2EDE">
        <w:tab/>
      </w:r>
      <w:r>
        <w:t xml:space="preserve">See </w:t>
      </w:r>
      <w:r>
        <w:rPr>
          <w:i/>
          <w:iCs/>
        </w:rPr>
        <w:t>Zurich Insurance</w:t>
      </w:r>
      <w:r w:rsidR="00DE1479">
        <w:t>,</w:t>
      </w:r>
      <w:r w:rsidR="00DE1479">
        <w:rPr>
          <w:i/>
          <w:iCs/>
        </w:rPr>
        <w:t xml:space="preserve"> supra </w:t>
      </w:r>
      <w:r w:rsidR="00DE1479">
        <w:t xml:space="preserve">n </w:t>
      </w:r>
      <w:r w:rsidR="00DE1479">
        <w:fldChar w:fldCharType="begin"/>
      </w:r>
      <w:r w:rsidR="00DE1479">
        <w:instrText xml:space="preserve"> NOTEREF _Ref21885472 \h </w:instrText>
      </w:r>
      <w:r w:rsidR="00056276">
        <w:instrText xml:space="preserve"> \* MERGEFORMAT </w:instrText>
      </w:r>
      <w:r w:rsidR="00DE1479">
        <w:fldChar w:fldCharType="separate"/>
      </w:r>
      <w:r w:rsidR="00631ADF">
        <w:t>1</w:t>
      </w:r>
      <w:r w:rsidR="00DE1479">
        <w:fldChar w:fldCharType="end"/>
      </w:r>
      <w:r w:rsidR="004D7EE7">
        <w:t xml:space="preserve">, </w:t>
      </w:r>
      <w:r>
        <w:t>at 1087, [112]. See Evidence Act (Cap 97, 1997 Rev Ed) ss 93-94.</w:t>
      </w:r>
    </w:p>
  </w:footnote>
  <w:footnote w:id="24">
    <w:p w14:paraId="4F57D1C7" w14:textId="68C590F1" w:rsidR="00E811A2" w:rsidRDefault="00E811A2" w:rsidP="008534D5">
      <w:pPr>
        <w:pStyle w:val="FootnoteText"/>
        <w:rPr>
          <w:lang w:val="co-FR"/>
        </w:rPr>
      </w:pPr>
      <w:r>
        <w:rPr>
          <w:rStyle w:val="FootnoteReference"/>
        </w:rPr>
        <w:footnoteRef/>
      </w:r>
      <w:r>
        <w:t xml:space="preserve"> </w:t>
      </w:r>
      <w:r w:rsidR="008F2EDE">
        <w:tab/>
      </w:r>
      <w:r>
        <w:rPr>
          <w:i/>
          <w:iCs/>
        </w:rPr>
        <w:t>Zurich Insurance</w:t>
      </w:r>
      <w:r w:rsidR="001C499F">
        <w:t>,</w:t>
      </w:r>
      <w:r>
        <w:rPr>
          <w:i/>
          <w:iCs/>
        </w:rPr>
        <w:t xml:space="preserve"> </w:t>
      </w:r>
      <w:r w:rsidR="001C499F">
        <w:rPr>
          <w:i/>
          <w:iCs/>
        </w:rPr>
        <w:t>id</w:t>
      </w:r>
      <w:r>
        <w:t xml:space="preserve"> at 1096, [132(b)]</w:t>
      </w:r>
      <w:r w:rsidR="008717CA">
        <w:t>.</w:t>
      </w:r>
    </w:p>
  </w:footnote>
  <w:footnote w:id="25">
    <w:p w14:paraId="55C7BB8F" w14:textId="753BDDCD" w:rsidR="00E65D71" w:rsidRPr="00E65D71" w:rsidRDefault="00E65D71" w:rsidP="008534D5">
      <w:pPr>
        <w:pStyle w:val="FootnoteText"/>
        <w:rPr>
          <w:lang w:val="co-FR"/>
        </w:rPr>
      </w:pPr>
      <w:r>
        <w:rPr>
          <w:rStyle w:val="FootnoteReference"/>
        </w:rPr>
        <w:footnoteRef/>
      </w:r>
      <w:r w:rsidR="00FC4681">
        <w:t xml:space="preserve"> </w:t>
      </w:r>
      <w:r w:rsidR="008F2EDE">
        <w:tab/>
      </w:r>
      <w:r w:rsidR="00FC4681">
        <w:t xml:space="preserve">See similarly </w:t>
      </w:r>
      <w:r w:rsidR="00FC4681" w:rsidRPr="000D14B0">
        <w:rPr>
          <w:i/>
          <w:iCs/>
        </w:rPr>
        <w:t xml:space="preserve">Evans (J) &amp; Son (Portsmouth) Ltd v Andrea </w:t>
      </w:r>
      <w:proofErr w:type="spellStart"/>
      <w:r w:rsidR="00FC4681" w:rsidRPr="000D14B0">
        <w:rPr>
          <w:i/>
          <w:iCs/>
        </w:rPr>
        <w:t>Merzario</w:t>
      </w:r>
      <w:proofErr w:type="spellEnd"/>
      <w:r w:rsidR="00FC4681" w:rsidRPr="000D14B0">
        <w:rPr>
          <w:i/>
          <w:iCs/>
        </w:rPr>
        <w:t xml:space="preserve"> Ltd</w:t>
      </w:r>
      <w:r w:rsidR="00FC4681">
        <w:t xml:space="preserve"> </w:t>
      </w:r>
      <w:r w:rsidR="00FC4681" w:rsidRPr="000D14B0">
        <w:t>[1976] 2 All ER 930</w:t>
      </w:r>
      <w:r w:rsidR="00A53C8D">
        <w:rPr>
          <w:lang w:val="co-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E3FB" w14:textId="77777777" w:rsidR="000C2A3B" w:rsidRDefault="000C2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20D"/>
    <w:multiLevelType w:val="multilevel"/>
    <w:tmpl w:val="F3F0FCBC"/>
    <w:lvl w:ilvl="0">
      <w:start w:val="1"/>
      <w:numFmt w:val="lowerLetter"/>
      <w:lvlText w:val="(%1)"/>
      <w:lvlJc w:val="left"/>
      <w:pPr>
        <w:ind w:left="2007" w:hanging="1287"/>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85BCA"/>
    <w:multiLevelType w:val="multilevel"/>
    <w:tmpl w:val="C05AD99A"/>
    <w:lvl w:ilvl="0">
      <w:start w:val="1"/>
      <w:numFmt w:val="lowerLetter"/>
      <w:lvlText w:val="(%1)"/>
      <w:lvlJc w:val="left"/>
      <w:pPr>
        <w:ind w:left="2007" w:hanging="1287"/>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2F47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07E46"/>
    <w:multiLevelType w:val="hybridMultilevel"/>
    <w:tmpl w:val="2D5468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81690"/>
    <w:multiLevelType w:val="multilevel"/>
    <w:tmpl w:val="71C89662"/>
    <w:lvl w:ilvl="0">
      <w:start w:val="1"/>
      <w:numFmt w:val="upperLetter"/>
      <w:lvlText w:val="%1."/>
      <w:lvlJc w:val="left"/>
      <w:pPr>
        <w:ind w:left="720" w:hanging="72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936253"/>
    <w:multiLevelType w:val="multilevel"/>
    <w:tmpl w:val="DF649C8E"/>
    <w:lvl w:ilvl="0">
      <w:start w:val="1"/>
      <w:numFmt w:val="lowerLetter"/>
      <w:lvlText w:val="(%1)"/>
      <w:lvlJc w:val="left"/>
      <w:pPr>
        <w:ind w:left="2007" w:hanging="1287"/>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A37DE"/>
    <w:multiLevelType w:val="multilevel"/>
    <w:tmpl w:val="EDB86236"/>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1C7593"/>
    <w:multiLevelType w:val="hybridMultilevel"/>
    <w:tmpl w:val="76AE8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73DFD"/>
    <w:multiLevelType w:val="hybridMultilevel"/>
    <w:tmpl w:val="49E8A552"/>
    <w:lvl w:ilvl="0" w:tplc="9184F884">
      <w:start w:val="1"/>
      <w:numFmt w:val="lowerLetter"/>
      <w:lvlText w:val="(%1)"/>
      <w:lvlJc w:val="left"/>
      <w:pPr>
        <w:ind w:left="1440" w:hanging="720"/>
      </w:pPr>
      <w:rPr>
        <w:rFonts w:ascii="Times New Roman" w:eastAsiaTheme="minorHAnsi"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535224F"/>
    <w:multiLevelType w:val="multilevel"/>
    <w:tmpl w:val="C64A7CDC"/>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FD27AF"/>
    <w:multiLevelType w:val="multilevel"/>
    <w:tmpl w:val="65807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57208D"/>
    <w:multiLevelType w:val="multilevel"/>
    <w:tmpl w:val="F6666E44"/>
    <w:lvl w:ilvl="0">
      <w:start w:val="1"/>
      <w:numFmt w:val="lowerLetter"/>
      <w:lvlText w:val="(%1)"/>
      <w:lvlJc w:val="left"/>
      <w:pPr>
        <w:ind w:left="720" w:hanging="72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A263C0"/>
    <w:multiLevelType w:val="hybridMultilevel"/>
    <w:tmpl w:val="C6DC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DC243A"/>
    <w:multiLevelType w:val="multilevel"/>
    <w:tmpl w:val="8FC04514"/>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E16578"/>
    <w:multiLevelType w:val="hybridMultilevel"/>
    <w:tmpl w:val="0854EFF8"/>
    <w:lvl w:ilvl="0" w:tplc="FAB8F5F0">
      <w:start w:val="1"/>
      <w:numFmt w:val="lowerLetter"/>
      <w:lvlText w:val="(%1)"/>
      <w:lvlJc w:val="left"/>
      <w:pPr>
        <w:ind w:left="360" w:hanging="360"/>
      </w:pPr>
      <w:rPr>
        <w:rFonts w:hint="default"/>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D60495C"/>
    <w:multiLevelType w:val="multilevel"/>
    <w:tmpl w:val="CE74AF76"/>
    <w:lvl w:ilvl="0">
      <w:start w:val="1"/>
      <w:numFmt w:val="lowerLetter"/>
      <w:lvlText w:val="(%1)"/>
      <w:lvlJc w:val="left"/>
      <w:pPr>
        <w:ind w:left="720" w:hanging="72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0A461D"/>
    <w:multiLevelType w:val="multilevel"/>
    <w:tmpl w:val="0B1EF352"/>
    <w:lvl w:ilvl="0">
      <w:start w:val="1"/>
      <w:numFmt w:val="lowerLetter"/>
      <w:lvlText w:val="(%1)"/>
      <w:lvlJc w:val="left"/>
      <w:pPr>
        <w:ind w:left="720" w:hanging="72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7F0827"/>
    <w:multiLevelType w:val="multilevel"/>
    <w:tmpl w:val="47B8E156"/>
    <w:lvl w:ilvl="0">
      <w:start w:val="1"/>
      <w:numFmt w:val="lowerLetter"/>
      <w:lvlText w:val="(%1)"/>
      <w:lvlJc w:val="left"/>
      <w:pPr>
        <w:ind w:left="720" w:hanging="72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72309"/>
    <w:multiLevelType w:val="hybridMultilevel"/>
    <w:tmpl w:val="08C24496"/>
    <w:lvl w:ilvl="0" w:tplc="7B18B41A">
      <w:start w:val="1"/>
      <w:numFmt w:val="upperRoman"/>
      <w:pStyle w:val="Heading1"/>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56156E1"/>
    <w:multiLevelType w:val="multilevel"/>
    <w:tmpl w:val="38405BAC"/>
    <w:lvl w:ilvl="0">
      <w:start w:val="1"/>
      <w:numFmt w:val="upperLetter"/>
      <w:lvlText w:val="%1."/>
      <w:lvlJc w:val="left"/>
      <w:pPr>
        <w:ind w:left="720" w:hanging="720"/>
      </w:pPr>
      <w:rPr>
        <w:rFonts w:hint="default"/>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9A33546"/>
    <w:multiLevelType w:val="multilevel"/>
    <w:tmpl w:val="C8D05FE6"/>
    <w:lvl w:ilvl="0">
      <w:start w:val="1"/>
      <w:numFmt w:val="lowerLetter"/>
      <w:lvlText w:val="(%1)"/>
      <w:lvlJc w:val="left"/>
      <w:pPr>
        <w:ind w:left="1287" w:hanging="1287"/>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DA18C3"/>
    <w:multiLevelType w:val="multilevel"/>
    <w:tmpl w:val="CE041358"/>
    <w:lvl w:ilvl="0">
      <w:start w:val="1"/>
      <w:numFmt w:val="lowerLetter"/>
      <w:lvlText w:val="(%1)"/>
      <w:lvlJc w:val="left"/>
      <w:pPr>
        <w:ind w:left="2007" w:hanging="1287"/>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574A8A"/>
    <w:multiLevelType w:val="multilevel"/>
    <w:tmpl w:val="A8F8A33C"/>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B33560"/>
    <w:multiLevelType w:val="multilevel"/>
    <w:tmpl w:val="5C06D782"/>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D06B46"/>
    <w:multiLevelType w:val="hybridMultilevel"/>
    <w:tmpl w:val="27D8ECB2"/>
    <w:lvl w:ilvl="0" w:tplc="9184F884">
      <w:start w:val="1"/>
      <w:numFmt w:val="lowerLetter"/>
      <w:lvlText w:val="(%1)"/>
      <w:lvlJc w:val="left"/>
      <w:pPr>
        <w:ind w:left="1440" w:hanging="72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A0F74"/>
    <w:multiLevelType w:val="hybridMultilevel"/>
    <w:tmpl w:val="28EAFD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5077F"/>
    <w:multiLevelType w:val="hybridMultilevel"/>
    <w:tmpl w:val="34A2A16C"/>
    <w:lvl w:ilvl="0" w:tplc="48D6B46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0C7A5E"/>
    <w:multiLevelType w:val="hybridMultilevel"/>
    <w:tmpl w:val="A836CCF6"/>
    <w:lvl w:ilvl="0" w:tplc="5D0CED50">
      <w:start w:val="1"/>
      <w:numFmt w:val="upperLetter"/>
      <w:pStyle w:val="Heading2"/>
      <w:lvlText w:val="%1."/>
      <w:lvlJc w:val="left"/>
      <w:pPr>
        <w:ind w:left="720" w:hanging="720"/>
      </w:pPr>
      <w:rPr>
        <w:rFonts w:hint="default"/>
        <w:b/>
        <w: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E275048"/>
    <w:multiLevelType w:val="multilevel"/>
    <w:tmpl w:val="DF649C8E"/>
    <w:lvl w:ilvl="0">
      <w:start w:val="1"/>
      <w:numFmt w:val="lowerLetter"/>
      <w:lvlText w:val="(%1)"/>
      <w:lvlJc w:val="left"/>
      <w:pPr>
        <w:ind w:left="2007" w:hanging="1287"/>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2C14FC"/>
    <w:multiLevelType w:val="hybridMultilevel"/>
    <w:tmpl w:val="51F48328"/>
    <w:lvl w:ilvl="0" w:tplc="FAB8F5F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0CF1F77"/>
    <w:multiLevelType w:val="hybridMultilevel"/>
    <w:tmpl w:val="79E6CEF2"/>
    <w:lvl w:ilvl="0" w:tplc="8D2EA856">
      <w:start w:val="1"/>
      <w:numFmt w:val="upperRoman"/>
      <w:lvlText w:val="%1&gt;"/>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4C9461B"/>
    <w:multiLevelType w:val="hybridMultilevel"/>
    <w:tmpl w:val="2938A2AC"/>
    <w:lvl w:ilvl="0" w:tplc="E40425E4">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66AC2A9D"/>
    <w:multiLevelType w:val="hybridMultilevel"/>
    <w:tmpl w:val="CAB06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C87031"/>
    <w:multiLevelType w:val="multilevel"/>
    <w:tmpl w:val="BA46A374"/>
    <w:lvl w:ilvl="0">
      <w:start w:val="1"/>
      <w:numFmt w:val="lowerLetter"/>
      <w:lvlText w:val="(%1)"/>
      <w:lvlJc w:val="left"/>
      <w:pPr>
        <w:ind w:left="2007" w:hanging="1287"/>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2906BE"/>
    <w:multiLevelType w:val="hybridMultilevel"/>
    <w:tmpl w:val="B2144036"/>
    <w:lvl w:ilvl="0" w:tplc="F7007D42">
      <w:start w:val="1"/>
      <w:numFmt w:val="lowerLetter"/>
      <w:lvlText w:val="(%1)"/>
      <w:lvlJc w:val="left"/>
      <w:pPr>
        <w:ind w:left="1440" w:hanging="72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6A1739"/>
    <w:multiLevelType w:val="hybridMultilevel"/>
    <w:tmpl w:val="0DCC8866"/>
    <w:lvl w:ilvl="0" w:tplc="BCCA3FBA">
      <w:start w:val="1"/>
      <w:numFmt w:val="lowerRoman"/>
      <w:pStyle w:val="Heading3"/>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724B0573"/>
    <w:multiLevelType w:val="hybridMultilevel"/>
    <w:tmpl w:val="C20C0352"/>
    <w:lvl w:ilvl="0" w:tplc="9184F884">
      <w:start w:val="1"/>
      <w:numFmt w:val="lowerLetter"/>
      <w:lvlText w:val="(%1)"/>
      <w:lvlJc w:val="left"/>
      <w:pPr>
        <w:ind w:left="1440" w:hanging="720"/>
      </w:pPr>
      <w:rPr>
        <w:rFonts w:ascii="Times New Roman" w:eastAsiaTheme="minorHAnsi"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DA55E1"/>
    <w:multiLevelType w:val="hybridMultilevel"/>
    <w:tmpl w:val="9FE0E358"/>
    <w:lvl w:ilvl="0" w:tplc="841ED18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A198C"/>
    <w:multiLevelType w:val="hybridMultilevel"/>
    <w:tmpl w:val="0BE6F142"/>
    <w:lvl w:ilvl="0" w:tplc="59D252B2">
      <w:start w:val="1"/>
      <w:numFmt w:val="decimal"/>
      <w:pStyle w:val="Numberedparagraph"/>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D13BB"/>
    <w:multiLevelType w:val="multilevel"/>
    <w:tmpl w:val="0BE6F142"/>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31"/>
  </w:num>
  <w:num w:numId="3">
    <w:abstractNumId w:val="18"/>
  </w:num>
  <w:num w:numId="4">
    <w:abstractNumId w:val="27"/>
  </w:num>
  <w:num w:numId="5">
    <w:abstractNumId w:val="27"/>
  </w:num>
  <w:num w:numId="6">
    <w:abstractNumId w:val="27"/>
    <w:lvlOverride w:ilvl="0">
      <w:startOverride w:val="1"/>
    </w:lvlOverride>
  </w:num>
  <w:num w:numId="7">
    <w:abstractNumId w:val="27"/>
    <w:lvlOverride w:ilvl="0">
      <w:startOverride w:val="1"/>
    </w:lvlOverride>
  </w:num>
  <w:num w:numId="8">
    <w:abstractNumId w:val="35"/>
  </w:num>
  <w:num w:numId="9">
    <w:abstractNumId w:val="29"/>
  </w:num>
  <w:num w:numId="10">
    <w:abstractNumId w:val="6"/>
  </w:num>
  <w:num w:numId="11">
    <w:abstractNumId w:val="26"/>
  </w:num>
  <w:num w:numId="12">
    <w:abstractNumId w:val="38"/>
  </w:num>
  <w:num w:numId="13">
    <w:abstractNumId w:val="14"/>
  </w:num>
  <w:num w:numId="14">
    <w:abstractNumId w:val="27"/>
  </w:num>
  <w:num w:numId="15">
    <w:abstractNumId w:val="32"/>
  </w:num>
  <w:num w:numId="16">
    <w:abstractNumId w:val="25"/>
  </w:num>
  <w:num w:numId="17">
    <w:abstractNumId w:val="3"/>
  </w:num>
  <w:num w:numId="18">
    <w:abstractNumId w:val="12"/>
  </w:num>
  <w:num w:numId="19">
    <w:abstractNumId w:val="7"/>
  </w:num>
  <w:num w:numId="20">
    <w:abstractNumId w:val="37"/>
  </w:num>
  <w:num w:numId="21">
    <w:abstractNumId w:val="35"/>
  </w:num>
  <w:num w:numId="22">
    <w:abstractNumId w:val="35"/>
  </w:num>
  <w:num w:numId="23">
    <w:abstractNumId w:val="35"/>
  </w:num>
  <w:num w:numId="24">
    <w:abstractNumId w:val="36"/>
  </w:num>
  <w:num w:numId="25">
    <w:abstractNumId w:val="27"/>
  </w:num>
  <w:num w:numId="26">
    <w:abstractNumId w:val="24"/>
  </w:num>
  <w:num w:numId="27">
    <w:abstractNumId w:val="34"/>
  </w:num>
  <w:num w:numId="28">
    <w:abstractNumId w:val="8"/>
  </w:num>
  <w:num w:numId="29">
    <w:abstractNumId w:val="22"/>
  </w:num>
  <w:num w:numId="30">
    <w:abstractNumId w:val="15"/>
  </w:num>
  <w:num w:numId="31">
    <w:abstractNumId w:val="18"/>
    <w:lvlOverride w:ilvl="0">
      <w:startOverride w:val="1"/>
    </w:lvlOverride>
  </w:num>
  <w:num w:numId="32">
    <w:abstractNumId w:val="2"/>
  </w:num>
  <w:num w:numId="33">
    <w:abstractNumId w:val="4"/>
  </w:num>
  <w:num w:numId="34">
    <w:abstractNumId w:val="19"/>
  </w:num>
  <w:num w:numId="35">
    <w:abstractNumId w:val="13"/>
  </w:num>
  <w:num w:numId="36">
    <w:abstractNumId w:val="10"/>
  </w:num>
  <w:num w:numId="37">
    <w:abstractNumId w:val="16"/>
  </w:num>
  <w:num w:numId="38">
    <w:abstractNumId w:val="0"/>
  </w:num>
  <w:num w:numId="39">
    <w:abstractNumId w:val="20"/>
  </w:num>
  <w:num w:numId="40">
    <w:abstractNumId w:val="5"/>
  </w:num>
  <w:num w:numId="41">
    <w:abstractNumId w:val="11"/>
  </w:num>
  <w:num w:numId="42">
    <w:abstractNumId w:val="39"/>
  </w:num>
  <w:num w:numId="43">
    <w:abstractNumId w:val="9"/>
  </w:num>
  <w:num w:numId="44">
    <w:abstractNumId w:val="23"/>
  </w:num>
  <w:num w:numId="45">
    <w:abstractNumId w:val="28"/>
  </w:num>
  <w:num w:numId="46">
    <w:abstractNumId w:val="17"/>
  </w:num>
  <w:num w:numId="47">
    <w:abstractNumId w:val="21"/>
  </w:num>
  <w:num w:numId="48">
    <w:abstractNumId w:val="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0E"/>
    <w:rsid w:val="00000692"/>
    <w:rsid w:val="000026E9"/>
    <w:rsid w:val="000032D4"/>
    <w:rsid w:val="00007911"/>
    <w:rsid w:val="00007CC2"/>
    <w:rsid w:val="000139A8"/>
    <w:rsid w:val="00014B95"/>
    <w:rsid w:val="00015516"/>
    <w:rsid w:val="0001576E"/>
    <w:rsid w:val="0001605D"/>
    <w:rsid w:val="000163D7"/>
    <w:rsid w:val="00016573"/>
    <w:rsid w:val="00017ABA"/>
    <w:rsid w:val="00024B98"/>
    <w:rsid w:val="00025F01"/>
    <w:rsid w:val="000261AD"/>
    <w:rsid w:val="00026D40"/>
    <w:rsid w:val="00027FEF"/>
    <w:rsid w:val="00031BF4"/>
    <w:rsid w:val="00036822"/>
    <w:rsid w:val="00036B0E"/>
    <w:rsid w:val="000400DD"/>
    <w:rsid w:val="000454BD"/>
    <w:rsid w:val="000464FB"/>
    <w:rsid w:val="00047FCE"/>
    <w:rsid w:val="0005409E"/>
    <w:rsid w:val="000540D0"/>
    <w:rsid w:val="00054C19"/>
    <w:rsid w:val="00056276"/>
    <w:rsid w:val="000570C8"/>
    <w:rsid w:val="000570F6"/>
    <w:rsid w:val="000604F0"/>
    <w:rsid w:val="0006277C"/>
    <w:rsid w:val="000730EA"/>
    <w:rsid w:val="000731D7"/>
    <w:rsid w:val="0007345C"/>
    <w:rsid w:val="00073CE6"/>
    <w:rsid w:val="000756D6"/>
    <w:rsid w:val="00082447"/>
    <w:rsid w:val="0008437B"/>
    <w:rsid w:val="00085C8F"/>
    <w:rsid w:val="000871B0"/>
    <w:rsid w:val="0008797D"/>
    <w:rsid w:val="000900C2"/>
    <w:rsid w:val="00090382"/>
    <w:rsid w:val="00092B9B"/>
    <w:rsid w:val="000932AA"/>
    <w:rsid w:val="00093EC8"/>
    <w:rsid w:val="0009667C"/>
    <w:rsid w:val="000A1DDF"/>
    <w:rsid w:val="000A423E"/>
    <w:rsid w:val="000A4876"/>
    <w:rsid w:val="000A5D9D"/>
    <w:rsid w:val="000A763B"/>
    <w:rsid w:val="000B22C0"/>
    <w:rsid w:val="000B2392"/>
    <w:rsid w:val="000B2AB8"/>
    <w:rsid w:val="000B4665"/>
    <w:rsid w:val="000B4C6C"/>
    <w:rsid w:val="000B4F23"/>
    <w:rsid w:val="000B6882"/>
    <w:rsid w:val="000B6A51"/>
    <w:rsid w:val="000B6C16"/>
    <w:rsid w:val="000B7F69"/>
    <w:rsid w:val="000C27EB"/>
    <w:rsid w:val="000C2A3B"/>
    <w:rsid w:val="000C4888"/>
    <w:rsid w:val="000C5071"/>
    <w:rsid w:val="000C636A"/>
    <w:rsid w:val="000C64BD"/>
    <w:rsid w:val="000D14B0"/>
    <w:rsid w:val="000D20FF"/>
    <w:rsid w:val="000E0A85"/>
    <w:rsid w:val="000E4213"/>
    <w:rsid w:val="000F0058"/>
    <w:rsid w:val="000F020A"/>
    <w:rsid w:val="000F0965"/>
    <w:rsid w:val="000F10FC"/>
    <w:rsid w:val="000F180C"/>
    <w:rsid w:val="000F2A30"/>
    <w:rsid w:val="000F5648"/>
    <w:rsid w:val="000F724C"/>
    <w:rsid w:val="00100057"/>
    <w:rsid w:val="00100E28"/>
    <w:rsid w:val="001026C5"/>
    <w:rsid w:val="00102D1A"/>
    <w:rsid w:val="00102D99"/>
    <w:rsid w:val="001118BF"/>
    <w:rsid w:val="001118FF"/>
    <w:rsid w:val="00114805"/>
    <w:rsid w:val="00116637"/>
    <w:rsid w:val="00120F34"/>
    <w:rsid w:val="00121C0B"/>
    <w:rsid w:val="00122387"/>
    <w:rsid w:val="00122A18"/>
    <w:rsid w:val="00123694"/>
    <w:rsid w:val="00127651"/>
    <w:rsid w:val="001276A2"/>
    <w:rsid w:val="0013156D"/>
    <w:rsid w:val="0013311E"/>
    <w:rsid w:val="00135748"/>
    <w:rsid w:val="001402CF"/>
    <w:rsid w:val="0014189D"/>
    <w:rsid w:val="0014298A"/>
    <w:rsid w:val="0014318B"/>
    <w:rsid w:val="00147DA7"/>
    <w:rsid w:val="00147F58"/>
    <w:rsid w:val="001507F9"/>
    <w:rsid w:val="00151381"/>
    <w:rsid w:val="00154E79"/>
    <w:rsid w:val="00156E88"/>
    <w:rsid w:val="00157273"/>
    <w:rsid w:val="00162351"/>
    <w:rsid w:val="00163AB3"/>
    <w:rsid w:val="00165CCD"/>
    <w:rsid w:val="00166AF6"/>
    <w:rsid w:val="001712DC"/>
    <w:rsid w:val="001724AF"/>
    <w:rsid w:val="00175CC8"/>
    <w:rsid w:val="00176165"/>
    <w:rsid w:val="00183115"/>
    <w:rsid w:val="00183E70"/>
    <w:rsid w:val="00184260"/>
    <w:rsid w:val="00185415"/>
    <w:rsid w:val="001862FF"/>
    <w:rsid w:val="0019531E"/>
    <w:rsid w:val="00195771"/>
    <w:rsid w:val="0019595D"/>
    <w:rsid w:val="001A0B33"/>
    <w:rsid w:val="001A75E3"/>
    <w:rsid w:val="001A7602"/>
    <w:rsid w:val="001A77F6"/>
    <w:rsid w:val="001A7B48"/>
    <w:rsid w:val="001B3E85"/>
    <w:rsid w:val="001B58DB"/>
    <w:rsid w:val="001B641C"/>
    <w:rsid w:val="001C0543"/>
    <w:rsid w:val="001C202A"/>
    <w:rsid w:val="001C2F2A"/>
    <w:rsid w:val="001C499F"/>
    <w:rsid w:val="001C6083"/>
    <w:rsid w:val="001C63E4"/>
    <w:rsid w:val="001C6AB4"/>
    <w:rsid w:val="001D2146"/>
    <w:rsid w:val="001D2FD9"/>
    <w:rsid w:val="001D52BE"/>
    <w:rsid w:val="001D7FAD"/>
    <w:rsid w:val="001E037A"/>
    <w:rsid w:val="001E0B43"/>
    <w:rsid w:val="001E2DE7"/>
    <w:rsid w:val="001E2FE5"/>
    <w:rsid w:val="001E6B0C"/>
    <w:rsid w:val="001E6FF0"/>
    <w:rsid w:val="001E7282"/>
    <w:rsid w:val="001E743E"/>
    <w:rsid w:val="001F01F5"/>
    <w:rsid w:val="001F2C37"/>
    <w:rsid w:val="001F2DFE"/>
    <w:rsid w:val="001F3B69"/>
    <w:rsid w:val="001F7086"/>
    <w:rsid w:val="00202571"/>
    <w:rsid w:val="002030F1"/>
    <w:rsid w:val="0020719D"/>
    <w:rsid w:val="00210A83"/>
    <w:rsid w:val="00210AE0"/>
    <w:rsid w:val="00215209"/>
    <w:rsid w:val="00221947"/>
    <w:rsid w:val="002232E6"/>
    <w:rsid w:val="002245CE"/>
    <w:rsid w:val="00227964"/>
    <w:rsid w:val="00233923"/>
    <w:rsid w:val="00233B68"/>
    <w:rsid w:val="0023525D"/>
    <w:rsid w:val="00235E56"/>
    <w:rsid w:val="00236BBF"/>
    <w:rsid w:val="00241467"/>
    <w:rsid w:val="0024416E"/>
    <w:rsid w:val="002501F3"/>
    <w:rsid w:val="00251143"/>
    <w:rsid w:val="002556DD"/>
    <w:rsid w:val="00256B71"/>
    <w:rsid w:val="0026235C"/>
    <w:rsid w:val="002659B2"/>
    <w:rsid w:val="00267113"/>
    <w:rsid w:val="00267A75"/>
    <w:rsid w:val="002721E5"/>
    <w:rsid w:val="0027271B"/>
    <w:rsid w:val="00275274"/>
    <w:rsid w:val="00277376"/>
    <w:rsid w:val="0027777A"/>
    <w:rsid w:val="00280F8A"/>
    <w:rsid w:val="00284140"/>
    <w:rsid w:val="0028465C"/>
    <w:rsid w:val="00285E65"/>
    <w:rsid w:val="00286597"/>
    <w:rsid w:val="002918DA"/>
    <w:rsid w:val="00291D00"/>
    <w:rsid w:val="0029352C"/>
    <w:rsid w:val="00294AF8"/>
    <w:rsid w:val="002A0B30"/>
    <w:rsid w:val="002A320C"/>
    <w:rsid w:val="002A5506"/>
    <w:rsid w:val="002A72C0"/>
    <w:rsid w:val="002A74AF"/>
    <w:rsid w:val="002B138C"/>
    <w:rsid w:val="002B3028"/>
    <w:rsid w:val="002B4571"/>
    <w:rsid w:val="002B480B"/>
    <w:rsid w:val="002B608A"/>
    <w:rsid w:val="002B799C"/>
    <w:rsid w:val="002C155D"/>
    <w:rsid w:val="002C196D"/>
    <w:rsid w:val="002C3A95"/>
    <w:rsid w:val="002C4BA7"/>
    <w:rsid w:val="002C5548"/>
    <w:rsid w:val="002C60C0"/>
    <w:rsid w:val="002C6A60"/>
    <w:rsid w:val="002C6CD9"/>
    <w:rsid w:val="002D4872"/>
    <w:rsid w:val="002D4C8B"/>
    <w:rsid w:val="002D5FCB"/>
    <w:rsid w:val="002D7378"/>
    <w:rsid w:val="002E047E"/>
    <w:rsid w:val="002E188E"/>
    <w:rsid w:val="002E1A10"/>
    <w:rsid w:val="002E2AD1"/>
    <w:rsid w:val="002E3BA0"/>
    <w:rsid w:val="002E5B0D"/>
    <w:rsid w:val="002F30AB"/>
    <w:rsid w:val="002F70E2"/>
    <w:rsid w:val="00302744"/>
    <w:rsid w:val="00302A0E"/>
    <w:rsid w:val="00307B60"/>
    <w:rsid w:val="00310040"/>
    <w:rsid w:val="00310E36"/>
    <w:rsid w:val="0031324D"/>
    <w:rsid w:val="003175D1"/>
    <w:rsid w:val="00317745"/>
    <w:rsid w:val="00317896"/>
    <w:rsid w:val="003212CC"/>
    <w:rsid w:val="003236B3"/>
    <w:rsid w:val="00323A05"/>
    <w:rsid w:val="00326AE2"/>
    <w:rsid w:val="003271E2"/>
    <w:rsid w:val="00327B28"/>
    <w:rsid w:val="003303BF"/>
    <w:rsid w:val="00334330"/>
    <w:rsid w:val="0033433D"/>
    <w:rsid w:val="00335DD2"/>
    <w:rsid w:val="00337265"/>
    <w:rsid w:val="00340425"/>
    <w:rsid w:val="00341619"/>
    <w:rsid w:val="00352587"/>
    <w:rsid w:val="00352FDC"/>
    <w:rsid w:val="003549F6"/>
    <w:rsid w:val="00357CBF"/>
    <w:rsid w:val="00362D55"/>
    <w:rsid w:val="0036468C"/>
    <w:rsid w:val="00365C73"/>
    <w:rsid w:val="00373BF1"/>
    <w:rsid w:val="00375A13"/>
    <w:rsid w:val="00377720"/>
    <w:rsid w:val="00377DED"/>
    <w:rsid w:val="00380768"/>
    <w:rsid w:val="00381ADE"/>
    <w:rsid w:val="00382263"/>
    <w:rsid w:val="00382289"/>
    <w:rsid w:val="003844C2"/>
    <w:rsid w:val="003909CE"/>
    <w:rsid w:val="0039116E"/>
    <w:rsid w:val="0039298F"/>
    <w:rsid w:val="003953FD"/>
    <w:rsid w:val="003A068B"/>
    <w:rsid w:val="003A1FE4"/>
    <w:rsid w:val="003A2017"/>
    <w:rsid w:val="003A76ED"/>
    <w:rsid w:val="003A79BE"/>
    <w:rsid w:val="003A7F8B"/>
    <w:rsid w:val="003B0402"/>
    <w:rsid w:val="003B2765"/>
    <w:rsid w:val="003B3660"/>
    <w:rsid w:val="003B64B3"/>
    <w:rsid w:val="003B6E31"/>
    <w:rsid w:val="003D1030"/>
    <w:rsid w:val="003D1809"/>
    <w:rsid w:val="003D5CF2"/>
    <w:rsid w:val="003E2A51"/>
    <w:rsid w:val="003E7364"/>
    <w:rsid w:val="003E7CB3"/>
    <w:rsid w:val="003F2E2B"/>
    <w:rsid w:val="00401CF1"/>
    <w:rsid w:val="00401FD3"/>
    <w:rsid w:val="00402092"/>
    <w:rsid w:val="0040350E"/>
    <w:rsid w:val="00407DA6"/>
    <w:rsid w:val="00413BFC"/>
    <w:rsid w:val="00414188"/>
    <w:rsid w:val="0041496B"/>
    <w:rsid w:val="00414D72"/>
    <w:rsid w:val="00417D08"/>
    <w:rsid w:val="0042112D"/>
    <w:rsid w:val="00421F9F"/>
    <w:rsid w:val="004234DA"/>
    <w:rsid w:val="00424781"/>
    <w:rsid w:val="0042598F"/>
    <w:rsid w:val="00430CD0"/>
    <w:rsid w:val="00431735"/>
    <w:rsid w:val="004402F5"/>
    <w:rsid w:val="0044071A"/>
    <w:rsid w:val="004414B0"/>
    <w:rsid w:val="00443E03"/>
    <w:rsid w:val="004445F7"/>
    <w:rsid w:val="00446984"/>
    <w:rsid w:val="00446E82"/>
    <w:rsid w:val="00447ABC"/>
    <w:rsid w:val="0045145D"/>
    <w:rsid w:val="00453A02"/>
    <w:rsid w:val="00455C0B"/>
    <w:rsid w:val="004568EB"/>
    <w:rsid w:val="0046014B"/>
    <w:rsid w:val="00461247"/>
    <w:rsid w:val="00461C9E"/>
    <w:rsid w:val="004625E6"/>
    <w:rsid w:val="00464224"/>
    <w:rsid w:val="00466C14"/>
    <w:rsid w:val="00467E05"/>
    <w:rsid w:val="00472D6E"/>
    <w:rsid w:val="004748D2"/>
    <w:rsid w:val="004774F5"/>
    <w:rsid w:val="00481376"/>
    <w:rsid w:val="00482CAF"/>
    <w:rsid w:val="00484BC1"/>
    <w:rsid w:val="00487E25"/>
    <w:rsid w:val="004A1845"/>
    <w:rsid w:val="004A458A"/>
    <w:rsid w:val="004A5026"/>
    <w:rsid w:val="004A703A"/>
    <w:rsid w:val="004B1467"/>
    <w:rsid w:val="004B1B58"/>
    <w:rsid w:val="004B25B1"/>
    <w:rsid w:val="004B290C"/>
    <w:rsid w:val="004B3A22"/>
    <w:rsid w:val="004B4C06"/>
    <w:rsid w:val="004B5C19"/>
    <w:rsid w:val="004B61FB"/>
    <w:rsid w:val="004B73FB"/>
    <w:rsid w:val="004C1C57"/>
    <w:rsid w:val="004C56C5"/>
    <w:rsid w:val="004C67E3"/>
    <w:rsid w:val="004C71B4"/>
    <w:rsid w:val="004C74BA"/>
    <w:rsid w:val="004D040B"/>
    <w:rsid w:val="004D2CFA"/>
    <w:rsid w:val="004D7AA1"/>
    <w:rsid w:val="004D7EE7"/>
    <w:rsid w:val="004E22A9"/>
    <w:rsid w:val="004E26D4"/>
    <w:rsid w:val="004E28DB"/>
    <w:rsid w:val="004E3333"/>
    <w:rsid w:val="004E5BF0"/>
    <w:rsid w:val="004F1F36"/>
    <w:rsid w:val="004F3561"/>
    <w:rsid w:val="00501A7D"/>
    <w:rsid w:val="00501AED"/>
    <w:rsid w:val="0050222A"/>
    <w:rsid w:val="0050383E"/>
    <w:rsid w:val="00505BE6"/>
    <w:rsid w:val="00510B10"/>
    <w:rsid w:val="00511990"/>
    <w:rsid w:val="0051232E"/>
    <w:rsid w:val="00514EBF"/>
    <w:rsid w:val="005168ED"/>
    <w:rsid w:val="00516D5A"/>
    <w:rsid w:val="00523EE9"/>
    <w:rsid w:val="00527DBB"/>
    <w:rsid w:val="005332AD"/>
    <w:rsid w:val="005340A0"/>
    <w:rsid w:val="005341E3"/>
    <w:rsid w:val="00537313"/>
    <w:rsid w:val="00541B0F"/>
    <w:rsid w:val="00542ABA"/>
    <w:rsid w:val="00544414"/>
    <w:rsid w:val="005444BB"/>
    <w:rsid w:val="00550761"/>
    <w:rsid w:val="00554072"/>
    <w:rsid w:val="00554C72"/>
    <w:rsid w:val="00560662"/>
    <w:rsid w:val="0056216C"/>
    <w:rsid w:val="005632DA"/>
    <w:rsid w:val="005639F0"/>
    <w:rsid w:val="00566545"/>
    <w:rsid w:val="00567140"/>
    <w:rsid w:val="0057034A"/>
    <w:rsid w:val="00572213"/>
    <w:rsid w:val="00574552"/>
    <w:rsid w:val="0057465C"/>
    <w:rsid w:val="00581084"/>
    <w:rsid w:val="00583236"/>
    <w:rsid w:val="0058440F"/>
    <w:rsid w:val="00584ACC"/>
    <w:rsid w:val="00590982"/>
    <w:rsid w:val="00591432"/>
    <w:rsid w:val="005A078D"/>
    <w:rsid w:val="005A200B"/>
    <w:rsid w:val="005A31D2"/>
    <w:rsid w:val="005A3890"/>
    <w:rsid w:val="005A4E6B"/>
    <w:rsid w:val="005A567C"/>
    <w:rsid w:val="005A6D9B"/>
    <w:rsid w:val="005A726E"/>
    <w:rsid w:val="005B0CCA"/>
    <w:rsid w:val="005B2916"/>
    <w:rsid w:val="005B5171"/>
    <w:rsid w:val="005B55AF"/>
    <w:rsid w:val="005B78B6"/>
    <w:rsid w:val="005C2CF4"/>
    <w:rsid w:val="005C4A97"/>
    <w:rsid w:val="005C72E6"/>
    <w:rsid w:val="005C794B"/>
    <w:rsid w:val="005D1093"/>
    <w:rsid w:val="005D19FA"/>
    <w:rsid w:val="005D3277"/>
    <w:rsid w:val="005D4BC7"/>
    <w:rsid w:val="005D4DB5"/>
    <w:rsid w:val="005D612E"/>
    <w:rsid w:val="005E0332"/>
    <w:rsid w:val="005E0B93"/>
    <w:rsid w:val="005E0E3D"/>
    <w:rsid w:val="005E12CA"/>
    <w:rsid w:val="005E308B"/>
    <w:rsid w:val="005E749C"/>
    <w:rsid w:val="005E7BA6"/>
    <w:rsid w:val="005F2E01"/>
    <w:rsid w:val="005F67BB"/>
    <w:rsid w:val="006001D6"/>
    <w:rsid w:val="0060044C"/>
    <w:rsid w:val="006014CA"/>
    <w:rsid w:val="00601A37"/>
    <w:rsid w:val="00601B8D"/>
    <w:rsid w:val="0060321E"/>
    <w:rsid w:val="0060510E"/>
    <w:rsid w:val="0060528E"/>
    <w:rsid w:val="00606585"/>
    <w:rsid w:val="00607F6E"/>
    <w:rsid w:val="00610002"/>
    <w:rsid w:val="00621E63"/>
    <w:rsid w:val="00624589"/>
    <w:rsid w:val="00625EBE"/>
    <w:rsid w:val="00626425"/>
    <w:rsid w:val="00626599"/>
    <w:rsid w:val="006278E0"/>
    <w:rsid w:val="00630EE5"/>
    <w:rsid w:val="006311DF"/>
    <w:rsid w:val="00631ADF"/>
    <w:rsid w:val="00632A27"/>
    <w:rsid w:val="00632E9A"/>
    <w:rsid w:val="006349FF"/>
    <w:rsid w:val="00635501"/>
    <w:rsid w:val="00637F85"/>
    <w:rsid w:val="00640089"/>
    <w:rsid w:val="00643885"/>
    <w:rsid w:val="00643B10"/>
    <w:rsid w:val="0064462A"/>
    <w:rsid w:val="006462D3"/>
    <w:rsid w:val="00647902"/>
    <w:rsid w:val="006525EC"/>
    <w:rsid w:val="00653152"/>
    <w:rsid w:val="006535F1"/>
    <w:rsid w:val="0065435F"/>
    <w:rsid w:val="006571A4"/>
    <w:rsid w:val="00657C8D"/>
    <w:rsid w:val="0066353F"/>
    <w:rsid w:val="0066565E"/>
    <w:rsid w:val="006675DA"/>
    <w:rsid w:val="00670F48"/>
    <w:rsid w:val="00677FF4"/>
    <w:rsid w:val="00682011"/>
    <w:rsid w:val="006821E4"/>
    <w:rsid w:val="00682364"/>
    <w:rsid w:val="00682CEF"/>
    <w:rsid w:val="00686A69"/>
    <w:rsid w:val="00687F12"/>
    <w:rsid w:val="00692C45"/>
    <w:rsid w:val="00696E95"/>
    <w:rsid w:val="006A072E"/>
    <w:rsid w:val="006A1282"/>
    <w:rsid w:val="006A1AE2"/>
    <w:rsid w:val="006A1C92"/>
    <w:rsid w:val="006A28A4"/>
    <w:rsid w:val="006A3350"/>
    <w:rsid w:val="006A435D"/>
    <w:rsid w:val="006A60FC"/>
    <w:rsid w:val="006A61B1"/>
    <w:rsid w:val="006B0275"/>
    <w:rsid w:val="006B0757"/>
    <w:rsid w:val="006B18DE"/>
    <w:rsid w:val="006B3306"/>
    <w:rsid w:val="006B5483"/>
    <w:rsid w:val="006B72A1"/>
    <w:rsid w:val="006B7EB8"/>
    <w:rsid w:val="006C0507"/>
    <w:rsid w:val="006C4ECC"/>
    <w:rsid w:val="006C6394"/>
    <w:rsid w:val="006C6DF0"/>
    <w:rsid w:val="006C758F"/>
    <w:rsid w:val="006D1ACB"/>
    <w:rsid w:val="006D20A4"/>
    <w:rsid w:val="006D4611"/>
    <w:rsid w:val="006D7A5C"/>
    <w:rsid w:val="006E06A3"/>
    <w:rsid w:val="006E2AA3"/>
    <w:rsid w:val="006E4D61"/>
    <w:rsid w:val="006F22D2"/>
    <w:rsid w:val="006F266B"/>
    <w:rsid w:val="006F2E73"/>
    <w:rsid w:val="006F3145"/>
    <w:rsid w:val="006F554F"/>
    <w:rsid w:val="006F77E0"/>
    <w:rsid w:val="006F78B4"/>
    <w:rsid w:val="0070035C"/>
    <w:rsid w:val="007025D8"/>
    <w:rsid w:val="007051FB"/>
    <w:rsid w:val="00705986"/>
    <w:rsid w:val="007059D6"/>
    <w:rsid w:val="0070763B"/>
    <w:rsid w:val="00707BC3"/>
    <w:rsid w:val="00707DD3"/>
    <w:rsid w:val="00713EC6"/>
    <w:rsid w:val="00720969"/>
    <w:rsid w:val="00724222"/>
    <w:rsid w:val="00724362"/>
    <w:rsid w:val="00727685"/>
    <w:rsid w:val="00732A8F"/>
    <w:rsid w:val="00734395"/>
    <w:rsid w:val="0073682F"/>
    <w:rsid w:val="00737A68"/>
    <w:rsid w:val="00742278"/>
    <w:rsid w:val="007433EC"/>
    <w:rsid w:val="0074365E"/>
    <w:rsid w:val="007500AB"/>
    <w:rsid w:val="00750988"/>
    <w:rsid w:val="00750CE5"/>
    <w:rsid w:val="007518B7"/>
    <w:rsid w:val="00752166"/>
    <w:rsid w:val="00754FE0"/>
    <w:rsid w:val="00756A49"/>
    <w:rsid w:val="00756A82"/>
    <w:rsid w:val="00762C95"/>
    <w:rsid w:val="0076550B"/>
    <w:rsid w:val="00771E22"/>
    <w:rsid w:val="007756F1"/>
    <w:rsid w:val="007778A8"/>
    <w:rsid w:val="007779A8"/>
    <w:rsid w:val="00780083"/>
    <w:rsid w:val="0078075C"/>
    <w:rsid w:val="0078760E"/>
    <w:rsid w:val="007903DD"/>
    <w:rsid w:val="00791435"/>
    <w:rsid w:val="00792BCD"/>
    <w:rsid w:val="00794284"/>
    <w:rsid w:val="00794D2E"/>
    <w:rsid w:val="0079506A"/>
    <w:rsid w:val="00795A2E"/>
    <w:rsid w:val="007A014C"/>
    <w:rsid w:val="007A2226"/>
    <w:rsid w:val="007A3FFF"/>
    <w:rsid w:val="007A5732"/>
    <w:rsid w:val="007B11A9"/>
    <w:rsid w:val="007B22B8"/>
    <w:rsid w:val="007B2D13"/>
    <w:rsid w:val="007B37A3"/>
    <w:rsid w:val="007B5BF6"/>
    <w:rsid w:val="007C0E10"/>
    <w:rsid w:val="007C1770"/>
    <w:rsid w:val="007C38DF"/>
    <w:rsid w:val="007C63BF"/>
    <w:rsid w:val="007D0466"/>
    <w:rsid w:val="007D2A8E"/>
    <w:rsid w:val="007D315C"/>
    <w:rsid w:val="007D5007"/>
    <w:rsid w:val="007D56D8"/>
    <w:rsid w:val="007D763D"/>
    <w:rsid w:val="007E1228"/>
    <w:rsid w:val="007E3895"/>
    <w:rsid w:val="007E4E01"/>
    <w:rsid w:val="007E7647"/>
    <w:rsid w:val="007F01C1"/>
    <w:rsid w:val="007F0E87"/>
    <w:rsid w:val="007F2280"/>
    <w:rsid w:val="007F25E6"/>
    <w:rsid w:val="007F2A97"/>
    <w:rsid w:val="007F3911"/>
    <w:rsid w:val="00800F41"/>
    <w:rsid w:val="00802561"/>
    <w:rsid w:val="00804887"/>
    <w:rsid w:val="00805AAB"/>
    <w:rsid w:val="0080733E"/>
    <w:rsid w:val="00807779"/>
    <w:rsid w:val="008137EF"/>
    <w:rsid w:val="00814140"/>
    <w:rsid w:val="008141A6"/>
    <w:rsid w:val="0081609A"/>
    <w:rsid w:val="00816E33"/>
    <w:rsid w:val="0082010E"/>
    <w:rsid w:val="008220AD"/>
    <w:rsid w:val="00822336"/>
    <w:rsid w:val="00826DA4"/>
    <w:rsid w:val="00830431"/>
    <w:rsid w:val="008352FF"/>
    <w:rsid w:val="00835DEE"/>
    <w:rsid w:val="008404E1"/>
    <w:rsid w:val="00843194"/>
    <w:rsid w:val="008439D2"/>
    <w:rsid w:val="00843D58"/>
    <w:rsid w:val="008454BC"/>
    <w:rsid w:val="008454C9"/>
    <w:rsid w:val="0084601E"/>
    <w:rsid w:val="0085317D"/>
    <w:rsid w:val="008534D5"/>
    <w:rsid w:val="00853501"/>
    <w:rsid w:val="00853D76"/>
    <w:rsid w:val="00853F6B"/>
    <w:rsid w:val="008568CE"/>
    <w:rsid w:val="00857776"/>
    <w:rsid w:val="008640B0"/>
    <w:rsid w:val="00864109"/>
    <w:rsid w:val="0086446D"/>
    <w:rsid w:val="00867884"/>
    <w:rsid w:val="00870FDB"/>
    <w:rsid w:val="008717CA"/>
    <w:rsid w:val="00871FFB"/>
    <w:rsid w:val="008746BD"/>
    <w:rsid w:val="00874BDE"/>
    <w:rsid w:val="0088030F"/>
    <w:rsid w:val="008803A8"/>
    <w:rsid w:val="00881780"/>
    <w:rsid w:val="008827E3"/>
    <w:rsid w:val="008851CE"/>
    <w:rsid w:val="00886586"/>
    <w:rsid w:val="00887413"/>
    <w:rsid w:val="008934AE"/>
    <w:rsid w:val="00897C44"/>
    <w:rsid w:val="008A2318"/>
    <w:rsid w:val="008A3946"/>
    <w:rsid w:val="008A4B16"/>
    <w:rsid w:val="008A5922"/>
    <w:rsid w:val="008A5CE8"/>
    <w:rsid w:val="008A6042"/>
    <w:rsid w:val="008B428C"/>
    <w:rsid w:val="008B4437"/>
    <w:rsid w:val="008B4592"/>
    <w:rsid w:val="008B5B3B"/>
    <w:rsid w:val="008B7177"/>
    <w:rsid w:val="008B74B9"/>
    <w:rsid w:val="008C33CA"/>
    <w:rsid w:val="008C3CC6"/>
    <w:rsid w:val="008C43AD"/>
    <w:rsid w:val="008C6E0C"/>
    <w:rsid w:val="008D15D0"/>
    <w:rsid w:val="008D168C"/>
    <w:rsid w:val="008D4B0F"/>
    <w:rsid w:val="008D637A"/>
    <w:rsid w:val="008E02FE"/>
    <w:rsid w:val="008E03C5"/>
    <w:rsid w:val="008E371A"/>
    <w:rsid w:val="008E386B"/>
    <w:rsid w:val="008E3B7A"/>
    <w:rsid w:val="008E4200"/>
    <w:rsid w:val="008E4AD1"/>
    <w:rsid w:val="008E4FC1"/>
    <w:rsid w:val="008E50A9"/>
    <w:rsid w:val="008E53F7"/>
    <w:rsid w:val="008F055C"/>
    <w:rsid w:val="008F1EA6"/>
    <w:rsid w:val="008F2EDE"/>
    <w:rsid w:val="008F3E75"/>
    <w:rsid w:val="008F6B2D"/>
    <w:rsid w:val="008F72CB"/>
    <w:rsid w:val="00903A78"/>
    <w:rsid w:val="00906CEA"/>
    <w:rsid w:val="00910676"/>
    <w:rsid w:val="00912B98"/>
    <w:rsid w:val="00920595"/>
    <w:rsid w:val="00923860"/>
    <w:rsid w:val="00926F0B"/>
    <w:rsid w:val="00927241"/>
    <w:rsid w:val="0092773D"/>
    <w:rsid w:val="00930E29"/>
    <w:rsid w:val="00931195"/>
    <w:rsid w:val="00935F29"/>
    <w:rsid w:val="009377A8"/>
    <w:rsid w:val="00942B9E"/>
    <w:rsid w:val="00942DB4"/>
    <w:rsid w:val="00944E20"/>
    <w:rsid w:val="009460C6"/>
    <w:rsid w:val="00950DF2"/>
    <w:rsid w:val="00951914"/>
    <w:rsid w:val="00952809"/>
    <w:rsid w:val="00953F75"/>
    <w:rsid w:val="00955D21"/>
    <w:rsid w:val="009574F5"/>
    <w:rsid w:val="00961448"/>
    <w:rsid w:val="009639FC"/>
    <w:rsid w:val="00966651"/>
    <w:rsid w:val="00966EBD"/>
    <w:rsid w:val="00971A9A"/>
    <w:rsid w:val="00971FB1"/>
    <w:rsid w:val="0097316C"/>
    <w:rsid w:val="009736AB"/>
    <w:rsid w:val="00974419"/>
    <w:rsid w:val="00976177"/>
    <w:rsid w:val="009762C3"/>
    <w:rsid w:val="0098098D"/>
    <w:rsid w:val="00983D1D"/>
    <w:rsid w:val="00983D2C"/>
    <w:rsid w:val="00987644"/>
    <w:rsid w:val="00994DFC"/>
    <w:rsid w:val="0099512D"/>
    <w:rsid w:val="00995D5D"/>
    <w:rsid w:val="009A2113"/>
    <w:rsid w:val="009A47B1"/>
    <w:rsid w:val="009A4B0B"/>
    <w:rsid w:val="009A6DBE"/>
    <w:rsid w:val="009B0219"/>
    <w:rsid w:val="009B2E52"/>
    <w:rsid w:val="009B46D0"/>
    <w:rsid w:val="009B7F57"/>
    <w:rsid w:val="009C01E4"/>
    <w:rsid w:val="009C087A"/>
    <w:rsid w:val="009C1ED8"/>
    <w:rsid w:val="009C2AE7"/>
    <w:rsid w:val="009C526E"/>
    <w:rsid w:val="009D0FFF"/>
    <w:rsid w:val="009D19F4"/>
    <w:rsid w:val="009D25DA"/>
    <w:rsid w:val="009D3DBE"/>
    <w:rsid w:val="009D527E"/>
    <w:rsid w:val="009D5557"/>
    <w:rsid w:val="009D7342"/>
    <w:rsid w:val="009D74DC"/>
    <w:rsid w:val="009E107A"/>
    <w:rsid w:val="009E2950"/>
    <w:rsid w:val="009E40F7"/>
    <w:rsid w:val="009E53C3"/>
    <w:rsid w:val="009E6B1F"/>
    <w:rsid w:val="009E6B85"/>
    <w:rsid w:val="009E6DE7"/>
    <w:rsid w:val="009F03EE"/>
    <w:rsid w:val="009F06E7"/>
    <w:rsid w:val="009F2C23"/>
    <w:rsid w:val="009F46CD"/>
    <w:rsid w:val="009F4BD0"/>
    <w:rsid w:val="00A00A35"/>
    <w:rsid w:val="00A03C09"/>
    <w:rsid w:val="00A06788"/>
    <w:rsid w:val="00A070DB"/>
    <w:rsid w:val="00A0764F"/>
    <w:rsid w:val="00A078A3"/>
    <w:rsid w:val="00A10C91"/>
    <w:rsid w:val="00A16643"/>
    <w:rsid w:val="00A20868"/>
    <w:rsid w:val="00A2465E"/>
    <w:rsid w:val="00A30F2C"/>
    <w:rsid w:val="00A33054"/>
    <w:rsid w:val="00A34341"/>
    <w:rsid w:val="00A34A88"/>
    <w:rsid w:val="00A356D1"/>
    <w:rsid w:val="00A37702"/>
    <w:rsid w:val="00A37AA4"/>
    <w:rsid w:val="00A41235"/>
    <w:rsid w:val="00A42386"/>
    <w:rsid w:val="00A43F89"/>
    <w:rsid w:val="00A4464D"/>
    <w:rsid w:val="00A45BB9"/>
    <w:rsid w:val="00A47930"/>
    <w:rsid w:val="00A51E65"/>
    <w:rsid w:val="00A531E9"/>
    <w:rsid w:val="00A53C8D"/>
    <w:rsid w:val="00A54DDA"/>
    <w:rsid w:val="00A57BF2"/>
    <w:rsid w:val="00A6143A"/>
    <w:rsid w:val="00A63DCD"/>
    <w:rsid w:val="00A663C5"/>
    <w:rsid w:val="00A671DF"/>
    <w:rsid w:val="00A70028"/>
    <w:rsid w:val="00A702D6"/>
    <w:rsid w:val="00A7236C"/>
    <w:rsid w:val="00A72588"/>
    <w:rsid w:val="00A72CDE"/>
    <w:rsid w:val="00A73A20"/>
    <w:rsid w:val="00A73B1D"/>
    <w:rsid w:val="00A756A0"/>
    <w:rsid w:val="00A75DF2"/>
    <w:rsid w:val="00A75FC8"/>
    <w:rsid w:val="00A768A3"/>
    <w:rsid w:val="00A76DE9"/>
    <w:rsid w:val="00A76FD1"/>
    <w:rsid w:val="00A8532B"/>
    <w:rsid w:val="00A94860"/>
    <w:rsid w:val="00AA0198"/>
    <w:rsid w:val="00AA02DD"/>
    <w:rsid w:val="00AA0411"/>
    <w:rsid w:val="00AA0D00"/>
    <w:rsid w:val="00AA1973"/>
    <w:rsid w:val="00AA3AD3"/>
    <w:rsid w:val="00AA3CA1"/>
    <w:rsid w:val="00AA409C"/>
    <w:rsid w:val="00AA472D"/>
    <w:rsid w:val="00AA4DA1"/>
    <w:rsid w:val="00AA5860"/>
    <w:rsid w:val="00AB703E"/>
    <w:rsid w:val="00AB7326"/>
    <w:rsid w:val="00AB79E9"/>
    <w:rsid w:val="00AC15DF"/>
    <w:rsid w:val="00AC1C17"/>
    <w:rsid w:val="00AC3408"/>
    <w:rsid w:val="00AC391E"/>
    <w:rsid w:val="00AC445E"/>
    <w:rsid w:val="00AC470C"/>
    <w:rsid w:val="00AC4820"/>
    <w:rsid w:val="00AC4B86"/>
    <w:rsid w:val="00AC58AB"/>
    <w:rsid w:val="00AC6010"/>
    <w:rsid w:val="00AD69EE"/>
    <w:rsid w:val="00AD6CA6"/>
    <w:rsid w:val="00AE0E84"/>
    <w:rsid w:val="00AE125C"/>
    <w:rsid w:val="00AE34CD"/>
    <w:rsid w:val="00AE4446"/>
    <w:rsid w:val="00AE624E"/>
    <w:rsid w:val="00AE6F35"/>
    <w:rsid w:val="00AF1CD7"/>
    <w:rsid w:val="00AF4A08"/>
    <w:rsid w:val="00AF56E3"/>
    <w:rsid w:val="00AF75F0"/>
    <w:rsid w:val="00B0090B"/>
    <w:rsid w:val="00B035D3"/>
    <w:rsid w:val="00B04FFF"/>
    <w:rsid w:val="00B05405"/>
    <w:rsid w:val="00B06EBC"/>
    <w:rsid w:val="00B07DA6"/>
    <w:rsid w:val="00B07EAF"/>
    <w:rsid w:val="00B110BE"/>
    <w:rsid w:val="00B12533"/>
    <w:rsid w:val="00B13BCF"/>
    <w:rsid w:val="00B24488"/>
    <w:rsid w:val="00B247E4"/>
    <w:rsid w:val="00B27985"/>
    <w:rsid w:val="00B27A5D"/>
    <w:rsid w:val="00B30C26"/>
    <w:rsid w:val="00B311E4"/>
    <w:rsid w:val="00B333E2"/>
    <w:rsid w:val="00B363D6"/>
    <w:rsid w:val="00B41D9E"/>
    <w:rsid w:val="00B4235F"/>
    <w:rsid w:val="00B435D8"/>
    <w:rsid w:val="00B45120"/>
    <w:rsid w:val="00B47137"/>
    <w:rsid w:val="00B47287"/>
    <w:rsid w:val="00B50403"/>
    <w:rsid w:val="00B5138E"/>
    <w:rsid w:val="00B5143C"/>
    <w:rsid w:val="00B52B42"/>
    <w:rsid w:val="00B57F38"/>
    <w:rsid w:val="00B633E0"/>
    <w:rsid w:val="00B63711"/>
    <w:rsid w:val="00B66C43"/>
    <w:rsid w:val="00B71EC7"/>
    <w:rsid w:val="00B80356"/>
    <w:rsid w:val="00B8222F"/>
    <w:rsid w:val="00B8276E"/>
    <w:rsid w:val="00B82924"/>
    <w:rsid w:val="00B83B40"/>
    <w:rsid w:val="00B85B13"/>
    <w:rsid w:val="00B93321"/>
    <w:rsid w:val="00B9393F"/>
    <w:rsid w:val="00B9582B"/>
    <w:rsid w:val="00B9600D"/>
    <w:rsid w:val="00BA3505"/>
    <w:rsid w:val="00BA3694"/>
    <w:rsid w:val="00BA3872"/>
    <w:rsid w:val="00BA499B"/>
    <w:rsid w:val="00BA5596"/>
    <w:rsid w:val="00BA65B3"/>
    <w:rsid w:val="00BA6BEC"/>
    <w:rsid w:val="00BB128E"/>
    <w:rsid w:val="00BB1BDD"/>
    <w:rsid w:val="00BB28EC"/>
    <w:rsid w:val="00BB4AAF"/>
    <w:rsid w:val="00BB6F50"/>
    <w:rsid w:val="00BC0630"/>
    <w:rsid w:val="00BC0BC5"/>
    <w:rsid w:val="00BC17F6"/>
    <w:rsid w:val="00BC3D0B"/>
    <w:rsid w:val="00BC5831"/>
    <w:rsid w:val="00BC6E40"/>
    <w:rsid w:val="00BD1860"/>
    <w:rsid w:val="00BD36ED"/>
    <w:rsid w:val="00BD3910"/>
    <w:rsid w:val="00BD4135"/>
    <w:rsid w:val="00BD55F6"/>
    <w:rsid w:val="00BD6402"/>
    <w:rsid w:val="00BD6C78"/>
    <w:rsid w:val="00BD724A"/>
    <w:rsid w:val="00BE2961"/>
    <w:rsid w:val="00BE7A53"/>
    <w:rsid w:val="00BF00B9"/>
    <w:rsid w:val="00BF183F"/>
    <w:rsid w:val="00BF20D2"/>
    <w:rsid w:val="00BF24BD"/>
    <w:rsid w:val="00BF3E5F"/>
    <w:rsid w:val="00BF5782"/>
    <w:rsid w:val="00BF6AAB"/>
    <w:rsid w:val="00C004F0"/>
    <w:rsid w:val="00C0060B"/>
    <w:rsid w:val="00C0181E"/>
    <w:rsid w:val="00C01AC6"/>
    <w:rsid w:val="00C042AF"/>
    <w:rsid w:val="00C055E0"/>
    <w:rsid w:val="00C05A1C"/>
    <w:rsid w:val="00C05BB2"/>
    <w:rsid w:val="00C05CE3"/>
    <w:rsid w:val="00C068C2"/>
    <w:rsid w:val="00C10BD7"/>
    <w:rsid w:val="00C129B7"/>
    <w:rsid w:val="00C13F51"/>
    <w:rsid w:val="00C229B4"/>
    <w:rsid w:val="00C22A24"/>
    <w:rsid w:val="00C22C31"/>
    <w:rsid w:val="00C2667E"/>
    <w:rsid w:val="00C26D25"/>
    <w:rsid w:val="00C277AA"/>
    <w:rsid w:val="00C3308D"/>
    <w:rsid w:val="00C34428"/>
    <w:rsid w:val="00C41CE3"/>
    <w:rsid w:val="00C45C95"/>
    <w:rsid w:val="00C46927"/>
    <w:rsid w:val="00C503CC"/>
    <w:rsid w:val="00C513D6"/>
    <w:rsid w:val="00C62760"/>
    <w:rsid w:val="00C6327D"/>
    <w:rsid w:val="00C63CDA"/>
    <w:rsid w:val="00C64C15"/>
    <w:rsid w:val="00C71EB2"/>
    <w:rsid w:val="00C71FB5"/>
    <w:rsid w:val="00C7253F"/>
    <w:rsid w:val="00C75D0A"/>
    <w:rsid w:val="00C77257"/>
    <w:rsid w:val="00C77621"/>
    <w:rsid w:val="00C8013D"/>
    <w:rsid w:val="00C806A4"/>
    <w:rsid w:val="00C84268"/>
    <w:rsid w:val="00C84658"/>
    <w:rsid w:val="00C91CC8"/>
    <w:rsid w:val="00C94D58"/>
    <w:rsid w:val="00C977F2"/>
    <w:rsid w:val="00CA1BD8"/>
    <w:rsid w:val="00CA21D9"/>
    <w:rsid w:val="00CA342F"/>
    <w:rsid w:val="00CA4913"/>
    <w:rsid w:val="00CA5077"/>
    <w:rsid w:val="00CA5340"/>
    <w:rsid w:val="00CA6EB4"/>
    <w:rsid w:val="00CA720E"/>
    <w:rsid w:val="00CB0F2C"/>
    <w:rsid w:val="00CB15DB"/>
    <w:rsid w:val="00CB1F7A"/>
    <w:rsid w:val="00CB2EDC"/>
    <w:rsid w:val="00CB367E"/>
    <w:rsid w:val="00CB4703"/>
    <w:rsid w:val="00CB5C87"/>
    <w:rsid w:val="00CB6987"/>
    <w:rsid w:val="00CC029C"/>
    <w:rsid w:val="00CC1FF2"/>
    <w:rsid w:val="00CC2488"/>
    <w:rsid w:val="00CC2FBE"/>
    <w:rsid w:val="00CC5340"/>
    <w:rsid w:val="00CC5370"/>
    <w:rsid w:val="00CC64B5"/>
    <w:rsid w:val="00CC73A6"/>
    <w:rsid w:val="00CC7E89"/>
    <w:rsid w:val="00CD0308"/>
    <w:rsid w:val="00CD0C20"/>
    <w:rsid w:val="00CD1CED"/>
    <w:rsid w:val="00CD3AE5"/>
    <w:rsid w:val="00CD41E5"/>
    <w:rsid w:val="00CD4669"/>
    <w:rsid w:val="00CD4C79"/>
    <w:rsid w:val="00CE2A8B"/>
    <w:rsid w:val="00CE308B"/>
    <w:rsid w:val="00CE3F39"/>
    <w:rsid w:val="00CE6AB8"/>
    <w:rsid w:val="00CE7BFA"/>
    <w:rsid w:val="00CF1654"/>
    <w:rsid w:val="00CF5970"/>
    <w:rsid w:val="00D00E5D"/>
    <w:rsid w:val="00D01FF2"/>
    <w:rsid w:val="00D05091"/>
    <w:rsid w:val="00D06D11"/>
    <w:rsid w:val="00D070A7"/>
    <w:rsid w:val="00D10368"/>
    <w:rsid w:val="00D10ADD"/>
    <w:rsid w:val="00D1519D"/>
    <w:rsid w:val="00D15272"/>
    <w:rsid w:val="00D20327"/>
    <w:rsid w:val="00D22EFE"/>
    <w:rsid w:val="00D25958"/>
    <w:rsid w:val="00D31F4A"/>
    <w:rsid w:val="00D323FD"/>
    <w:rsid w:val="00D4251C"/>
    <w:rsid w:val="00D425D0"/>
    <w:rsid w:val="00D425DC"/>
    <w:rsid w:val="00D42B08"/>
    <w:rsid w:val="00D44009"/>
    <w:rsid w:val="00D44DCE"/>
    <w:rsid w:val="00D45FFE"/>
    <w:rsid w:val="00D4789A"/>
    <w:rsid w:val="00D47BEA"/>
    <w:rsid w:val="00D47E3A"/>
    <w:rsid w:val="00D505C9"/>
    <w:rsid w:val="00D52FBB"/>
    <w:rsid w:val="00D54D03"/>
    <w:rsid w:val="00D55F65"/>
    <w:rsid w:val="00D576E2"/>
    <w:rsid w:val="00D64489"/>
    <w:rsid w:val="00D647F8"/>
    <w:rsid w:val="00D64998"/>
    <w:rsid w:val="00D6550F"/>
    <w:rsid w:val="00D66568"/>
    <w:rsid w:val="00D67375"/>
    <w:rsid w:val="00D70027"/>
    <w:rsid w:val="00D71309"/>
    <w:rsid w:val="00D73A96"/>
    <w:rsid w:val="00D73BB4"/>
    <w:rsid w:val="00D75DF4"/>
    <w:rsid w:val="00D81D06"/>
    <w:rsid w:val="00D840DC"/>
    <w:rsid w:val="00D8494D"/>
    <w:rsid w:val="00D92456"/>
    <w:rsid w:val="00D9283C"/>
    <w:rsid w:val="00D950CC"/>
    <w:rsid w:val="00D97205"/>
    <w:rsid w:val="00D9757A"/>
    <w:rsid w:val="00D97BB3"/>
    <w:rsid w:val="00DA2422"/>
    <w:rsid w:val="00DA70F7"/>
    <w:rsid w:val="00DB1A97"/>
    <w:rsid w:val="00DB464C"/>
    <w:rsid w:val="00DB4D4B"/>
    <w:rsid w:val="00DB4D61"/>
    <w:rsid w:val="00DB6DD4"/>
    <w:rsid w:val="00DB70F5"/>
    <w:rsid w:val="00DC108B"/>
    <w:rsid w:val="00DC20C2"/>
    <w:rsid w:val="00DC26AA"/>
    <w:rsid w:val="00DC2DF7"/>
    <w:rsid w:val="00DC3D14"/>
    <w:rsid w:val="00DC71AB"/>
    <w:rsid w:val="00DC7FB0"/>
    <w:rsid w:val="00DD0B5F"/>
    <w:rsid w:val="00DD16F0"/>
    <w:rsid w:val="00DD3111"/>
    <w:rsid w:val="00DD4560"/>
    <w:rsid w:val="00DD478B"/>
    <w:rsid w:val="00DD48AD"/>
    <w:rsid w:val="00DD50C5"/>
    <w:rsid w:val="00DD7D94"/>
    <w:rsid w:val="00DE1479"/>
    <w:rsid w:val="00DE1893"/>
    <w:rsid w:val="00DE2B89"/>
    <w:rsid w:val="00DE6516"/>
    <w:rsid w:val="00DE69DF"/>
    <w:rsid w:val="00DE6C26"/>
    <w:rsid w:val="00DE6E52"/>
    <w:rsid w:val="00DF53E7"/>
    <w:rsid w:val="00DF5A4F"/>
    <w:rsid w:val="00DF788A"/>
    <w:rsid w:val="00DF7B27"/>
    <w:rsid w:val="00E00C03"/>
    <w:rsid w:val="00E02671"/>
    <w:rsid w:val="00E04A94"/>
    <w:rsid w:val="00E0525B"/>
    <w:rsid w:val="00E07813"/>
    <w:rsid w:val="00E10773"/>
    <w:rsid w:val="00E12884"/>
    <w:rsid w:val="00E137A0"/>
    <w:rsid w:val="00E13A2E"/>
    <w:rsid w:val="00E215BF"/>
    <w:rsid w:val="00E26F67"/>
    <w:rsid w:val="00E3443B"/>
    <w:rsid w:val="00E3465F"/>
    <w:rsid w:val="00E35407"/>
    <w:rsid w:val="00E35956"/>
    <w:rsid w:val="00E36894"/>
    <w:rsid w:val="00E37F3B"/>
    <w:rsid w:val="00E452AF"/>
    <w:rsid w:val="00E45B92"/>
    <w:rsid w:val="00E463BD"/>
    <w:rsid w:val="00E466B2"/>
    <w:rsid w:val="00E50B2D"/>
    <w:rsid w:val="00E5288F"/>
    <w:rsid w:val="00E545F3"/>
    <w:rsid w:val="00E5502B"/>
    <w:rsid w:val="00E5534C"/>
    <w:rsid w:val="00E57692"/>
    <w:rsid w:val="00E60268"/>
    <w:rsid w:val="00E6192B"/>
    <w:rsid w:val="00E63AB1"/>
    <w:rsid w:val="00E6442B"/>
    <w:rsid w:val="00E65D71"/>
    <w:rsid w:val="00E672F1"/>
    <w:rsid w:val="00E674E8"/>
    <w:rsid w:val="00E72EFC"/>
    <w:rsid w:val="00E74FFF"/>
    <w:rsid w:val="00E76291"/>
    <w:rsid w:val="00E77058"/>
    <w:rsid w:val="00E7716B"/>
    <w:rsid w:val="00E80183"/>
    <w:rsid w:val="00E80D14"/>
    <w:rsid w:val="00E811A2"/>
    <w:rsid w:val="00E827F7"/>
    <w:rsid w:val="00E828D4"/>
    <w:rsid w:val="00E857BD"/>
    <w:rsid w:val="00E874A5"/>
    <w:rsid w:val="00E91CF0"/>
    <w:rsid w:val="00E91E4E"/>
    <w:rsid w:val="00E91EAF"/>
    <w:rsid w:val="00E94722"/>
    <w:rsid w:val="00E968B1"/>
    <w:rsid w:val="00EA1F64"/>
    <w:rsid w:val="00EA2331"/>
    <w:rsid w:val="00EA2A1A"/>
    <w:rsid w:val="00EA4E85"/>
    <w:rsid w:val="00EA5666"/>
    <w:rsid w:val="00EA7E28"/>
    <w:rsid w:val="00EB24A8"/>
    <w:rsid w:val="00EB34EE"/>
    <w:rsid w:val="00EB4719"/>
    <w:rsid w:val="00EB541F"/>
    <w:rsid w:val="00EB574D"/>
    <w:rsid w:val="00EB74BE"/>
    <w:rsid w:val="00EC0911"/>
    <w:rsid w:val="00EC1E9D"/>
    <w:rsid w:val="00EC4A4A"/>
    <w:rsid w:val="00EC5AA4"/>
    <w:rsid w:val="00ED054E"/>
    <w:rsid w:val="00ED240B"/>
    <w:rsid w:val="00ED44DD"/>
    <w:rsid w:val="00ED5AE4"/>
    <w:rsid w:val="00ED705A"/>
    <w:rsid w:val="00ED790B"/>
    <w:rsid w:val="00ED7CCB"/>
    <w:rsid w:val="00EE0FCF"/>
    <w:rsid w:val="00EE1583"/>
    <w:rsid w:val="00EE4C06"/>
    <w:rsid w:val="00EE57B9"/>
    <w:rsid w:val="00EE632E"/>
    <w:rsid w:val="00EE6F06"/>
    <w:rsid w:val="00EE71BC"/>
    <w:rsid w:val="00EE76AF"/>
    <w:rsid w:val="00EE7817"/>
    <w:rsid w:val="00EF0F88"/>
    <w:rsid w:val="00EF1E3E"/>
    <w:rsid w:val="00EF29C1"/>
    <w:rsid w:val="00EF39EB"/>
    <w:rsid w:val="00EF459C"/>
    <w:rsid w:val="00EF6A78"/>
    <w:rsid w:val="00EF7C93"/>
    <w:rsid w:val="00F038F2"/>
    <w:rsid w:val="00F0615E"/>
    <w:rsid w:val="00F10AC2"/>
    <w:rsid w:val="00F1196F"/>
    <w:rsid w:val="00F12D8F"/>
    <w:rsid w:val="00F16B3A"/>
    <w:rsid w:val="00F2616F"/>
    <w:rsid w:val="00F26A6A"/>
    <w:rsid w:val="00F302B8"/>
    <w:rsid w:val="00F32EDE"/>
    <w:rsid w:val="00F32F58"/>
    <w:rsid w:val="00F35FBC"/>
    <w:rsid w:val="00F4157C"/>
    <w:rsid w:val="00F41592"/>
    <w:rsid w:val="00F41F38"/>
    <w:rsid w:val="00F437F4"/>
    <w:rsid w:val="00F44BA8"/>
    <w:rsid w:val="00F46059"/>
    <w:rsid w:val="00F46B97"/>
    <w:rsid w:val="00F505F4"/>
    <w:rsid w:val="00F50FD3"/>
    <w:rsid w:val="00F54626"/>
    <w:rsid w:val="00F55AB0"/>
    <w:rsid w:val="00F56227"/>
    <w:rsid w:val="00F5623E"/>
    <w:rsid w:val="00F57C7C"/>
    <w:rsid w:val="00F63199"/>
    <w:rsid w:val="00F640F6"/>
    <w:rsid w:val="00F652CC"/>
    <w:rsid w:val="00F65478"/>
    <w:rsid w:val="00F6694B"/>
    <w:rsid w:val="00F70946"/>
    <w:rsid w:val="00F71EE5"/>
    <w:rsid w:val="00F72108"/>
    <w:rsid w:val="00F725D3"/>
    <w:rsid w:val="00F73E75"/>
    <w:rsid w:val="00F8034C"/>
    <w:rsid w:val="00F8078F"/>
    <w:rsid w:val="00F82CE3"/>
    <w:rsid w:val="00F83127"/>
    <w:rsid w:val="00F833EE"/>
    <w:rsid w:val="00F833F5"/>
    <w:rsid w:val="00F917FC"/>
    <w:rsid w:val="00F9263A"/>
    <w:rsid w:val="00F932C3"/>
    <w:rsid w:val="00F93647"/>
    <w:rsid w:val="00FA1795"/>
    <w:rsid w:val="00FA18E9"/>
    <w:rsid w:val="00FA3B27"/>
    <w:rsid w:val="00FA3F40"/>
    <w:rsid w:val="00FA64DC"/>
    <w:rsid w:val="00FB0433"/>
    <w:rsid w:val="00FB7219"/>
    <w:rsid w:val="00FB750A"/>
    <w:rsid w:val="00FC4225"/>
    <w:rsid w:val="00FC4681"/>
    <w:rsid w:val="00FC4E8C"/>
    <w:rsid w:val="00FC54D8"/>
    <w:rsid w:val="00FC7079"/>
    <w:rsid w:val="00FC752C"/>
    <w:rsid w:val="00FD0165"/>
    <w:rsid w:val="00FD58D0"/>
    <w:rsid w:val="00FD5FE7"/>
    <w:rsid w:val="00FD67AC"/>
    <w:rsid w:val="00FD7217"/>
    <w:rsid w:val="00FE24C5"/>
    <w:rsid w:val="00FE6BF8"/>
    <w:rsid w:val="00FF75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10F73"/>
  <w15:docId w15:val="{E4B35C67-A8B6-45FD-92BC-4888E70A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887"/>
    <w:pPr>
      <w:spacing w:line="36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BA6BEC"/>
    <w:pPr>
      <w:numPr>
        <w:numId w:val="3"/>
      </w:numPr>
      <w:outlineLvl w:val="0"/>
    </w:pPr>
    <w:rPr>
      <w:b/>
    </w:rPr>
  </w:style>
  <w:style w:type="paragraph" w:styleId="Heading2">
    <w:name w:val="heading 2"/>
    <w:basedOn w:val="ListParagraph"/>
    <w:next w:val="Normal"/>
    <w:link w:val="Heading2Char"/>
    <w:uiPriority w:val="9"/>
    <w:unhideWhenUsed/>
    <w:qFormat/>
    <w:rsid w:val="000C2A3B"/>
    <w:pPr>
      <w:numPr>
        <w:numId w:val="5"/>
      </w:numPr>
      <w:outlineLvl w:val="1"/>
    </w:pPr>
    <w:rPr>
      <w:rFonts w:eastAsia="Calibri"/>
      <w:b/>
      <w:i/>
      <w:lang w:val="en-US"/>
    </w:rPr>
  </w:style>
  <w:style w:type="paragraph" w:styleId="Heading3">
    <w:name w:val="heading 3"/>
    <w:basedOn w:val="ListParagraph"/>
    <w:next w:val="Normal"/>
    <w:link w:val="Heading3Char"/>
    <w:uiPriority w:val="9"/>
    <w:unhideWhenUsed/>
    <w:qFormat/>
    <w:rsid w:val="00BA6BEC"/>
    <w:pPr>
      <w:numPr>
        <w:numId w:val="8"/>
      </w:numPr>
      <w:outlineLvl w:val="2"/>
    </w:pPr>
    <w:rPr>
      <w:i/>
      <w:lang w:val="en-US"/>
    </w:rPr>
  </w:style>
  <w:style w:type="paragraph" w:styleId="Heading4">
    <w:name w:val="heading 4"/>
    <w:basedOn w:val="ListParagraph"/>
    <w:next w:val="Normal"/>
    <w:link w:val="Heading4Char"/>
    <w:uiPriority w:val="9"/>
    <w:unhideWhenUsed/>
    <w:qFormat/>
    <w:rsid w:val="00256B71"/>
    <w:pPr>
      <w:numPr>
        <w:numId w:val="10"/>
      </w:numPr>
      <w:ind w:left="360" w:hanging="360"/>
      <w:outlineLvl w:val="3"/>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Heading">
    <w:name w:val="Essay Heading"/>
    <w:basedOn w:val="Normal"/>
    <w:next w:val="Normal"/>
    <w:link w:val="EssayHeadingChar"/>
    <w:qFormat/>
    <w:rsid w:val="004A1845"/>
    <w:pPr>
      <w:jc w:val="center"/>
    </w:pPr>
  </w:style>
  <w:style w:type="character" w:customStyle="1" w:styleId="EssayHeadingChar">
    <w:name w:val="Essay Heading Char"/>
    <w:basedOn w:val="DefaultParagraphFont"/>
    <w:link w:val="EssayHeading"/>
    <w:rsid w:val="004A1845"/>
    <w:rPr>
      <w:rFonts w:ascii="Times New Roman" w:hAnsi="Times New Roman"/>
      <w:sz w:val="24"/>
    </w:rPr>
  </w:style>
  <w:style w:type="character" w:styleId="SubtleReference">
    <w:name w:val="Subtle Reference"/>
    <w:aliases w:val="Heading level one"/>
    <w:basedOn w:val="DefaultParagraphFont"/>
    <w:uiPriority w:val="31"/>
    <w:qFormat/>
    <w:rsid w:val="001E7282"/>
    <w:rPr>
      <w:rFonts w:ascii="Times New Roman" w:hAnsi="Times New Roman" w:cs="Times New Roman"/>
      <w:smallCaps/>
      <w:sz w:val="24"/>
      <w:szCs w:val="24"/>
    </w:rPr>
  </w:style>
  <w:style w:type="paragraph" w:customStyle="1" w:styleId="Headingleveltwo">
    <w:name w:val="Heading level two"/>
    <w:basedOn w:val="Normal"/>
    <w:link w:val="HeadingleveltwoChar"/>
    <w:qFormat/>
    <w:rsid w:val="001E7282"/>
    <w:pPr>
      <w:spacing w:line="480" w:lineRule="auto"/>
      <w:jc w:val="center"/>
    </w:pPr>
    <w:rPr>
      <w:i/>
    </w:rPr>
  </w:style>
  <w:style w:type="character" w:customStyle="1" w:styleId="HeadingleveltwoChar">
    <w:name w:val="Heading level two Char"/>
    <w:basedOn w:val="DefaultParagraphFont"/>
    <w:link w:val="Headingleveltwo"/>
    <w:rsid w:val="001E7282"/>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BA6BEC"/>
    <w:rPr>
      <w:rFonts w:ascii="Times New Roman" w:hAnsi="Times New Roman"/>
      <w:b/>
      <w:sz w:val="24"/>
    </w:rPr>
  </w:style>
  <w:style w:type="character" w:customStyle="1" w:styleId="Heading2Char">
    <w:name w:val="Heading 2 Char"/>
    <w:basedOn w:val="DefaultParagraphFont"/>
    <w:link w:val="Heading2"/>
    <w:uiPriority w:val="9"/>
    <w:rsid w:val="00BA6BEC"/>
    <w:rPr>
      <w:rFonts w:ascii="Times New Roman" w:eastAsia="Calibri" w:hAnsi="Times New Roman" w:cs="Times New Roman"/>
      <w:b/>
      <w:i/>
      <w:sz w:val="24"/>
      <w:szCs w:val="24"/>
      <w:lang w:val="en-US"/>
    </w:rPr>
  </w:style>
  <w:style w:type="character" w:customStyle="1" w:styleId="Heading3Char">
    <w:name w:val="Heading 3 Char"/>
    <w:basedOn w:val="DefaultParagraphFont"/>
    <w:link w:val="Heading3"/>
    <w:uiPriority w:val="9"/>
    <w:rsid w:val="00BA6BEC"/>
    <w:rPr>
      <w:rFonts w:ascii="Times New Roman" w:hAnsi="Times New Roman" w:cs="Times New Roman"/>
      <w:i/>
      <w:sz w:val="24"/>
      <w:szCs w:val="24"/>
      <w:lang w:val="en-US"/>
    </w:rPr>
  </w:style>
  <w:style w:type="paragraph" w:styleId="Title">
    <w:name w:val="Title"/>
    <w:basedOn w:val="Normal"/>
    <w:next w:val="Normal"/>
    <w:link w:val="TitleChar"/>
    <w:uiPriority w:val="10"/>
    <w:qFormat/>
    <w:rsid w:val="00BC3D0B"/>
    <w:pPr>
      <w:spacing w:after="240" w:line="480" w:lineRule="auto"/>
      <w:contextualSpacing/>
      <w:jc w:val="center"/>
    </w:pPr>
    <w:rPr>
      <w:rFonts w:eastAsia="Calibri"/>
      <w:b/>
      <w:smallCaps/>
    </w:rPr>
  </w:style>
  <w:style w:type="character" w:customStyle="1" w:styleId="TitleChar">
    <w:name w:val="Title Char"/>
    <w:basedOn w:val="DefaultParagraphFont"/>
    <w:link w:val="Title"/>
    <w:uiPriority w:val="10"/>
    <w:rsid w:val="00BC3D0B"/>
    <w:rPr>
      <w:rFonts w:ascii="Times New Roman" w:eastAsia="Calibri" w:hAnsi="Times New Roman" w:cs="Times New Roman"/>
      <w:b/>
      <w:smallCaps/>
      <w:sz w:val="24"/>
      <w:szCs w:val="24"/>
    </w:rPr>
  </w:style>
  <w:style w:type="paragraph" w:styleId="Header">
    <w:name w:val="header"/>
    <w:basedOn w:val="Normal"/>
    <w:link w:val="HeaderChar"/>
    <w:uiPriority w:val="99"/>
    <w:unhideWhenUsed/>
    <w:rsid w:val="0023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68"/>
  </w:style>
  <w:style w:type="paragraph" w:styleId="Footer">
    <w:name w:val="footer"/>
    <w:basedOn w:val="Normal"/>
    <w:link w:val="FooterChar"/>
    <w:uiPriority w:val="99"/>
    <w:unhideWhenUsed/>
    <w:rsid w:val="0023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68"/>
  </w:style>
  <w:style w:type="paragraph" w:styleId="ListParagraph">
    <w:name w:val="List Paragraph"/>
    <w:basedOn w:val="Normal"/>
    <w:link w:val="ListParagraphChar"/>
    <w:uiPriority w:val="34"/>
    <w:qFormat/>
    <w:rsid w:val="00BA6BEC"/>
    <w:pPr>
      <w:ind w:left="720"/>
      <w:contextualSpacing/>
    </w:pPr>
  </w:style>
  <w:style w:type="character" w:customStyle="1" w:styleId="Heading4Char">
    <w:name w:val="Heading 4 Char"/>
    <w:basedOn w:val="DefaultParagraphFont"/>
    <w:link w:val="Heading4"/>
    <w:uiPriority w:val="9"/>
    <w:rsid w:val="00256B71"/>
    <w:rPr>
      <w:rFonts w:ascii="Times New Roman" w:hAnsi="Times New Roman" w:cs="Times New Roman"/>
      <w:sz w:val="24"/>
      <w:szCs w:val="24"/>
      <w:lang w:val="en-US"/>
    </w:rPr>
  </w:style>
  <w:style w:type="paragraph" w:customStyle="1" w:styleId="Authorsname">
    <w:name w:val="Author's name"/>
    <w:basedOn w:val="Normal"/>
    <w:next w:val="Normal"/>
    <w:link w:val="AuthorsnameChar"/>
    <w:qFormat/>
    <w:rsid w:val="005D3277"/>
    <w:pPr>
      <w:spacing w:after="240" w:line="480" w:lineRule="auto"/>
      <w:contextualSpacing/>
      <w:jc w:val="center"/>
    </w:pPr>
    <w:rPr>
      <w:rFonts w:eastAsia="Calibri"/>
      <w:smallCaps/>
    </w:rPr>
  </w:style>
  <w:style w:type="character" w:customStyle="1" w:styleId="ListParagraphChar">
    <w:name w:val="List Paragraph Char"/>
    <w:basedOn w:val="DefaultParagraphFont"/>
    <w:link w:val="ListParagraph"/>
    <w:uiPriority w:val="34"/>
    <w:rsid w:val="00D92456"/>
    <w:rPr>
      <w:rFonts w:ascii="Times New Roman" w:hAnsi="Times New Roman" w:cs="Times New Roman"/>
      <w:sz w:val="24"/>
      <w:szCs w:val="24"/>
    </w:rPr>
  </w:style>
  <w:style w:type="character" w:customStyle="1" w:styleId="AuthorsnameChar">
    <w:name w:val="Author's name Char"/>
    <w:basedOn w:val="DefaultParagraphFont"/>
    <w:link w:val="Authorsname"/>
    <w:rsid w:val="005D3277"/>
    <w:rPr>
      <w:rFonts w:ascii="Times New Roman" w:eastAsia="Calibri" w:hAnsi="Times New Roman" w:cs="Times New Roman"/>
      <w:smallCaps/>
      <w:sz w:val="24"/>
      <w:szCs w:val="24"/>
    </w:rPr>
  </w:style>
  <w:style w:type="paragraph" w:customStyle="1" w:styleId="Numberedparagraph">
    <w:name w:val="Numbered paragraph"/>
    <w:basedOn w:val="ListParagraph"/>
    <w:link w:val="NumberedparagraphChar"/>
    <w:qFormat/>
    <w:rsid w:val="000C2A3B"/>
    <w:pPr>
      <w:numPr>
        <w:numId w:val="12"/>
      </w:numPr>
      <w:tabs>
        <w:tab w:val="left" w:pos="0"/>
      </w:tabs>
      <w:spacing w:after="240"/>
    </w:pPr>
  </w:style>
  <w:style w:type="character" w:customStyle="1" w:styleId="NumberedparagraphChar">
    <w:name w:val="Numbered paragraph Char"/>
    <w:basedOn w:val="ListParagraphChar"/>
    <w:link w:val="Numberedparagraph"/>
    <w:rsid w:val="009639F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80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3D"/>
    <w:rPr>
      <w:rFonts w:ascii="Times New Roman" w:hAnsi="Times New Roman" w:cs="Times New Roman"/>
      <w:sz w:val="20"/>
      <w:szCs w:val="20"/>
    </w:rPr>
  </w:style>
  <w:style w:type="character" w:styleId="FootnoteReference">
    <w:name w:val="footnote reference"/>
    <w:aliases w:val="Footnote Number,Footnote Reference1"/>
    <w:basedOn w:val="DefaultParagraphFont"/>
    <w:uiPriority w:val="99"/>
    <w:unhideWhenUsed/>
    <w:rsid w:val="000C2A3B"/>
    <w:rPr>
      <w:vertAlign w:val="superscript"/>
    </w:rPr>
  </w:style>
  <w:style w:type="character" w:styleId="CommentReference">
    <w:name w:val="annotation reference"/>
    <w:basedOn w:val="DefaultParagraphFont"/>
    <w:uiPriority w:val="99"/>
    <w:semiHidden/>
    <w:unhideWhenUsed/>
    <w:rsid w:val="00166AF6"/>
    <w:rPr>
      <w:sz w:val="16"/>
      <w:szCs w:val="16"/>
    </w:rPr>
  </w:style>
  <w:style w:type="paragraph" w:styleId="CommentText">
    <w:name w:val="annotation text"/>
    <w:basedOn w:val="Normal"/>
    <w:link w:val="CommentTextChar"/>
    <w:uiPriority w:val="99"/>
    <w:semiHidden/>
    <w:unhideWhenUsed/>
    <w:rsid w:val="00166AF6"/>
    <w:pPr>
      <w:spacing w:line="240" w:lineRule="auto"/>
    </w:pPr>
    <w:rPr>
      <w:sz w:val="20"/>
      <w:szCs w:val="20"/>
    </w:rPr>
  </w:style>
  <w:style w:type="character" w:customStyle="1" w:styleId="CommentTextChar">
    <w:name w:val="Comment Text Char"/>
    <w:basedOn w:val="DefaultParagraphFont"/>
    <w:link w:val="CommentText"/>
    <w:uiPriority w:val="99"/>
    <w:semiHidden/>
    <w:rsid w:val="00166AF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AF6"/>
    <w:rPr>
      <w:b/>
      <w:bCs/>
    </w:rPr>
  </w:style>
  <w:style w:type="character" w:customStyle="1" w:styleId="CommentSubjectChar">
    <w:name w:val="Comment Subject Char"/>
    <w:basedOn w:val="CommentTextChar"/>
    <w:link w:val="CommentSubject"/>
    <w:uiPriority w:val="99"/>
    <w:semiHidden/>
    <w:rsid w:val="00166AF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6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F6"/>
    <w:rPr>
      <w:rFonts w:ascii="Segoe UI" w:hAnsi="Segoe UI" w:cs="Segoe UI"/>
      <w:sz w:val="18"/>
      <w:szCs w:val="18"/>
    </w:rPr>
  </w:style>
  <w:style w:type="paragraph" w:styleId="Revision">
    <w:name w:val="Revision"/>
    <w:hidden/>
    <w:uiPriority w:val="99"/>
    <w:semiHidden/>
    <w:rsid w:val="0041496B"/>
    <w:pPr>
      <w:spacing w:after="0" w:line="240" w:lineRule="auto"/>
    </w:pPr>
    <w:rPr>
      <w:rFonts w:ascii="Times New Roman" w:hAnsi="Times New Roman" w:cs="Times New Roman"/>
      <w:sz w:val="24"/>
      <w:szCs w:val="24"/>
    </w:rPr>
  </w:style>
  <w:style w:type="paragraph" w:styleId="NoSpacing">
    <w:name w:val="No Spacing"/>
    <w:uiPriority w:val="1"/>
    <w:qFormat/>
    <w:rsid w:val="00056276"/>
    <w:pPr>
      <w:spacing w:after="0" w:line="240" w:lineRule="auto"/>
    </w:pPr>
    <w:rPr>
      <w:rFonts w:ascii="Times New Roman" w:eastAsiaTheme="minorEastAsia" w:hAnsi="Times New Roman" w:cs="Times New Roman"/>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486">
      <w:bodyDiv w:val="1"/>
      <w:marLeft w:val="0"/>
      <w:marRight w:val="0"/>
      <w:marTop w:val="0"/>
      <w:marBottom w:val="0"/>
      <w:divBdr>
        <w:top w:val="none" w:sz="0" w:space="0" w:color="auto"/>
        <w:left w:val="none" w:sz="0" w:space="0" w:color="auto"/>
        <w:bottom w:val="none" w:sz="0" w:space="0" w:color="auto"/>
        <w:right w:val="none" w:sz="0" w:space="0" w:color="auto"/>
      </w:divBdr>
    </w:div>
    <w:div w:id="102843103">
      <w:bodyDiv w:val="1"/>
      <w:marLeft w:val="0"/>
      <w:marRight w:val="0"/>
      <w:marTop w:val="0"/>
      <w:marBottom w:val="0"/>
      <w:divBdr>
        <w:top w:val="none" w:sz="0" w:space="0" w:color="auto"/>
        <w:left w:val="none" w:sz="0" w:space="0" w:color="auto"/>
        <w:bottom w:val="none" w:sz="0" w:space="0" w:color="auto"/>
        <w:right w:val="none" w:sz="0" w:space="0" w:color="auto"/>
      </w:divBdr>
    </w:div>
    <w:div w:id="201524211">
      <w:bodyDiv w:val="1"/>
      <w:marLeft w:val="0"/>
      <w:marRight w:val="0"/>
      <w:marTop w:val="0"/>
      <w:marBottom w:val="0"/>
      <w:divBdr>
        <w:top w:val="none" w:sz="0" w:space="0" w:color="auto"/>
        <w:left w:val="none" w:sz="0" w:space="0" w:color="auto"/>
        <w:bottom w:val="none" w:sz="0" w:space="0" w:color="auto"/>
        <w:right w:val="none" w:sz="0" w:space="0" w:color="auto"/>
      </w:divBdr>
    </w:div>
    <w:div w:id="231813693">
      <w:bodyDiv w:val="1"/>
      <w:marLeft w:val="0"/>
      <w:marRight w:val="0"/>
      <w:marTop w:val="0"/>
      <w:marBottom w:val="0"/>
      <w:divBdr>
        <w:top w:val="none" w:sz="0" w:space="0" w:color="auto"/>
        <w:left w:val="none" w:sz="0" w:space="0" w:color="auto"/>
        <w:bottom w:val="none" w:sz="0" w:space="0" w:color="auto"/>
        <w:right w:val="none" w:sz="0" w:space="0" w:color="auto"/>
      </w:divBdr>
    </w:div>
    <w:div w:id="294989412">
      <w:bodyDiv w:val="1"/>
      <w:marLeft w:val="0"/>
      <w:marRight w:val="0"/>
      <w:marTop w:val="0"/>
      <w:marBottom w:val="0"/>
      <w:divBdr>
        <w:top w:val="none" w:sz="0" w:space="0" w:color="auto"/>
        <w:left w:val="none" w:sz="0" w:space="0" w:color="auto"/>
        <w:bottom w:val="none" w:sz="0" w:space="0" w:color="auto"/>
        <w:right w:val="none" w:sz="0" w:space="0" w:color="auto"/>
      </w:divBdr>
    </w:div>
    <w:div w:id="303656876">
      <w:bodyDiv w:val="1"/>
      <w:marLeft w:val="0"/>
      <w:marRight w:val="0"/>
      <w:marTop w:val="0"/>
      <w:marBottom w:val="0"/>
      <w:divBdr>
        <w:top w:val="none" w:sz="0" w:space="0" w:color="auto"/>
        <w:left w:val="none" w:sz="0" w:space="0" w:color="auto"/>
        <w:bottom w:val="none" w:sz="0" w:space="0" w:color="auto"/>
        <w:right w:val="none" w:sz="0" w:space="0" w:color="auto"/>
      </w:divBdr>
    </w:div>
    <w:div w:id="782845369">
      <w:bodyDiv w:val="1"/>
      <w:marLeft w:val="0"/>
      <w:marRight w:val="0"/>
      <w:marTop w:val="0"/>
      <w:marBottom w:val="0"/>
      <w:divBdr>
        <w:top w:val="none" w:sz="0" w:space="0" w:color="auto"/>
        <w:left w:val="none" w:sz="0" w:space="0" w:color="auto"/>
        <w:bottom w:val="none" w:sz="0" w:space="0" w:color="auto"/>
        <w:right w:val="none" w:sz="0" w:space="0" w:color="auto"/>
      </w:divBdr>
    </w:div>
    <w:div w:id="911697234">
      <w:bodyDiv w:val="1"/>
      <w:marLeft w:val="0"/>
      <w:marRight w:val="0"/>
      <w:marTop w:val="0"/>
      <w:marBottom w:val="0"/>
      <w:divBdr>
        <w:top w:val="none" w:sz="0" w:space="0" w:color="auto"/>
        <w:left w:val="none" w:sz="0" w:space="0" w:color="auto"/>
        <w:bottom w:val="none" w:sz="0" w:space="0" w:color="auto"/>
        <w:right w:val="none" w:sz="0" w:space="0" w:color="auto"/>
      </w:divBdr>
    </w:div>
    <w:div w:id="967277097">
      <w:bodyDiv w:val="1"/>
      <w:marLeft w:val="0"/>
      <w:marRight w:val="0"/>
      <w:marTop w:val="0"/>
      <w:marBottom w:val="0"/>
      <w:divBdr>
        <w:top w:val="none" w:sz="0" w:space="0" w:color="auto"/>
        <w:left w:val="none" w:sz="0" w:space="0" w:color="auto"/>
        <w:bottom w:val="none" w:sz="0" w:space="0" w:color="auto"/>
        <w:right w:val="none" w:sz="0" w:space="0" w:color="auto"/>
      </w:divBdr>
    </w:div>
    <w:div w:id="981888507">
      <w:bodyDiv w:val="1"/>
      <w:marLeft w:val="0"/>
      <w:marRight w:val="0"/>
      <w:marTop w:val="0"/>
      <w:marBottom w:val="0"/>
      <w:divBdr>
        <w:top w:val="none" w:sz="0" w:space="0" w:color="auto"/>
        <w:left w:val="none" w:sz="0" w:space="0" w:color="auto"/>
        <w:bottom w:val="none" w:sz="0" w:space="0" w:color="auto"/>
        <w:right w:val="none" w:sz="0" w:space="0" w:color="auto"/>
      </w:divBdr>
    </w:div>
    <w:div w:id="992367011">
      <w:bodyDiv w:val="1"/>
      <w:marLeft w:val="0"/>
      <w:marRight w:val="0"/>
      <w:marTop w:val="0"/>
      <w:marBottom w:val="0"/>
      <w:divBdr>
        <w:top w:val="none" w:sz="0" w:space="0" w:color="auto"/>
        <w:left w:val="none" w:sz="0" w:space="0" w:color="auto"/>
        <w:bottom w:val="none" w:sz="0" w:space="0" w:color="auto"/>
        <w:right w:val="none" w:sz="0" w:space="0" w:color="auto"/>
      </w:divBdr>
    </w:div>
    <w:div w:id="1504318729">
      <w:bodyDiv w:val="1"/>
      <w:marLeft w:val="0"/>
      <w:marRight w:val="0"/>
      <w:marTop w:val="0"/>
      <w:marBottom w:val="0"/>
      <w:divBdr>
        <w:top w:val="none" w:sz="0" w:space="0" w:color="auto"/>
        <w:left w:val="none" w:sz="0" w:space="0" w:color="auto"/>
        <w:bottom w:val="none" w:sz="0" w:space="0" w:color="auto"/>
        <w:right w:val="none" w:sz="0" w:space="0" w:color="auto"/>
      </w:divBdr>
    </w:div>
    <w:div w:id="1565799231">
      <w:bodyDiv w:val="1"/>
      <w:marLeft w:val="0"/>
      <w:marRight w:val="0"/>
      <w:marTop w:val="0"/>
      <w:marBottom w:val="0"/>
      <w:divBdr>
        <w:top w:val="none" w:sz="0" w:space="0" w:color="auto"/>
        <w:left w:val="none" w:sz="0" w:space="0" w:color="auto"/>
        <w:bottom w:val="none" w:sz="0" w:space="0" w:color="auto"/>
        <w:right w:val="none" w:sz="0" w:space="0" w:color="auto"/>
      </w:divBdr>
    </w:div>
    <w:div w:id="1658921995">
      <w:bodyDiv w:val="1"/>
      <w:marLeft w:val="0"/>
      <w:marRight w:val="0"/>
      <w:marTop w:val="0"/>
      <w:marBottom w:val="0"/>
      <w:divBdr>
        <w:top w:val="none" w:sz="0" w:space="0" w:color="auto"/>
        <w:left w:val="none" w:sz="0" w:space="0" w:color="auto"/>
        <w:bottom w:val="none" w:sz="0" w:space="0" w:color="auto"/>
        <w:right w:val="none" w:sz="0" w:space="0" w:color="auto"/>
      </w:divBdr>
    </w:div>
    <w:div w:id="1711875047">
      <w:bodyDiv w:val="1"/>
      <w:marLeft w:val="0"/>
      <w:marRight w:val="0"/>
      <w:marTop w:val="0"/>
      <w:marBottom w:val="0"/>
      <w:divBdr>
        <w:top w:val="none" w:sz="0" w:space="0" w:color="auto"/>
        <w:left w:val="none" w:sz="0" w:space="0" w:color="auto"/>
        <w:bottom w:val="none" w:sz="0" w:space="0" w:color="auto"/>
        <w:right w:val="none" w:sz="0" w:space="0" w:color="auto"/>
      </w:divBdr>
    </w:div>
    <w:div w:id="1720396469">
      <w:bodyDiv w:val="1"/>
      <w:marLeft w:val="0"/>
      <w:marRight w:val="0"/>
      <w:marTop w:val="0"/>
      <w:marBottom w:val="0"/>
      <w:divBdr>
        <w:top w:val="none" w:sz="0" w:space="0" w:color="auto"/>
        <w:left w:val="none" w:sz="0" w:space="0" w:color="auto"/>
        <w:bottom w:val="none" w:sz="0" w:space="0" w:color="auto"/>
        <w:right w:val="none" w:sz="0" w:space="0" w:color="auto"/>
      </w:divBdr>
    </w:div>
    <w:div w:id="1767799602">
      <w:bodyDiv w:val="1"/>
      <w:marLeft w:val="0"/>
      <w:marRight w:val="0"/>
      <w:marTop w:val="0"/>
      <w:marBottom w:val="0"/>
      <w:divBdr>
        <w:top w:val="none" w:sz="0" w:space="0" w:color="auto"/>
        <w:left w:val="none" w:sz="0" w:space="0" w:color="auto"/>
        <w:bottom w:val="none" w:sz="0" w:space="0" w:color="auto"/>
        <w:right w:val="none" w:sz="0" w:space="0" w:color="auto"/>
      </w:divBdr>
    </w:div>
    <w:div w:id="1811050004">
      <w:bodyDiv w:val="1"/>
      <w:marLeft w:val="0"/>
      <w:marRight w:val="0"/>
      <w:marTop w:val="0"/>
      <w:marBottom w:val="0"/>
      <w:divBdr>
        <w:top w:val="none" w:sz="0" w:space="0" w:color="auto"/>
        <w:left w:val="none" w:sz="0" w:space="0" w:color="auto"/>
        <w:bottom w:val="none" w:sz="0" w:space="0" w:color="auto"/>
        <w:right w:val="none" w:sz="0" w:space="0" w:color="auto"/>
      </w:divBdr>
    </w:div>
    <w:div w:id="19154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Documents\Custom%20Office%20Templates\SAL%20Hea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EFFB526383B45BA179AB61F8A6206" ma:contentTypeVersion="13" ma:contentTypeDescription="Create a new document." ma:contentTypeScope="" ma:versionID="710fd51f3e32c5ffdc4880dec28903c8">
  <xsd:schema xmlns:xsd="http://www.w3.org/2001/XMLSchema" xmlns:xs="http://www.w3.org/2001/XMLSchema" xmlns:p="http://schemas.microsoft.com/office/2006/metadata/properties" xmlns:ns3="3d1a9d15-e6af-46ab-aebf-13f4decb755d" xmlns:ns4="69030f53-d45f-48b8-8ee1-5db6629ab6da" targetNamespace="http://schemas.microsoft.com/office/2006/metadata/properties" ma:root="true" ma:fieldsID="93d8527441dfcafdfcd38cf68d178ab9" ns3:_="" ns4:_="">
    <xsd:import namespace="3d1a9d15-e6af-46ab-aebf-13f4decb755d"/>
    <xsd:import namespace="69030f53-d45f-48b8-8ee1-5db6629ab6d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a9d15-e6af-46ab-aebf-13f4decb7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030f53-d45f-48b8-8ee1-5db6629ab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14B2-A398-4DCC-8521-ED48AC2E3E6C}">
  <ds:schemaRefs>
    <ds:schemaRef ds:uri="http://schemas.microsoft.com/sharepoint/v3/contenttype/forms"/>
  </ds:schemaRefs>
</ds:datastoreItem>
</file>

<file path=customXml/itemProps2.xml><?xml version="1.0" encoding="utf-8"?>
<ds:datastoreItem xmlns:ds="http://schemas.openxmlformats.org/officeDocument/2006/customXml" ds:itemID="{0EA93E6E-A689-4B19-8688-5729B35657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179CE-C35F-47DC-A930-708BB6CEB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a9d15-e6af-46ab-aebf-13f4decb755d"/>
    <ds:schemaRef ds:uri="69030f53-d45f-48b8-8ee1-5db6629ab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8D5B7-401E-44BD-8C5B-AB88157E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 Headings</Template>
  <TotalTime>38</TotalTime>
  <Pages>1</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Lokman Hakim</dc:creator>
  <cp:keywords/>
  <dc:description/>
  <cp:lastModifiedBy>SOH Kian Peng</cp:lastModifiedBy>
  <cp:revision>16</cp:revision>
  <cp:lastPrinted>2019-10-13T11:27:00Z</cp:lastPrinted>
  <dcterms:created xsi:type="dcterms:W3CDTF">2020-04-30T06:31:00Z</dcterms:created>
  <dcterms:modified xsi:type="dcterms:W3CDTF">2020-06-10T11:42:00Z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y fmtid="{D5CDD505-2E9C-101B-9397-08002B2CF9AE}" pid="3" name="ContentTypeId">
    <vt:lpwstr>0x0101009BFEFFB526383B45BA179AB61F8A6206</vt:lpwstr>
  </property>
</Properties>
</file>