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9F2" w:rsidRDefault="00CE39F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:rsidR="00CE39F2" w:rsidRDefault="00A93B98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POVELJA</w:t>
      </w:r>
    </w:p>
    <w:p w:rsidR="00CE39F2" w:rsidRDefault="00A93B98" w:rsidP="00473034">
      <w:pPr>
        <w:spacing w:after="0" w:line="240" w:lineRule="auto"/>
        <w:jc w:val="both"/>
        <w:rPr>
          <w:b/>
        </w:rPr>
      </w:pPr>
      <w:bookmarkStart w:id="0" w:name="_GoBack"/>
      <w:r>
        <w:rPr>
          <w:b/>
        </w:rPr>
        <w:t>„Osijek po mjeri mladih“</w:t>
      </w:r>
      <w:bookmarkEnd w:id="0"/>
    </w:p>
    <w:p w:rsidR="00473034" w:rsidRDefault="00473034" w:rsidP="00473034">
      <w:pPr>
        <w:spacing w:after="0" w:line="240" w:lineRule="auto"/>
        <w:jc w:val="both"/>
        <w:rPr>
          <w:i/>
          <w:sz w:val="20"/>
          <w:szCs w:val="20"/>
        </w:rPr>
      </w:pPr>
    </w:p>
    <w:p w:rsidR="00CE39F2" w:rsidRDefault="00CE39F2">
      <w:pPr>
        <w:spacing w:after="0" w:line="240" w:lineRule="auto"/>
        <w:jc w:val="both"/>
      </w:pPr>
    </w:p>
    <w:p w:rsidR="00473034" w:rsidRDefault="00473034">
      <w:pPr>
        <w:spacing w:after="0" w:line="240" w:lineRule="auto"/>
        <w:jc w:val="both"/>
      </w:pP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Mladima treba osigurati mogućnost aktivnog sukreiranja politika i bez pristupanja političkim strankama (npr: sudjelovanje u kreiranju lokalnih strategija iz područja kulture, obrazovanja, turizma, zdravstva, sporta i dr.)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Mlade treba sustavno učiti aktivnom građanstvu uvođenjem nastave građanskog odgoja i obrazovanja kao zasebnog fakultativnog predmeta, što Grad kao osnivač može potaknuti i podržati.     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Savjet mladih treba imati snažniju ulogu u stvaranju gradskih politika, a u njemu bi osim stranačkih kandidata u jednakoj mjeri trebali biti zastupljeni i nezavisni kandidati.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Mladi su važni te bi Grad trebao imati tijelo/osobu posvećeno njima, tj. “Ured za mlade” i/ili  kompetentnu mladu osobu u kolegiju gradonačelnika koja će biti zadužena za pitanja mladih.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  <w:highlight w:val="white"/>
        </w:rPr>
        <w:t>Mladima bi besplatno ili uz vrlo niske cijene trebao biti dostupan gradski “Centar za mlade”  koji bi bio namijenjen različitim aktivnostima - neformalnim druženjima, edukacijama, umjetničkom izričaju, razvoju kreativnosti, probama bendova i dr., a u kojem bi radio stručnjak za mlade (youth worker)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Mladima treba osigurati savjetovalište koje njeguje multidisciplinaran pristup u radu s mladima: zaštita zdravlja s naglaskom na mentalno, seksualno i reproduktivno zdravlje mladih. Savjetovalište može biti integrirano u takozvani Centar za mlade. 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Mlade treba uključiti u participativno budžetiranje</w:t>
      </w:r>
      <w:r>
        <w:rPr>
          <w:sz w:val="23"/>
          <w:szCs w:val="23"/>
          <w:vertAlign w:val="superscript"/>
        </w:rPr>
        <w:footnoteReference w:id="2"/>
      </w:r>
      <w:r>
        <w:rPr>
          <w:sz w:val="23"/>
          <w:szCs w:val="23"/>
        </w:rPr>
        <w:t xml:space="preserve"> gradskog proračuna, koji će time adekvatnije odgovarati potrebama mladih. 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Poticanje aktivizma mladih kao poželjnog preuzimanja odgovornosti za pokretanje nužnih društvenih promjena u lokalnoj zajednici i šire. Mladim pripadnicima manjina (nacionalnih, etničkih i seksualnih) treba osigurati siguran prostor (tzv. Centar za mlade, savjetovalište za mlade i sl.) za izražavanje i istraživanje svoga identiteta. 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Rodna ravnopravnost bitna je stavka politika za mlade, koje će biti kreirane tako da potiču veće uključivanje žena kako u svijetu rada tako i u politici.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Mlade ćemo poticati da ostaju u gradu time što potičemo ostvarivanje kvalitetnog sadržaja, prilagođenog interesima i potrebama mladih.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Mladima je potrebno osigurati pristupačno visoko, ali i strukovno obrazovanje. Oba stupnja obrazovanja trebaju biti potpomognuta stipendijama koje vrednuju izvrsnost i uključuju socio-ekonomske kriterije tj. status. Osim toga potrebno je i osigurati pristupačnije cijene učeničkih i studentskih smještaja, prehrane, gradskog javnog prijevoza, te poticanje lokalnih privrednika za osiguravanje poslova za studente. </w:t>
      </w:r>
    </w:p>
    <w:p w:rsidR="00473034" w:rsidRDefault="00473034" w:rsidP="00473034">
      <w:pPr>
        <w:spacing w:after="0" w:line="276" w:lineRule="auto"/>
        <w:jc w:val="both"/>
        <w:rPr>
          <w:sz w:val="23"/>
          <w:szCs w:val="23"/>
        </w:rPr>
      </w:pP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Mladima treba stambena politika, politika koja će omogućiti lakše osamostaljenje i odlazak od roditeljskih jedinica. Nepovoljan položaj mladih očituje se i u dugotrajnijem ostanku u obiteljskim kućama i/ili stanovima jer mladima nije omogućeno pristupačno samostalno stanovanje.      </w:t>
      </w:r>
    </w:p>
    <w:p w:rsidR="00CE39F2" w:rsidRDefault="00A93B98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Mladim obiteljima bit će ponuđeno više od dosadašnjih financijskih doplataka, jer demografske mjere ne podrazumijevaju samo financijski aspekt – roditeljstvo u 21. stoljeću podrazumijeva i potrebu za kvalitetnim sadržajem u svakodnevici, kako za roditelje tako i za djecu.</w:t>
      </w:r>
    </w:p>
    <w:p w:rsidR="00CE39F2" w:rsidRPr="00473034" w:rsidRDefault="00A93B98" w:rsidP="00473034">
      <w:pPr>
        <w:numPr>
          <w:ilvl w:val="0"/>
          <w:numId w:val="1"/>
        </w:numPr>
        <w:spacing w:after="0"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Svi mladi trebali bi imati pristup besplatnim sportskim aktivnostima na otvorenom i na zatvorenom, a Grad je dužan osigurati infrastrukturu i sadržaj za takve aktivnosti.</w:t>
      </w:r>
    </w:p>
    <w:p w:rsidR="00CE39F2" w:rsidRDefault="00CE39F2">
      <w:pPr>
        <w:ind w:left="360"/>
        <w:jc w:val="both"/>
        <w:rPr>
          <w:rFonts w:ascii="Arial" w:eastAsia="Arial" w:hAnsi="Arial" w:cs="Arial"/>
          <w:color w:val="050505"/>
          <w:sz w:val="23"/>
          <w:szCs w:val="23"/>
          <w:shd w:val="clear" w:color="auto" w:fill="E4E6EB"/>
        </w:rPr>
      </w:pPr>
    </w:p>
    <w:p w:rsidR="00CE39F2" w:rsidRDefault="00CE39F2">
      <w:pPr>
        <w:ind w:left="360"/>
        <w:jc w:val="both"/>
        <w:rPr>
          <w:rFonts w:ascii="Arial" w:eastAsia="Arial" w:hAnsi="Arial" w:cs="Arial"/>
          <w:color w:val="050505"/>
          <w:sz w:val="23"/>
          <w:szCs w:val="23"/>
          <w:shd w:val="clear" w:color="auto" w:fill="E4E6EB"/>
        </w:rPr>
      </w:pPr>
    </w:p>
    <w:sectPr w:rsidR="00CE39F2" w:rsidSect="00795472">
      <w:headerReference w:type="default" r:id="rId8"/>
      <w:pgSz w:w="12240" w:h="15840"/>
      <w:pgMar w:top="720" w:right="720" w:bottom="720" w:left="720" w:header="708" w:footer="70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4E9D" w:rsidRDefault="00BC4E9D">
      <w:pPr>
        <w:spacing w:after="0" w:line="240" w:lineRule="auto"/>
      </w:pPr>
      <w:r>
        <w:separator/>
      </w:r>
    </w:p>
  </w:endnote>
  <w:endnote w:type="continuationSeparator" w:id="1">
    <w:p w:rsidR="00BC4E9D" w:rsidRDefault="00BC4E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4E9D" w:rsidRDefault="00BC4E9D">
      <w:pPr>
        <w:spacing w:after="0" w:line="240" w:lineRule="auto"/>
      </w:pPr>
      <w:r>
        <w:separator/>
      </w:r>
    </w:p>
  </w:footnote>
  <w:footnote w:type="continuationSeparator" w:id="1">
    <w:p w:rsidR="00BC4E9D" w:rsidRDefault="00BC4E9D">
      <w:pPr>
        <w:spacing w:after="0" w:line="240" w:lineRule="auto"/>
      </w:pPr>
      <w:r>
        <w:continuationSeparator/>
      </w:r>
    </w:p>
  </w:footnote>
  <w:footnote w:id="2">
    <w:p w:rsidR="00CE39F2" w:rsidRDefault="00A93B98">
      <w:pPr>
        <w:spacing w:after="0"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Participativno budžetiranje je proces demokratskog promišljanja i donošenja odluka te vrsta participativne demokracije u kojoj građani odlučuju kako raspodijeliti dio javnog proračuna. To omogućuje poreznim obveznicima da surađuju s vlastima kako bi donosili odluke o proračunu koje imaju utjecaj na njihove živote.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39F2" w:rsidRDefault="00795472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color w:val="000000"/>
      </w:rPr>
    </w:pPr>
    <w:r w:rsidRPr="00795472">
      <w:rPr>
        <w:color w:val="000000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76.2pt;height:76.2pt">
          <v:imagedata r:id="rId1" o:title="83291516_107655690780431_3560215541182365696_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6A25DA"/>
    <w:multiLevelType w:val="multilevel"/>
    <w:tmpl w:val="D0C47D48"/>
    <w:lvl w:ilvl="0">
      <w:start w:val="1"/>
      <w:numFmt w:val="bullet"/>
      <w:lvlText w:val="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❏"/>
      <w:lvlJc w:val="left"/>
      <w:pPr>
        <w:ind w:left="6480" w:hanging="360"/>
      </w:pPr>
      <w:rPr>
        <w:u w:val="none"/>
      </w:rPr>
    </w:lvl>
  </w:abstractNum>
  <w:abstractNum w:abstractNumId="1">
    <w:nsid w:val="5997417D"/>
    <w:multiLevelType w:val="multilevel"/>
    <w:tmpl w:val="54F6B8BC"/>
    <w:lvl w:ilvl="0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CE39F2"/>
    <w:rsid w:val="00243A01"/>
    <w:rsid w:val="00261BC2"/>
    <w:rsid w:val="00473034"/>
    <w:rsid w:val="00795472"/>
    <w:rsid w:val="00A93B98"/>
    <w:rsid w:val="00BC4E9D"/>
    <w:rsid w:val="00CE39F2"/>
    <w:rsid w:val="00F20D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472"/>
  </w:style>
  <w:style w:type="paragraph" w:styleId="Naslov1">
    <w:name w:val="heading 1"/>
    <w:basedOn w:val="Normal"/>
    <w:next w:val="Normal"/>
    <w:rsid w:val="00795472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slov2">
    <w:name w:val="heading 2"/>
    <w:basedOn w:val="Normal"/>
    <w:next w:val="Normal"/>
    <w:rsid w:val="0079547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ormal"/>
    <w:next w:val="Normal"/>
    <w:rsid w:val="00795472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ormal"/>
    <w:next w:val="Normal"/>
    <w:rsid w:val="0079547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slov5">
    <w:name w:val="heading 5"/>
    <w:basedOn w:val="Normal"/>
    <w:next w:val="Normal"/>
    <w:rsid w:val="00795472"/>
    <w:pPr>
      <w:keepNext/>
      <w:keepLines/>
      <w:spacing w:before="220" w:after="40"/>
      <w:outlineLvl w:val="4"/>
    </w:pPr>
    <w:rPr>
      <w:b/>
    </w:rPr>
  </w:style>
  <w:style w:type="paragraph" w:styleId="Naslov6">
    <w:name w:val="heading 6"/>
    <w:basedOn w:val="Normal"/>
    <w:next w:val="Normal"/>
    <w:rsid w:val="00795472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Naslov">
    <w:name w:val="Title"/>
    <w:basedOn w:val="Normal"/>
    <w:next w:val="Normal"/>
    <w:rsid w:val="00795472"/>
    <w:pPr>
      <w:keepNext/>
      <w:keepLines/>
      <w:spacing w:before="480" w:after="120"/>
    </w:pPr>
    <w:rPr>
      <w:b/>
      <w:sz w:val="72"/>
      <w:szCs w:val="72"/>
    </w:rPr>
  </w:style>
  <w:style w:type="paragraph" w:styleId="Odlomakpopisa">
    <w:name w:val="List Paragraph"/>
    <w:basedOn w:val="Normal"/>
    <w:uiPriority w:val="34"/>
    <w:qFormat/>
    <w:rsid w:val="0004587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7B3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B3D85"/>
    <w:rPr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7B3D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B3D85"/>
    <w:rPr>
      <w:lang w:val="hr-HR"/>
    </w:rPr>
  </w:style>
  <w:style w:type="paragraph" w:styleId="Podnaslov">
    <w:name w:val="Subtitle"/>
    <w:basedOn w:val="Normal"/>
    <w:next w:val="Normal"/>
    <w:rsid w:val="00795472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795472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795472"/>
    <w:rPr>
      <w:sz w:val="20"/>
      <w:szCs w:val="20"/>
    </w:rPr>
  </w:style>
  <w:style w:type="character" w:styleId="Referencakomentara">
    <w:name w:val="annotation reference"/>
    <w:basedOn w:val="Zadanifontodlomka"/>
    <w:uiPriority w:val="99"/>
    <w:semiHidden/>
    <w:unhideWhenUsed/>
    <w:rsid w:val="00795472"/>
    <w:rPr>
      <w:sz w:val="16"/>
      <w:szCs w:val="16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EE404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E404F"/>
    <w:rPr>
      <w:rFonts w:ascii="Segoe UI" w:hAnsi="Segoe UI" w:cs="Segoe UI"/>
      <w:sz w:val="18"/>
      <w:szCs w:val="18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E404F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E404F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enndjIMYvgjFU6dIXfhm8q9zsw==">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Nikica Torbica</dc:creator>
  <cp:lastModifiedBy>Sale</cp:lastModifiedBy>
  <cp:revision>3</cp:revision>
  <dcterms:created xsi:type="dcterms:W3CDTF">2021-03-17T13:54:00Z</dcterms:created>
  <dcterms:modified xsi:type="dcterms:W3CDTF">2021-03-17T15:25:00Z</dcterms:modified>
</cp:coreProperties>
</file>