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7C69FE" w14:textId="27F5F329" w:rsidR="005B0EB6" w:rsidRDefault="00531624" w:rsidP="005B0EB6">
      <w:r>
        <w:rPr>
          <w:noProof/>
        </w:rPr>
        <w:drawing>
          <wp:inline distT="0" distB="0" distL="0" distR="0" wp14:anchorId="7E02F0C6" wp14:editId="2C26F305">
            <wp:extent cx="5273040" cy="3954780"/>
            <wp:effectExtent l="0" t="0" r="381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85E9A9F" wp14:editId="4843D297">
            <wp:extent cx="5273040" cy="3954780"/>
            <wp:effectExtent l="0" t="0" r="3810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36EC2A9" wp14:editId="7C327303">
            <wp:extent cx="5273040" cy="3954780"/>
            <wp:effectExtent l="0" t="0" r="381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B3D3E7C" wp14:editId="73330E02">
            <wp:extent cx="5273040" cy="3954780"/>
            <wp:effectExtent l="0" t="0" r="3810" b="762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5EC0E83" wp14:editId="4DB0473E">
            <wp:extent cx="5273040" cy="3954780"/>
            <wp:effectExtent l="0" t="0" r="3810" b="762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9EE6F4B" wp14:editId="646A8559">
            <wp:extent cx="3947160" cy="39243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7160" cy="392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97F9628" wp14:editId="19962337">
            <wp:extent cx="5273040" cy="3954780"/>
            <wp:effectExtent l="0" t="0" r="3810" b="762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6E8F9DE" wp14:editId="7CD60F72">
            <wp:extent cx="5273040" cy="3954780"/>
            <wp:effectExtent l="0" t="0" r="3810" b="762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B7229D9" wp14:editId="789B379F">
            <wp:extent cx="5273040" cy="3954780"/>
            <wp:effectExtent l="0" t="0" r="3810" b="762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704308F" wp14:editId="0FA7575E">
            <wp:extent cx="5273040" cy="3954780"/>
            <wp:effectExtent l="0" t="0" r="3810" b="762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76253B8" wp14:editId="707FB483">
            <wp:extent cx="5273040" cy="3954780"/>
            <wp:effectExtent l="0" t="0" r="3810" b="762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58B703A" wp14:editId="3CE070EC">
            <wp:extent cx="5273040" cy="3954780"/>
            <wp:effectExtent l="0" t="0" r="3810" b="762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074BFE0" wp14:editId="4A45E17E">
            <wp:extent cx="5265420" cy="4754880"/>
            <wp:effectExtent l="0" t="0" r="0" b="762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475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DB43010" wp14:editId="4C1DC0B2">
            <wp:extent cx="5273040" cy="3954780"/>
            <wp:effectExtent l="0" t="0" r="3810" b="762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B677D8B" wp14:editId="6024D7E2">
            <wp:extent cx="5273040" cy="3954780"/>
            <wp:effectExtent l="0" t="0" r="3810" b="762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60B2387" wp14:editId="547CC791">
            <wp:extent cx="5273040" cy="3954780"/>
            <wp:effectExtent l="0" t="0" r="3810" b="762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AB92BB5" wp14:editId="388FF8CF">
            <wp:extent cx="5273040" cy="3954780"/>
            <wp:effectExtent l="0" t="0" r="3810" b="762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68FBBDA" wp14:editId="38AE3435">
            <wp:extent cx="5273040" cy="3954780"/>
            <wp:effectExtent l="0" t="0" r="3810" b="762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C0962E1" wp14:editId="1AFBE586">
            <wp:extent cx="5273040" cy="3954780"/>
            <wp:effectExtent l="0" t="0" r="3810" b="762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373B1B7" wp14:editId="1FD0CA84">
            <wp:extent cx="5273040" cy="3954780"/>
            <wp:effectExtent l="0" t="0" r="3810" b="762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FADE69" w14:textId="77777777" w:rsidR="005B0EB6" w:rsidRPr="00631D63" w:rsidRDefault="005B0EB6" w:rsidP="005B0EB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«Συμμαχία για την Ανάπτυξη»</w:t>
      </w:r>
      <w:r w:rsidR="001266DE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14:paraId="01333146" w14:textId="77777777" w:rsidR="005B0EB6" w:rsidRDefault="005B0EB6" w:rsidP="005B0EB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Γραφείο Τύπου</w:t>
      </w:r>
    </w:p>
    <w:p w14:paraId="23F5F6B7" w14:textId="77777777" w:rsidR="005B0EB6" w:rsidRPr="001E362F" w:rsidRDefault="005B0EB6" w:rsidP="005B0EB6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Τηλ</w:t>
      </w:r>
      <w:r w:rsidR="00BD7A7B">
        <w:rPr>
          <w:rFonts w:ascii="Times New Roman" w:hAnsi="Times New Roman" w:cs="Times New Roman"/>
          <w:sz w:val="24"/>
          <w:szCs w:val="24"/>
          <w:lang w:val="en-US"/>
        </w:rPr>
        <w:t>.: 24610-</w:t>
      </w:r>
      <w:r w:rsidRPr="001E362F">
        <w:rPr>
          <w:rFonts w:ascii="Times New Roman" w:hAnsi="Times New Roman" w:cs="Times New Roman"/>
          <w:sz w:val="24"/>
          <w:szCs w:val="24"/>
          <w:lang w:val="en-US"/>
        </w:rPr>
        <w:t>22500</w:t>
      </w:r>
    </w:p>
    <w:p w14:paraId="2E068B5F" w14:textId="77777777" w:rsidR="005B0EB6" w:rsidRPr="001E362F" w:rsidRDefault="005B0EB6" w:rsidP="005B0EB6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E</w:t>
      </w:r>
      <w:r w:rsidRPr="001E362F">
        <w:rPr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E362F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5B0EB6">
        <w:rPr>
          <w:rFonts w:ascii="Times New Roman" w:hAnsi="Times New Roman" w:cs="Times New Roman"/>
          <w:sz w:val="24"/>
          <w:szCs w:val="24"/>
          <w:lang w:val="en-US"/>
        </w:rPr>
        <w:t>symanaptyxi</w:t>
      </w:r>
      <w:r w:rsidRPr="001E362F">
        <w:rPr>
          <w:rFonts w:ascii="Times New Roman" w:hAnsi="Times New Roman" w:cs="Times New Roman"/>
          <w:sz w:val="24"/>
          <w:szCs w:val="24"/>
          <w:lang w:val="en-US"/>
        </w:rPr>
        <w:t>@</w:t>
      </w:r>
      <w:r w:rsidRPr="005B0EB6">
        <w:rPr>
          <w:rFonts w:ascii="Times New Roman" w:hAnsi="Times New Roman" w:cs="Times New Roman"/>
          <w:sz w:val="24"/>
          <w:szCs w:val="24"/>
          <w:lang w:val="en-US"/>
        </w:rPr>
        <w:t>gmail</w:t>
      </w:r>
      <w:r w:rsidRPr="001E362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0EB6">
        <w:rPr>
          <w:rFonts w:ascii="Times New Roman" w:hAnsi="Times New Roman" w:cs="Times New Roman"/>
          <w:sz w:val="24"/>
          <w:szCs w:val="24"/>
          <w:lang w:val="en-US"/>
        </w:rPr>
        <w:t>com</w:t>
      </w:r>
    </w:p>
    <w:p w14:paraId="4C1D8607" w14:textId="77777777" w:rsidR="000716F1" w:rsidRPr="00163B2B" w:rsidRDefault="000716F1" w:rsidP="000716F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716F1">
        <w:rPr>
          <w:rFonts w:ascii="Times New Roman" w:hAnsi="Times New Roman" w:cs="Times New Roman"/>
          <w:b/>
          <w:sz w:val="24"/>
          <w:szCs w:val="24"/>
        </w:rPr>
        <w:t xml:space="preserve">Γιώργος Αμανατίδης "Συμμαχία για την Ανάπτυξη" </w:t>
      </w:r>
      <w:r w:rsidR="004A02D6">
        <w:rPr>
          <w:rFonts w:ascii="Times New Roman" w:hAnsi="Times New Roman" w:cs="Times New Roman"/>
          <w:b/>
          <w:sz w:val="24"/>
          <w:szCs w:val="24"/>
        </w:rPr>
        <w:t>–</w:t>
      </w:r>
      <w:r w:rsidRPr="000716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A02D6">
        <w:rPr>
          <w:rFonts w:ascii="Times New Roman" w:hAnsi="Times New Roman" w:cs="Times New Roman"/>
          <w:b/>
          <w:sz w:val="24"/>
          <w:szCs w:val="24"/>
        </w:rPr>
        <w:t>Μέριμνα και έργο για το σύνολο της Δυτικής Μακεδονίας</w:t>
      </w:r>
    </w:p>
    <w:p w14:paraId="23AB99D1" w14:textId="45AED064" w:rsidR="00662153" w:rsidRDefault="00531624" w:rsidP="007413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el-GR"/>
        </w:rPr>
        <w:drawing>
          <wp:inline distT="0" distB="0" distL="0" distR="0" wp14:anchorId="5E7D57C8" wp14:editId="099D6A21">
            <wp:extent cx="2651760" cy="1524000"/>
            <wp:effectExtent l="0" t="0" r="0" b="0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Εικόνα 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38ABDD" w14:textId="77777777" w:rsidR="000716F1" w:rsidRDefault="00662153" w:rsidP="007413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63B2B">
        <w:rPr>
          <w:rFonts w:ascii="Times New Roman" w:hAnsi="Times New Roman" w:cs="Times New Roman"/>
          <w:sz w:val="24"/>
          <w:szCs w:val="24"/>
        </w:rPr>
        <w:t xml:space="preserve">Για βιώσιμο αναπτυξιακό σχεδιασμό με παρεμβάσεις όπου προβλέπεται και απαιτείται </w:t>
      </w:r>
      <w:r>
        <w:rPr>
          <w:rFonts w:ascii="Times New Roman" w:hAnsi="Times New Roman" w:cs="Times New Roman"/>
          <w:sz w:val="24"/>
          <w:szCs w:val="24"/>
        </w:rPr>
        <w:t xml:space="preserve">μίλησε στη Δεσκάτη ο υποψήφιος Περιφερειάρχης Δυτικής Μακεδονίας Γιώργος Αμανατίδης υπογραμμίζοντας ότι κάθε περιοχή έχει τα δικά της χαρακτηριστικά χωρίς όμως αυτό το στοιχείο να οδηγεί σε αποκλεισμούς. «Η προσπάθειά μας, ο σχεδιασμός και οι πρωτοβουλίες θα </w:t>
      </w:r>
      <w:r w:rsidR="0030682E">
        <w:rPr>
          <w:rFonts w:ascii="Times New Roman" w:hAnsi="Times New Roman" w:cs="Times New Roman"/>
          <w:sz w:val="24"/>
          <w:szCs w:val="24"/>
        </w:rPr>
        <w:t>αφορούν</w:t>
      </w:r>
      <w:r>
        <w:rPr>
          <w:rFonts w:ascii="Times New Roman" w:hAnsi="Times New Roman" w:cs="Times New Roman"/>
          <w:sz w:val="24"/>
          <w:szCs w:val="24"/>
        </w:rPr>
        <w:t xml:space="preserve"> όλους ώστε η Δυτική Μακεδονία να προχωρήσει μπροστά» τόνισε ο κ. Αμανατίδης ο οποίος μαζί με υποψηφίους του συνδυασμού «Συμμαχία για την Ανάπτυξη» στην Π.Ε. Γρεβενών επισκέφθηκαν σήμερα εμπορικά καταστήματα</w:t>
      </w:r>
      <w:r w:rsidR="0030682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682E">
        <w:rPr>
          <w:rFonts w:ascii="Times New Roman" w:hAnsi="Times New Roman" w:cs="Times New Roman"/>
          <w:sz w:val="24"/>
          <w:szCs w:val="24"/>
        </w:rPr>
        <w:t>την Λαϊκή Αγορά</w:t>
      </w:r>
      <w:r w:rsidR="007B17B7" w:rsidRPr="007B17B7">
        <w:rPr>
          <w:rFonts w:ascii="Times New Roman" w:hAnsi="Times New Roman" w:cs="Times New Roman"/>
          <w:sz w:val="24"/>
          <w:szCs w:val="24"/>
        </w:rPr>
        <w:t xml:space="preserve">, </w:t>
      </w:r>
      <w:r w:rsidR="007B17B7">
        <w:rPr>
          <w:rFonts w:ascii="Times New Roman" w:hAnsi="Times New Roman" w:cs="Times New Roman"/>
          <w:sz w:val="24"/>
          <w:szCs w:val="24"/>
        </w:rPr>
        <w:t>το Δημαρχείο</w:t>
      </w:r>
      <w:r w:rsidR="0030682E">
        <w:rPr>
          <w:rFonts w:ascii="Times New Roman" w:hAnsi="Times New Roman" w:cs="Times New Roman"/>
          <w:sz w:val="24"/>
          <w:szCs w:val="24"/>
        </w:rPr>
        <w:t xml:space="preserve"> και το Κέντρο Υγείας Δεσκάτης.</w:t>
      </w:r>
    </w:p>
    <w:p w14:paraId="5E25F4F5" w14:textId="77777777" w:rsidR="0030682E" w:rsidRDefault="0030682E" w:rsidP="007413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Ακολούθησαν οι συναντήσεις με κατοίκους των Τοπικών Κοινοτήτων Παλιουριάς, Δήμητρας, Καρπερού ενώ σταθμό της περιοδείας αποτέλεσε και η Ελάτη της Π.Ε. Κοζάνης. </w:t>
      </w:r>
    </w:p>
    <w:p w14:paraId="71333344" w14:textId="77777777" w:rsidR="0030682E" w:rsidRDefault="0030682E" w:rsidP="007413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42B6DB" w14:textId="77777777" w:rsidR="00662153" w:rsidRPr="00662153" w:rsidRDefault="00662153" w:rsidP="007413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6DD2D7" w14:textId="77777777" w:rsidR="0074136E" w:rsidRPr="0074136E" w:rsidRDefault="0074136E" w:rsidP="007413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36E">
        <w:rPr>
          <w:rFonts w:ascii="Times New Roman" w:hAnsi="Times New Roman" w:cs="Times New Roman"/>
          <w:sz w:val="24"/>
          <w:szCs w:val="24"/>
        </w:rPr>
        <w:t>-</w:t>
      </w:r>
      <w:r w:rsidRPr="0074136E">
        <w:rPr>
          <w:rFonts w:ascii="Times New Roman" w:hAnsi="Times New Roman" w:cs="Times New Roman"/>
          <w:sz w:val="24"/>
          <w:szCs w:val="24"/>
        </w:rPr>
        <w:tab/>
        <w:t>Συμμαχία για την Ανάπτυξη</w:t>
      </w:r>
    </w:p>
    <w:p w14:paraId="763E4F6E" w14:textId="77777777" w:rsidR="0074136E" w:rsidRDefault="0074136E" w:rsidP="007413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36E">
        <w:rPr>
          <w:rFonts w:ascii="Times New Roman" w:hAnsi="Times New Roman" w:cs="Times New Roman"/>
          <w:sz w:val="24"/>
          <w:szCs w:val="24"/>
        </w:rPr>
        <w:t>-</w:t>
      </w:r>
      <w:r w:rsidRPr="0074136E">
        <w:rPr>
          <w:rFonts w:ascii="Times New Roman" w:hAnsi="Times New Roman" w:cs="Times New Roman"/>
          <w:sz w:val="24"/>
          <w:szCs w:val="24"/>
        </w:rPr>
        <w:tab/>
        <w:t>Γραφείο Τύπου</w:t>
      </w:r>
      <w:r w:rsidR="000716F1">
        <w:rPr>
          <w:rFonts w:ascii="Times New Roman" w:hAnsi="Times New Roman" w:cs="Times New Roman"/>
          <w:sz w:val="24"/>
          <w:szCs w:val="24"/>
        </w:rPr>
        <w:t xml:space="preserve"> 28/9</w:t>
      </w:r>
    </w:p>
    <w:sectPr w:rsidR="0074136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1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0544DF"/>
    <w:multiLevelType w:val="hybridMultilevel"/>
    <w:tmpl w:val="11321D58"/>
    <w:lvl w:ilvl="0" w:tplc="468E020E">
      <w:start w:val="5"/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573018B5"/>
    <w:multiLevelType w:val="hybridMultilevel"/>
    <w:tmpl w:val="10A61006"/>
    <w:lvl w:ilvl="0" w:tplc="04080011">
      <w:start w:val="1"/>
      <w:numFmt w:val="decimal"/>
      <w:lvlText w:val="%1)"/>
      <w:lvlJc w:val="left"/>
      <w:pPr>
        <w:ind w:left="720" w:hanging="360"/>
      </w:pPr>
    </w:lvl>
    <w:lvl w:ilvl="1" w:tplc="04080019">
      <w:start w:val="1"/>
      <w:numFmt w:val="lowerLetter"/>
      <w:lvlText w:val="%2."/>
      <w:lvlJc w:val="left"/>
      <w:pPr>
        <w:ind w:left="1440" w:hanging="360"/>
      </w:pPr>
    </w:lvl>
    <w:lvl w:ilvl="2" w:tplc="0408001B">
      <w:start w:val="1"/>
      <w:numFmt w:val="lowerRoman"/>
      <w:lvlText w:val="%3."/>
      <w:lvlJc w:val="right"/>
      <w:pPr>
        <w:ind w:left="2160" w:hanging="180"/>
      </w:pPr>
    </w:lvl>
    <w:lvl w:ilvl="3" w:tplc="0408000F">
      <w:start w:val="1"/>
      <w:numFmt w:val="decimal"/>
      <w:lvlText w:val="%4."/>
      <w:lvlJc w:val="left"/>
      <w:pPr>
        <w:ind w:left="2880" w:hanging="360"/>
      </w:pPr>
    </w:lvl>
    <w:lvl w:ilvl="4" w:tplc="04080019">
      <w:start w:val="1"/>
      <w:numFmt w:val="lowerLetter"/>
      <w:lvlText w:val="%5."/>
      <w:lvlJc w:val="left"/>
      <w:pPr>
        <w:ind w:left="3600" w:hanging="360"/>
      </w:pPr>
    </w:lvl>
    <w:lvl w:ilvl="5" w:tplc="0408001B">
      <w:start w:val="1"/>
      <w:numFmt w:val="lowerRoman"/>
      <w:lvlText w:val="%6."/>
      <w:lvlJc w:val="right"/>
      <w:pPr>
        <w:ind w:left="4320" w:hanging="180"/>
      </w:pPr>
    </w:lvl>
    <w:lvl w:ilvl="6" w:tplc="0408000F">
      <w:start w:val="1"/>
      <w:numFmt w:val="decimal"/>
      <w:lvlText w:val="%7."/>
      <w:lvlJc w:val="left"/>
      <w:pPr>
        <w:ind w:left="5040" w:hanging="360"/>
      </w:pPr>
    </w:lvl>
    <w:lvl w:ilvl="7" w:tplc="04080019">
      <w:start w:val="1"/>
      <w:numFmt w:val="lowerLetter"/>
      <w:lvlText w:val="%8."/>
      <w:lvlJc w:val="left"/>
      <w:pPr>
        <w:ind w:left="5760" w:hanging="360"/>
      </w:pPr>
    </w:lvl>
    <w:lvl w:ilvl="8" w:tplc="0408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80578098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488370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3AE5"/>
    <w:rsid w:val="000716F1"/>
    <w:rsid w:val="000E428C"/>
    <w:rsid w:val="000E7A5C"/>
    <w:rsid w:val="001266DE"/>
    <w:rsid w:val="00163B2B"/>
    <w:rsid w:val="00172C58"/>
    <w:rsid w:val="001944E9"/>
    <w:rsid w:val="001E362F"/>
    <w:rsid w:val="00210604"/>
    <w:rsid w:val="0030682E"/>
    <w:rsid w:val="003E65B3"/>
    <w:rsid w:val="0043277B"/>
    <w:rsid w:val="004A02D6"/>
    <w:rsid w:val="00531624"/>
    <w:rsid w:val="005B0EB6"/>
    <w:rsid w:val="005C7C23"/>
    <w:rsid w:val="005F1D6E"/>
    <w:rsid w:val="00631D63"/>
    <w:rsid w:val="00662153"/>
    <w:rsid w:val="00667166"/>
    <w:rsid w:val="006B2D3E"/>
    <w:rsid w:val="0074136E"/>
    <w:rsid w:val="0078710A"/>
    <w:rsid w:val="007B17B7"/>
    <w:rsid w:val="00813942"/>
    <w:rsid w:val="0084568A"/>
    <w:rsid w:val="0086631F"/>
    <w:rsid w:val="008947CD"/>
    <w:rsid w:val="008D01E6"/>
    <w:rsid w:val="00986873"/>
    <w:rsid w:val="009D24FD"/>
    <w:rsid w:val="009D4E54"/>
    <w:rsid w:val="00A1507B"/>
    <w:rsid w:val="00AB4008"/>
    <w:rsid w:val="00AE7249"/>
    <w:rsid w:val="00BA170E"/>
    <w:rsid w:val="00BD7A7B"/>
    <w:rsid w:val="00CF7A55"/>
    <w:rsid w:val="00DB63EF"/>
    <w:rsid w:val="00DF3AE5"/>
    <w:rsid w:val="00E42CA1"/>
    <w:rsid w:val="00E60F0F"/>
    <w:rsid w:val="00E70C3A"/>
    <w:rsid w:val="00E71294"/>
    <w:rsid w:val="00EA2045"/>
    <w:rsid w:val="00F00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5A88A"/>
  <w15:chartTrackingRefBased/>
  <w15:docId w15:val="{5C184770-7DBC-4CBE-888C-EA6615F1F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2045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B0EB6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1266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007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Λογαριασμός Microsoft</dc:creator>
  <cp:keywords/>
  <dc:description/>
  <cp:lastModifiedBy>Mavridou, D. (Despoina)</cp:lastModifiedBy>
  <cp:revision>6</cp:revision>
  <dcterms:created xsi:type="dcterms:W3CDTF">2023-09-28T15:56:00Z</dcterms:created>
  <dcterms:modified xsi:type="dcterms:W3CDTF">2023-09-28T20:30:00Z</dcterms:modified>
</cp:coreProperties>
</file>