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78CF41" w14:textId="43CBE0CD" w:rsidR="00985A4D" w:rsidRPr="00B768D5" w:rsidRDefault="00BB5BD6" w:rsidP="00BB5BD6">
      <w:pPr>
        <w:ind w:right="474"/>
        <w:jc w:val="center"/>
        <w:rPr>
          <w:rFonts w:asciiTheme="minorHAnsi" w:hAnsiTheme="minorHAnsi" w:cstheme="minorHAnsi"/>
          <w:b/>
          <w:bCs/>
          <w:sz w:val="28"/>
          <w:szCs w:val="24"/>
          <w:lang w:val="es-ES"/>
        </w:rPr>
      </w:pPr>
      <w:r w:rsidRPr="00B768D5">
        <w:rPr>
          <w:rFonts w:asciiTheme="minorHAnsi" w:hAnsiTheme="minorHAnsi" w:cstheme="minorHAnsi"/>
          <w:b/>
          <w:bCs/>
          <w:sz w:val="28"/>
          <w:szCs w:val="24"/>
          <w:lang w:val="es-ES"/>
        </w:rPr>
        <w:t xml:space="preserve">MTT </w:t>
      </w:r>
      <w:r w:rsidR="003B48AD">
        <w:rPr>
          <w:rFonts w:asciiTheme="minorHAnsi" w:hAnsiTheme="minorHAnsi" w:cstheme="minorHAnsi"/>
          <w:b/>
          <w:bCs/>
          <w:sz w:val="28"/>
          <w:szCs w:val="24"/>
          <w:lang w:val="es-ES"/>
        </w:rPr>
        <w:t>INFORMA POSTEGACIÓN DE PAGO DE PERMISOS DE CIRCULACIÓN PARA TAXIS, TRANSPORTES ESCOLARES Y BUSES</w:t>
      </w:r>
    </w:p>
    <w:p w14:paraId="2531F86C" w14:textId="77777777" w:rsidR="009610A3" w:rsidRDefault="009610A3" w:rsidP="00BB5BD6">
      <w:pPr>
        <w:ind w:right="474"/>
        <w:jc w:val="center"/>
        <w:rPr>
          <w:rFonts w:asciiTheme="minorHAnsi" w:hAnsiTheme="minorHAnsi" w:cstheme="minorHAnsi"/>
          <w:b/>
          <w:bCs/>
          <w:sz w:val="24"/>
          <w:szCs w:val="24"/>
          <w:lang w:val="es-ES"/>
        </w:rPr>
      </w:pPr>
    </w:p>
    <w:p w14:paraId="58D1391C" w14:textId="4DED8812" w:rsidR="00B768D5" w:rsidRDefault="003E0600" w:rsidP="00BF3437">
      <w:pPr>
        <w:pStyle w:val="Prrafodelista"/>
        <w:numPr>
          <w:ilvl w:val="0"/>
          <w:numId w:val="5"/>
        </w:numPr>
        <w:ind w:right="474"/>
        <w:jc w:val="both"/>
        <w:rPr>
          <w:rFonts w:asciiTheme="minorHAnsi" w:hAnsiTheme="minorHAnsi" w:cstheme="minorHAnsi"/>
          <w:b/>
          <w:bCs/>
          <w:lang w:val="es-ES"/>
        </w:rPr>
      </w:pPr>
      <w:r>
        <w:rPr>
          <w:rFonts w:asciiTheme="minorHAnsi" w:hAnsiTheme="minorHAnsi" w:cstheme="minorHAnsi"/>
          <w:b/>
          <w:bCs/>
          <w:lang w:val="es-ES"/>
        </w:rPr>
        <w:t xml:space="preserve">Este tipo de vehículos tenía </w:t>
      </w:r>
      <w:r w:rsidR="0017702A">
        <w:rPr>
          <w:rFonts w:asciiTheme="minorHAnsi" w:hAnsiTheme="minorHAnsi" w:cstheme="minorHAnsi"/>
          <w:b/>
          <w:bCs/>
          <w:lang w:val="es-ES"/>
        </w:rPr>
        <w:t xml:space="preserve">plazo </w:t>
      </w:r>
      <w:r>
        <w:rPr>
          <w:rFonts w:asciiTheme="minorHAnsi" w:hAnsiTheme="minorHAnsi" w:cstheme="minorHAnsi"/>
          <w:b/>
          <w:bCs/>
          <w:lang w:val="es-ES"/>
        </w:rPr>
        <w:t>hasta el 31 de mayo para renovar su documentación. Ahora tendrán</w:t>
      </w:r>
      <w:r w:rsidR="0017702A">
        <w:rPr>
          <w:rFonts w:asciiTheme="minorHAnsi" w:hAnsiTheme="minorHAnsi" w:cstheme="minorHAnsi"/>
          <w:b/>
          <w:bCs/>
          <w:lang w:val="es-ES"/>
        </w:rPr>
        <w:t xml:space="preserve"> tiempo</w:t>
      </w:r>
      <w:r>
        <w:rPr>
          <w:rFonts w:asciiTheme="minorHAnsi" w:hAnsiTheme="minorHAnsi" w:cstheme="minorHAnsi"/>
          <w:b/>
          <w:bCs/>
          <w:lang w:val="es-ES"/>
        </w:rPr>
        <w:t xml:space="preserve"> hasta fines de agosto para realizar el trámite.</w:t>
      </w:r>
    </w:p>
    <w:p w14:paraId="080A4B67" w14:textId="71F27E4A" w:rsidR="003E0600" w:rsidRDefault="003E0600" w:rsidP="00BF3437">
      <w:pPr>
        <w:pStyle w:val="Prrafodelista"/>
        <w:numPr>
          <w:ilvl w:val="0"/>
          <w:numId w:val="5"/>
        </w:numPr>
        <w:ind w:right="474"/>
        <w:jc w:val="both"/>
        <w:rPr>
          <w:rFonts w:asciiTheme="minorHAnsi" w:hAnsiTheme="minorHAnsi" w:cstheme="minorHAnsi"/>
          <w:b/>
          <w:bCs/>
          <w:lang w:val="es-ES"/>
        </w:rPr>
      </w:pPr>
      <w:r>
        <w:rPr>
          <w:rFonts w:asciiTheme="minorHAnsi" w:hAnsiTheme="minorHAnsi" w:cstheme="minorHAnsi"/>
          <w:b/>
          <w:bCs/>
          <w:lang w:val="es-ES"/>
        </w:rPr>
        <w:t xml:space="preserve">La medida busca aliviar la carga de estos sectores del transporte, que se han visto golpeados por la baja afluencia de pasajeros debido a la crisis sanitaria. </w:t>
      </w:r>
    </w:p>
    <w:p w14:paraId="0BF9B8E6" w14:textId="5DE00879" w:rsidR="00E87435" w:rsidRDefault="00E87435" w:rsidP="00B768D5">
      <w:pPr>
        <w:pStyle w:val="Prrafodelista"/>
        <w:ind w:right="474"/>
        <w:rPr>
          <w:rFonts w:asciiTheme="minorHAnsi" w:hAnsiTheme="minorHAnsi" w:cstheme="minorHAnsi"/>
          <w:b/>
          <w:bCs/>
          <w:lang w:val="es-ES"/>
        </w:rPr>
      </w:pPr>
    </w:p>
    <w:p w14:paraId="76B1E6C1" w14:textId="77777777" w:rsidR="008B05AE" w:rsidRPr="00B768D5" w:rsidRDefault="008B05AE" w:rsidP="00B768D5">
      <w:pPr>
        <w:pStyle w:val="Prrafodelista"/>
        <w:ind w:right="474"/>
        <w:rPr>
          <w:rFonts w:asciiTheme="minorHAnsi" w:hAnsiTheme="minorHAnsi" w:cstheme="minorHAnsi"/>
          <w:b/>
          <w:bCs/>
          <w:lang w:val="es-ES"/>
        </w:rPr>
      </w:pPr>
    </w:p>
    <w:p w14:paraId="26779C3A" w14:textId="63ABC51B" w:rsidR="00E51E03" w:rsidRDefault="00BB5BD6" w:rsidP="00BF3437">
      <w:pPr>
        <w:ind w:right="474"/>
        <w:jc w:val="both"/>
        <w:rPr>
          <w:rFonts w:asciiTheme="minorHAnsi" w:hAnsiTheme="minorHAnsi" w:cstheme="minorHAnsi"/>
          <w:bCs/>
          <w:lang w:val="es-ES"/>
        </w:rPr>
      </w:pPr>
      <w:r w:rsidRPr="00BB5BD6">
        <w:rPr>
          <w:rFonts w:asciiTheme="minorHAnsi" w:hAnsiTheme="minorHAnsi" w:cstheme="minorHAnsi"/>
          <w:b/>
          <w:bCs/>
          <w:lang w:val="es-ES"/>
        </w:rPr>
        <w:t>SANTIAGO, 2</w:t>
      </w:r>
      <w:r w:rsidR="009467DA">
        <w:rPr>
          <w:rFonts w:asciiTheme="minorHAnsi" w:hAnsiTheme="minorHAnsi" w:cstheme="minorHAnsi"/>
          <w:b/>
          <w:bCs/>
          <w:lang w:val="es-ES"/>
        </w:rPr>
        <w:t>6</w:t>
      </w:r>
      <w:r w:rsidRPr="00BB5BD6">
        <w:rPr>
          <w:rFonts w:asciiTheme="minorHAnsi" w:hAnsiTheme="minorHAnsi" w:cstheme="minorHAnsi"/>
          <w:b/>
          <w:bCs/>
          <w:lang w:val="es-ES"/>
        </w:rPr>
        <w:t xml:space="preserve"> de mayo 2020.- </w:t>
      </w:r>
      <w:r w:rsidR="006E2850">
        <w:rPr>
          <w:rFonts w:asciiTheme="minorHAnsi" w:hAnsiTheme="minorHAnsi" w:cstheme="minorHAnsi"/>
          <w:bCs/>
          <w:lang w:val="es-ES"/>
        </w:rPr>
        <w:t xml:space="preserve">Por tres meses se prorrogarán los permisos de circulación de </w:t>
      </w:r>
      <w:r w:rsidR="006E2850" w:rsidRPr="00152B02">
        <w:rPr>
          <w:rFonts w:asciiTheme="minorHAnsi" w:hAnsiTheme="minorHAnsi" w:cstheme="minorHAnsi"/>
          <w:bCs/>
          <w:lang w:val="es-ES"/>
        </w:rPr>
        <w:t>taxis, transporte escolar y buses</w:t>
      </w:r>
      <w:r w:rsidR="006E2850">
        <w:rPr>
          <w:rFonts w:asciiTheme="minorHAnsi" w:hAnsiTheme="minorHAnsi" w:cstheme="minorHAnsi"/>
          <w:bCs/>
          <w:lang w:val="es-ES"/>
        </w:rPr>
        <w:t>, que tenían plazo hasta el 31 de may</w:t>
      </w:r>
      <w:r w:rsidR="008B05AE">
        <w:rPr>
          <w:rFonts w:asciiTheme="minorHAnsi" w:hAnsiTheme="minorHAnsi" w:cstheme="minorHAnsi"/>
          <w:bCs/>
          <w:lang w:val="es-ES"/>
        </w:rPr>
        <w:t xml:space="preserve">o para el pago de sus patentes, </w:t>
      </w:r>
      <w:r w:rsidR="009467DA">
        <w:rPr>
          <w:rFonts w:asciiTheme="minorHAnsi" w:hAnsiTheme="minorHAnsi" w:cstheme="minorHAnsi"/>
          <w:bCs/>
          <w:lang w:val="es-ES"/>
        </w:rPr>
        <w:t xml:space="preserve">según lo dispuesto por el Presidente de la República, Sebastián Piñera. </w:t>
      </w:r>
    </w:p>
    <w:p w14:paraId="5B5387A9" w14:textId="2E885502" w:rsidR="00BF3437" w:rsidRDefault="00BF3437" w:rsidP="00BF3437">
      <w:pPr>
        <w:ind w:right="474"/>
        <w:jc w:val="both"/>
        <w:rPr>
          <w:rFonts w:asciiTheme="minorHAnsi" w:hAnsiTheme="minorHAnsi" w:cstheme="minorHAnsi"/>
          <w:bCs/>
          <w:lang w:val="es-ES"/>
        </w:rPr>
      </w:pPr>
    </w:p>
    <w:p w14:paraId="1750B3BC" w14:textId="42E0087A" w:rsidR="006E2850" w:rsidRDefault="006E2850" w:rsidP="00152B02">
      <w:pPr>
        <w:ind w:right="474"/>
        <w:jc w:val="both"/>
        <w:rPr>
          <w:rFonts w:asciiTheme="minorHAnsi" w:hAnsiTheme="minorHAnsi" w:cstheme="minorHAnsi"/>
          <w:bCs/>
          <w:lang w:val="es-ES"/>
        </w:rPr>
      </w:pPr>
      <w:r>
        <w:rPr>
          <w:rFonts w:asciiTheme="minorHAnsi" w:hAnsiTheme="minorHAnsi" w:cstheme="minorHAnsi"/>
          <w:bCs/>
          <w:lang w:val="es-ES"/>
        </w:rPr>
        <w:t xml:space="preserve">La Ministra de Transportes y Telecomunicaciones, Gloria </w:t>
      </w:r>
      <w:proofErr w:type="spellStart"/>
      <w:r>
        <w:rPr>
          <w:rFonts w:asciiTheme="minorHAnsi" w:hAnsiTheme="minorHAnsi" w:cstheme="minorHAnsi"/>
          <w:bCs/>
          <w:lang w:val="es-ES"/>
        </w:rPr>
        <w:t>Hutt</w:t>
      </w:r>
      <w:proofErr w:type="spellEnd"/>
      <w:r>
        <w:rPr>
          <w:rFonts w:asciiTheme="minorHAnsi" w:hAnsiTheme="minorHAnsi" w:cstheme="minorHAnsi"/>
          <w:bCs/>
          <w:lang w:val="es-ES"/>
        </w:rPr>
        <w:t xml:space="preserve"> señaló que "e</w:t>
      </w:r>
      <w:r w:rsidR="00152B02" w:rsidRPr="00152B02">
        <w:rPr>
          <w:rFonts w:asciiTheme="minorHAnsi" w:hAnsiTheme="minorHAnsi" w:cstheme="minorHAnsi"/>
          <w:bCs/>
          <w:lang w:val="es-ES"/>
        </w:rPr>
        <w:t>l Covid-19 ha golpeado duramente a muchos en todo el mundo, y en particular a las empresas de transportes, a quienes se dedican a proveer estos servicios</w:t>
      </w:r>
      <w:r>
        <w:rPr>
          <w:rFonts w:asciiTheme="minorHAnsi" w:hAnsiTheme="minorHAnsi" w:cstheme="minorHAnsi"/>
          <w:bCs/>
          <w:lang w:val="es-ES"/>
        </w:rPr>
        <w:t>”</w:t>
      </w:r>
      <w:r w:rsidR="00152B02" w:rsidRPr="00152B02">
        <w:rPr>
          <w:rFonts w:asciiTheme="minorHAnsi" w:hAnsiTheme="minorHAnsi" w:cstheme="minorHAnsi"/>
          <w:bCs/>
          <w:lang w:val="es-ES"/>
        </w:rPr>
        <w:t xml:space="preserve">. </w:t>
      </w:r>
    </w:p>
    <w:p w14:paraId="7B9DD4B5" w14:textId="77777777" w:rsidR="006E2850" w:rsidRDefault="006E2850" w:rsidP="00152B02">
      <w:pPr>
        <w:ind w:right="474"/>
        <w:jc w:val="both"/>
        <w:rPr>
          <w:rFonts w:asciiTheme="minorHAnsi" w:hAnsiTheme="minorHAnsi" w:cstheme="minorHAnsi"/>
          <w:bCs/>
          <w:lang w:val="es-ES"/>
        </w:rPr>
      </w:pPr>
    </w:p>
    <w:p w14:paraId="3F31F5CF" w14:textId="42C19934" w:rsidR="00BF3437" w:rsidRDefault="006E2850" w:rsidP="00152B02">
      <w:pPr>
        <w:ind w:right="474"/>
        <w:jc w:val="both"/>
        <w:rPr>
          <w:rFonts w:asciiTheme="minorHAnsi" w:hAnsiTheme="minorHAnsi" w:cstheme="minorHAnsi"/>
          <w:bCs/>
          <w:lang w:val="es-ES"/>
        </w:rPr>
      </w:pPr>
      <w:r>
        <w:rPr>
          <w:rFonts w:asciiTheme="minorHAnsi" w:hAnsiTheme="minorHAnsi" w:cstheme="minorHAnsi"/>
          <w:bCs/>
          <w:lang w:val="es-ES"/>
        </w:rPr>
        <w:t>“</w:t>
      </w:r>
      <w:r w:rsidR="00152B02" w:rsidRPr="00152B02">
        <w:rPr>
          <w:rFonts w:asciiTheme="minorHAnsi" w:hAnsiTheme="minorHAnsi" w:cstheme="minorHAnsi"/>
          <w:bCs/>
          <w:lang w:val="es-ES"/>
        </w:rPr>
        <w:t>Para aliviar la carga que significan algunos de los compromisos de pago, estamos postergando por 90 días el pago de los servicios de circulación de. Estos son vehículos de trabajo, y, en forma consistente con lo que se hizo ya con el resto de los vehículos, se está procesando esta postergación, que tenía fecha límite el 31 de mayo. El Ministro de Economía, Lucas Palacios, va a explicar más detall</w:t>
      </w:r>
      <w:r>
        <w:rPr>
          <w:rFonts w:asciiTheme="minorHAnsi" w:hAnsiTheme="minorHAnsi" w:cstheme="minorHAnsi"/>
          <w:bCs/>
          <w:lang w:val="es-ES"/>
        </w:rPr>
        <w:t>es operativos de esta decisión", señaló la titular de Transportes.</w:t>
      </w:r>
    </w:p>
    <w:p w14:paraId="181F47E5" w14:textId="6CF8D1A7" w:rsidR="009467DA" w:rsidRDefault="009467DA" w:rsidP="00152B02">
      <w:pPr>
        <w:ind w:right="474"/>
        <w:jc w:val="both"/>
        <w:rPr>
          <w:rFonts w:asciiTheme="minorHAnsi" w:hAnsiTheme="minorHAnsi" w:cstheme="minorHAnsi"/>
          <w:bCs/>
          <w:lang w:val="es-ES"/>
        </w:rPr>
      </w:pPr>
    </w:p>
    <w:p w14:paraId="77791D08" w14:textId="03CBBD79" w:rsidR="009467DA" w:rsidRDefault="00F950E3" w:rsidP="00152B02">
      <w:pPr>
        <w:ind w:right="474"/>
        <w:jc w:val="both"/>
        <w:rPr>
          <w:rFonts w:asciiTheme="minorHAnsi" w:hAnsiTheme="minorHAnsi" w:cstheme="minorHAnsi"/>
          <w:bCs/>
          <w:lang w:val="es-ES"/>
        </w:rPr>
      </w:pPr>
      <w:proofErr w:type="spellStart"/>
      <w:r>
        <w:rPr>
          <w:rFonts w:asciiTheme="minorHAnsi" w:hAnsiTheme="minorHAnsi" w:cstheme="minorHAnsi"/>
          <w:bCs/>
          <w:lang w:val="es-ES"/>
        </w:rPr>
        <w:t>Hutt</w:t>
      </w:r>
      <w:proofErr w:type="spellEnd"/>
      <w:r>
        <w:rPr>
          <w:rFonts w:asciiTheme="minorHAnsi" w:hAnsiTheme="minorHAnsi" w:cstheme="minorHAnsi"/>
          <w:bCs/>
          <w:lang w:val="es-ES"/>
        </w:rPr>
        <w:t xml:space="preserve"> recordó que los conductores de igual manera deben renovar el Seguro Obligatorio de Accidentes Personales (SOAP), que da cobertura a las personas en caso que el vehículo sea vea involucrado en un siniestro de tránsito.  </w:t>
      </w:r>
      <w:bookmarkStart w:id="0" w:name="_GoBack"/>
      <w:bookmarkEnd w:id="0"/>
    </w:p>
    <w:p w14:paraId="7BB66B54" w14:textId="20407712" w:rsidR="006E2850" w:rsidRDefault="006E2850" w:rsidP="00152B02">
      <w:pPr>
        <w:ind w:right="474"/>
        <w:jc w:val="both"/>
        <w:rPr>
          <w:rFonts w:asciiTheme="minorHAnsi" w:hAnsiTheme="minorHAnsi" w:cstheme="minorHAnsi"/>
          <w:bCs/>
          <w:lang w:val="es-ES"/>
        </w:rPr>
      </w:pPr>
    </w:p>
    <w:p w14:paraId="6424A343" w14:textId="658CC80D" w:rsidR="006E2850" w:rsidRDefault="006E2850" w:rsidP="00152B02">
      <w:pPr>
        <w:ind w:right="474"/>
        <w:jc w:val="both"/>
        <w:rPr>
          <w:rFonts w:asciiTheme="minorHAnsi" w:hAnsiTheme="minorHAnsi" w:cstheme="minorHAnsi"/>
          <w:bCs/>
          <w:lang w:val="es-ES"/>
        </w:rPr>
      </w:pPr>
      <w:r>
        <w:rPr>
          <w:rFonts w:asciiTheme="minorHAnsi" w:hAnsiTheme="minorHAnsi" w:cstheme="minorHAnsi"/>
          <w:bCs/>
          <w:lang w:val="es-ES"/>
        </w:rPr>
        <w:t>Descarga de cuña en video:</w:t>
      </w:r>
      <w:r w:rsidR="002E0586">
        <w:rPr>
          <w:rFonts w:asciiTheme="minorHAnsi" w:hAnsiTheme="minorHAnsi" w:cstheme="minorHAnsi"/>
          <w:bCs/>
          <w:lang w:val="es-ES"/>
        </w:rPr>
        <w:t xml:space="preserve"> </w:t>
      </w:r>
      <w:hyperlink r:id="rId8" w:tgtFrame="_blank" w:history="1">
        <w:r w:rsidR="002E0586">
          <w:rPr>
            <w:rStyle w:val="xdownloadlinklink"/>
            <w:rFonts w:ascii="Segoe UI" w:hAnsi="Segoe UI" w:cs="Segoe UI"/>
            <w:color w:val="409FFF"/>
            <w:sz w:val="21"/>
            <w:szCs w:val="21"/>
            <w:u w:val="single"/>
            <w:shd w:val="clear" w:color="auto" w:fill="FFFFFF"/>
          </w:rPr>
          <w:t>https://we.tl/t-xIHXyBHFQt</w:t>
        </w:r>
      </w:hyperlink>
    </w:p>
    <w:p w14:paraId="68E50355" w14:textId="34BDBA88" w:rsidR="006E2850" w:rsidRDefault="006E2850" w:rsidP="00152B02">
      <w:pPr>
        <w:pBdr>
          <w:bottom w:val="single" w:sz="6" w:space="1" w:color="auto"/>
        </w:pBdr>
        <w:ind w:right="474"/>
        <w:jc w:val="both"/>
        <w:rPr>
          <w:rFonts w:asciiTheme="minorHAnsi" w:hAnsiTheme="minorHAnsi" w:cstheme="minorHAnsi"/>
          <w:bCs/>
          <w:lang w:val="es-ES"/>
        </w:rPr>
      </w:pPr>
    </w:p>
    <w:p w14:paraId="46B182A2" w14:textId="77777777" w:rsidR="00BF3437" w:rsidRDefault="00BF3437" w:rsidP="00BF3437">
      <w:pPr>
        <w:ind w:right="474"/>
        <w:jc w:val="both"/>
      </w:pPr>
    </w:p>
    <w:p w14:paraId="5AD5C989" w14:textId="64100B41" w:rsidR="001B1368" w:rsidRPr="007851B3" w:rsidRDefault="00E51E03" w:rsidP="009D43CA">
      <w:pPr>
        <w:ind w:right="474"/>
        <w:jc w:val="both"/>
        <w:rPr>
          <w:rFonts w:asciiTheme="minorHAnsi" w:hAnsiTheme="minorHAnsi" w:cstheme="minorHAnsi"/>
          <w:bCs/>
          <w:lang w:val="es-ES"/>
        </w:rPr>
      </w:pPr>
      <w:r>
        <w:t xml:space="preserve">Contacto de prensa: Cindy González / </w:t>
      </w:r>
      <w:hyperlink r:id="rId9" w:history="1">
        <w:r w:rsidRPr="00F86DAC">
          <w:rPr>
            <w:rStyle w:val="Hipervnculo"/>
          </w:rPr>
          <w:t>cvgonzalez@mtt.gob.cl</w:t>
        </w:r>
      </w:hyperlink>
      <w:r>
        <w:t xml:space="preserve"> / +56953705995</w:t>
      </w:r>
    </w:p>
    <w:p w14:paraId="56CDBF37" w14:textId="76AFFD75" w:rsidR="00904C39" w:rsidRPr="008B051A" w:rsidRDefault="00904C39" w:rsidP="009F1B3C">
      <w:pPr>
        <w:ind w:right="474"/>
        <w:jc w:val="both"/>
        <w:rPr>
          <w:rFonts w:asciiTheme="minorHAnsi" w:hAnsiTheme="minorHAnsi" w:cstheme="minorHAnsi"/>
          <w:bCs/>
          <w:lang w:val="es-ES"/>
        </w:rPr>
      </w:pPr>
    </w:p>
    <w:sectPr w:rsidR="00904C39" w:rsidRPr="008B051A">
      <w:headerReference w:type="default" r:id="rId10"/>
      <w:pgSz w:w="12240" w:h="15840"/>
      <w:pgMar w:top="1417" w:right="1701" w:bottom="1248"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911BF9" w14:textId="77777777" w:rsidR="00D71A98" w:rsidRDefault="00D71A98">
      <w:r>
        <w:separator/>
      </w:r>
    </w:p>
  </w:endnote>
  <w:endnote w:type="continuationSeparator" w:id="0">
    <w:p w14:paraId="09838436" w14:textId="77777777" w:rsidR="00D71A98" w:rsidRDefault="00D71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77E965" w14:textId="77777777" w:rsidR="00D71A98" w:rsidRDefault="00D71A98">
      <w:r>
        <w:separator/>
      </w:r>
    </w:p>
  </w:footnote>
  <w:footnote w:type="continuationSeparator" w:id="0">
    <w:p w14:paraId="005A4A85" w14:textId="77777777" w:rsidR="00D71A98" w:rsidRDefault="00D71A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B00415" w14:textId="77777777" w:rsidR="00CE032C" w:rsidRDefault="00B64941">
    <w:pPr>
      <w:pBdr>
        <w:top w:val="nil"/>
        <w:left w:val="nil"/>
        <w:bottom w:val="nil"/>
        <w:right w:val="nil"/>
        <w:between w:val="nil"/>
      </w:pBdr>
      <w:tabs>
        <w:tab w:val="center" w:pos="4419"/>
        <w:tab w:val="right" w:pos="8838"/>
      </w:tabs>
      <w:rPr>
        <w:color w:val="000000"/>
      </w:rPr>
    </w:pPr>
    <w:r>
      <w:rPr>
        <w:noProof/>
        <w:lang w:eastAsia="es-CL"/>
      </w:rPr>
      <w:drawing>
        <wp:anchor distT="0" distB="0" distL="114300" distR="114300" simplePos="0" relativeHeight="251658240" behindDoc="0" locked="0" layoutInCell="1" hidden="0" allowOverlap="1" wp14:anchorId="454D4BB9" wp14:editId="7D28FBF8">
          <wp:simplePos x="0" y="0"/>
          <wp:positionH relativeFrom="column">
            <wp:posOffset>-1143635</wp:posOffset>
          </wp:positionH>
          <wp:positionV relativeFrom="paragraph">
            <wp:posOffset>-523087</wp:posOffset>
          </wp:positionV>
          <wp:extent cx="7867015" cy="1203653"/>
          <wp:effectExtent l="0" t="0" r="6985" b="0"/>
          <wp:wrapSquare wrapText="bothSides" distT="0" distB="0" distL="114300" distR="11430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7867015" cy="1203653"/>
                  </a:xfrm>
                  <a:prstGeom prst="rect">
                    <a:avLst/>
                  </a:prstGeom>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F51538"/>
    <w:multiLevelType w:val="hybridMultilevel"/>
    <w:tmpl w:val="CD2E07C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34A256DE"/>
    <w:multiLevelType w:val="multilevel"/>
    <w:tmpl w:val="960279CA"/>
    <w:lvl w:ilvl="0">
      <w:start w:val="1"/>
      <w:numFmt w:val="decimal"/>
      <w:lvlText w:val="%1."/>
      <w:lvlJc w:val="left"/>
      <w:pPr>
        <w:ind w:left="1287" w:hanging="360"/>
      </w:pPr>
      <w:rPr>
        <w:rFonts w:ascii="Calibri" w:eastAsia="Calibri" w:hAnsi="Calibri" w:cs="Calibri"/>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 w15:restartNumberingAfterBreak="0">
    <w:nsid w:val="4D19086E"/>
    <w:multiLevelType w:val="hybridMultilevel"/>
    <w:tmpl w:val="2B88487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6ED36265"/>
    <w:multiLevelType w:val="multilevel"/>
    <w:tmpl w:val="18F00B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778A3FAA"/>
    <w:multiLevelType w:val="hybridMultilevel"/>
    <w:tmpl w:val="4A0C38B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032C"/>
    <w:rsid w:val="00006F5D"/>
    <w:rsid w:val="00007F75"/>
    <w:rsid w:val="0002523C"/>
    <w:rsid w:val="000A66D4"/>
    <w:rsid w:val="00114A66"/>
    <w:rsid w:val="00124181"/>
    <w:rsid w:val="00152B02"/>
    <w:rsid w:val="0017702A"/>
    <w:rsid w:val="001B1368"/>
    <w:rsid w:val="00222022"/>
    <w:rsid w:val="002458CC"/>
    <w:rsid w:val="002E0586"/>
    <w:rsid w:val="00306EE2"/>
    <w:rsid w:val="00360999"/>
    <w:rsid w:val="003A34FB"/>
    <w:rsid w:val="003B3549"/>
    <w:rsid w:val="003B48AD"/>
    <w:rsid w:val="003E0600"/>
    <w:rsid w:val="003E3340"/>
    <w:rsid w:val="003E4917"/>
    <w:rsid w:val="00442EB7"/>
    <w:rsid w:val="004C5111"/>
    <w:rsid w:val="00565753"/>
    <w:rsid w:val="0058728A"/>
    <w:rsid w:val="005B229A"/>
    <w:rsid w:val="00654127"/>
    <w:rsid w:val="00671719"/>
    <w:rsid w:val="006E2850"/>
    <w:rsid w:val="00776DAC"/>
    <w:rsid w:val="007C4AF7"/>
    <w:rsid w:val="007C7BE3"/>
    <w:rsid w:val="007E6A5B"/>
    <w:rsid w:val="00810D52"/>
    <w:rsid w:val="0085766D"/>
    <w:rsid w:val="00881BB0"/>
    <w:rsid w:val="00897971"/>
    <w:rsid w:val="008B051A"/>
    <w:rsid w:val="008B05AE"/>
    <w:rsid w:val="008C54F7"/>
    <w:rsid w:val="00903835"/>
    <w:rsid w:val="00904C39"/>
    <w:rsid w:val="00917EEA"/>
    <w:rsid w:val="00941F90"/>
    <w:rsid w:val="009467DA"/>
    <w:rsid w:val="009610A3"/>
    <w:rsid w:val="00983D0F"/>
    <w:rsid w:val="00985A4D"/>
    <w:rsid w:val="009D43CA"/>
    <w:rsid w:val="009D62DB"/>
    <w:rsid w:val="009F1B3C"/>
    <w:rsid w:val="009F7772"/>
    <w:rsid w:val="00A10412"/>
    <w:rsid w:val="00A87C40"/>
    <w:rsid w:val="00AD68BB"/>
    <w:rsid w:val="00B1497E"/>
    <w:rsid w:val="00B64941"/>
    <w:rsid w:val="00B768D5"/>
    <w:rsid w:val="00BA05F5"/>
    <w:rsid w:val="00BB5BD6"/>
    <w:rsid w:val="00BF3437"/>
    <w:rsid w:val="00BF5F5A"/>
    <w:rsid w:val="00C75840"/>
    <w:rsid w:val="00CE032C"/>
    <w:rsid w:val="00CF5211"/>
    <w:rsid w:val="00D07B83"/>
    <w:rsid w:val="00D6552B"/>
    <w:rsid w:val="00D71A98"/>
    <w:rsid w:val="00DA027B"/>
    <w:rsid w:val="00DF2577"/>
    <w:rsid w:val="00E51E03"/>
    <w:rsid w:val="00E830EE"/>
    <w:rsid w:val="00E87435"/>
    <w:rsid w:val="00EC6FF4"/>
    <w:rsid w:val="00ED376E"/>
    <w:rsid w:val="00F0540B"/>
    <w:rsid w:val="00F829FA"/>
    <w:rsid w:val="00F950E3"/>
    <w:rsid w:val="00FC036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3E362"/>
  <w15:docId w15:val="{C6B6221C-5327-9D4B-AC4E-0287072E2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L" w:eastAsia="es-ES_tradn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iPriority w:val="99"/>
    <w:unhideWhenUsed/>
    <w:rsid w:val="00E35259"/>
    <w:pPr>
      <w:tabs>
        <w:tab w:val="center" w:pos="4419"/>
        <w:tab w:val="right" w:pos="8838"/>
      </w:tabs>
    </w:pPr>
  </w:style>
  <w:style w:type="character" w:customStyle="1" w:styleId="EncabezadoCar">
    <w:name w:val="Encabezado Car"/>
    <w:basedOn w:val="Fuentedeprrafopredeter"/>
    <w:link w:val="Encabezado"/>
    <w:uiPriority w:val="99"/>
    <w:rsid w:val="00E35259"/>
  </w:style>
  <w:style w:type="paragraph" w:styleId="Piedepgina">
    <w:name w:val="footer"/>
    <w:basedOn w:val="Normal"/>
    <w:link w:val="PiedepginaCar"/>
    <w:uiPriority w:val="99"/>
    <w:unhideWhenUsed/>
    <w:rsid w:val="00E35259"/>
    <w:pPr>
      <w:tabs>
        <w:tab w:val="center" w:pos="4419"/>
        <w:tab w:val="right" w:pos="8838"/>
      </w:tabs>
    </w:pPr>
  </w:style>
  <w:style w:type="character" w:customStyle="1" w:styleId="PiedepginaCar">
    <w:name w:val="Pie de página Car"/>
    <w:basedOn w:val="Fuentedeprrafopredeter"/>
    <w:link w:val="Piedepgina"/>
    <w:uiPriority w:val="99"/>
    <w:rsid w:val="00E35259"/>
  </w:style>
  <w:style w:type="paragraph" w:styleId="Prrafodelista">
    <w:name w:val="List Paragraph"/>
    <w:basedOn w:val="Normal"/>
    <w:uiPriority w:val="34"/>
    <w:qFormat/>
    <w:rsid w:val="00E35259"/>
    <w:pPr>
      <w:ind w:left="720"/>
      <w:contextualSpacing/>
    </w:pPr>
  </w:style>
  <w:style w:type="character" w:styleId="Hipervnculo">
    <w:name w:val="Hyperlink"/>
    <w:basedOn w:val="Fuentedeprrafopredeter"/>
    <w:uiPriority w:val="99"/>
    <w:unhideWhenUsed/>
    <w:rsid w:val="00AD187A"/>
    <w:rPr>
      <w:color w:val="0563C1" w:themeColor="hyperlink"/>
      <w:u w:val="single"/>
    </w:rPr>
  </w:style>
  <w:style w:type="character" w:styleId="Textoennegrita">
    <w:name w:val="Strong"/>
    <w:basedOn w:val="Fuentedeprrafopredeter"/>
    <w:uiPriority w:val="22"/>
    <w:qFormat/>
    <w:rsid w:val="0034470D"/>
    <w:rPr>
      <w:b/>
      <w:bCs/>
    </w:rPr>
  </w:style>
  <w:style w:type="paragraph" w:styleId="NormalWeb">
    <w:name w:val="Normal (Web)"/>
    <w:basedOn w:val="Normal"/>
    <w:uiPriority w:val="99"/>
    <w:unhideWhenUsed/>
    <w:rsid w:val="0034470D"/>
    <w:pPr>
      <w:spacing w:before="100" w:beforeAutospacing="1" w:after="100" w:afterAutospacing="1"/>
    </w:pPr>
    <w:rPr>
      <w:rFonts w:ascii="Times New Roman" w:eastAsia="Times New Roman" w:hAnsi="Times New Roman" w:cs="Times New Roman"/>
      <w:sz w:val="24"/>
      <w:szCs w:val="24"/>
    </w:rPr>
  </w:style>
  <w:style w:type="character" w:customStyle="1" w:styleId="UnresolvedMention">
    <w:name w:val="Unresolved Mention"/>
    <w:basedOn w:val="Fuentedeprrafopredeter"/>
    <w:uiPriority w:val="99"/>
    <w:semiHidden/>
    <w:unhideWhenUsed/>
    <w:rsid w:val="0034470D"/>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customStyle="1" w:styleId="xdownloadlinklink">
    <w:name w:val="x_download_link_link"/>
    <w:basedOn w:val="Fuentedeprrafopredeter"/>
    <w:rsid w:val="002E05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97014">
      <w:bodyDiv w:val="1"/>
      <w:marLeft w:val="0"/>
      <w:marRight w:val="0"/>
      <w:marTop w:val="0"/>
      <w:marBottom w:val="0"/>
      <w:divBdr>
        <w:top w:val="none" w:sz="0" w:space="0" w:color="auto"/>
        <w:left w:val="none" w:sz="0" w:space="0" w:color="auto"/>
        <w:bottom w:val="none" w:sz="0" w:space="0" w:color="auto"/>
        <w:right w:val="none" w:sz="0" w:space="0" w:color="auto"/>
      </w:divBdr>
    </w:div>
    <w:div w:id="24256071">
      <w:bodyDiv w:val="1"/>
      <w:marLeft w:val="0"/>
      <w:marRight w:val="0"/>
      <w:marTop w:val="0"/>
      <w:marBottom w:val="0"/>
      <w:divBdr>
        <w:top w:val="none" w:sz="0" w:space="0" w:color="auto"/>
        <w:left w:val="none" w:sz="0" w:space="0" w:color="auto"/>
        <w:bottom w:val="none" w:sz="0" w:space="0" w:color="auto"/>
        <w:right w:val="none" w:sz="0" w:space="0" w:color="auto"/>
      </w:divBdr>
    </w:div>
    <w:div w:id="809174669">
      <w:bodyDiv w:val="1"/>
      <w:marLeft w:val="0"/>
      <w:marRight w:val="0"/>
      <w:marTop w:val="0"/>
      <w:marBottom w:val="0"/>
      <w:divBdr>
        <w:top w:val="none" w:sz="0" w:space="0" w:color="auto"/>
        <w:left w:val="none" w:sz="0" w:space="0" w:color="auto"/>
        <w:bottom w:val="none" w:sz="0" w:space="0" w:color="auto"/>
        <w:right w:val="none" w:sz="0" w:space="0" w:color="auto"/>
      </w:divBdr>
    </w:div>
    <w:div w:id="813958526">
      <w:bodyDiv w:val="1"/>
      <w:marLeft w:val="0"/>
      <w:marRight w:val="0"/>
      <w:marTop w:val="0"/>
      <w:marBottom w:val="0"/>
      <w:divBdr>
        <w:top w:val="none" w:sz="0" w:space="0" w:color="auto"/>
        <w:left w:val="none" w:sz="0" w:space="0" w:color="auto"/>
        <w:bottom w:val="none" w:sz="0" w:space="0" w:color="auto"/>
        <w:right w:val="none" w:sz="0" w:space="0" w:color="auto"/>
      </w:divBdr>
    </w:div>
    <w:div w:id="989556601">
      <w:bodyDiv w:val="1"/>
      <w:marLeft w:val="0"/>
      <w:marRight w:val="0"/>
      <w:marTop w:val="0"/>
      <w:marBottom w:val="0"/>
      <w:divBdr>
        <w:top w:val="none" w:sz="0" w:space="0" w:color="auto"/>
        <w:left w:val="none" w:sz="0" w:space="0" w:color="auto"/>
        <w:bottom w:val="none" w:sz="0" w:space="0" w:color="auto"/>
        <w:right w:val="none" w:sz="0" w:space="0" w:color="auto"/>
      </w:divBdr>
    </w:div>
    <w:div w:id="1195194719">
      <w:bodyDiv w:val="1"/>
      <w:marLeft w:val="0"/>
      <w:marRight w:val="0"/>
      <w:marTop w:val="0"/>
      <w:marBottom w:val="0"/>
      <w:divBdr>
        <w:top w:val="none" w:sz="0" w:space="0" w:color="auto"/>
        <w:left w:val="none" w:sz="0" w:space="0" w:color="auto"/>
        <w:bottom w:val="none" w:sz="0" w:space="0" w:color="auto"/>
        <w:right w:val="none" w:sz="0" w:space="0" w:color="auto"/>
      </w:divBdr>
    </w:div>
    <w:div w:id="1225021816">
      <w:bodyDiv w:val="1"/>
      <w:marLeft w:val="0"/>
      <w:marRight w:val="0"/>
      <w:marTop w:val="0"/>
      <w:marBottom w:val="0"/>
      <w:divBdr>
        <w:top w:val="none" w:sz="0" w:space="0" w:color="auto"/>
        <w:left w:val="none" w:sz="0" w:space="0" w:color="auto"/>
        <w:bottom w:val="none" w:sz="0" w:space="0" w:color="auto"/>
        <w:right w:val="none" w:sz="0" w:space="0" w:color="auto"/>
      </w:divBdr>
    </w:div>
    <w:div w:id="1323512032">
      <w:bodyDiv w:val="1"/>
      <w:marLeft w:val="0"/>
      <w:marRight w:val="0"/>
      <w:marTop w:val="0"/>
      <w:marBottom w:val="0"/>
      <w:divBdr>
        <w:top w:val="none" w:sz="0" w:space="0" w:color="auto"/>
        <w:left w:val="none" w:sz="0" w:space="0" w:color="auto"/>
        <w:bottom w:val="none" w:sz="0" w:space="0" w:color="auto"/>
        <w:right w:val="none" w:sz="0" w:space="0" w:color="auto"/>
      </w:divBdr>
    </w:div>
    <w:div w:id="1477989898">
      <w:bodyDiv w:val="1"/>
      <w:marLeft w:val="0"/>
      <w:marRight w:val="0"/>
      <w:marTop w:val="0"/>
      <w:marBottom w:val="0"/>
      <w:divBdr>
        <w:top w:val="none" w:sz="0" w:space="0" w:color="auto"/>
        <w:left w:val="none" w:sz="0" w:space="0" w:color="auto"/>
        <w:bottom w:val="none" w:sz="0" w:space="0" w:color="auto"/>
        <w:right w:val="none" w:sz="0" w:space="0" w:color="auto"/>
      </w:divBdr>
    </w:div>
    <w:div w:id="15255551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e.tl/t-xIHXyBHFQ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vgonzalez@mtt.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eGGjP0aAZdVmLxsCV2hkiYJZ9UA==">AMUW2mWMG7S1yPl90swiSWu/48djwSQ9/pSLBv16fp1/gLXhfliW2L0OwAQxxsbJqJEsooS3H9WhxjbsrwhmA0Ijk2sSYWoamG9Erjgi10tueiA6AzHgrpcbJWoUPf/qzsFgcaef5pvf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283</Words>
  <Characters>1558</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Sebastian Sottorff Olguin</dc:creator>
  <cp:lastModifiedBy>Cindy Gonzalez Silva</cp:lastModifiedBy>
  <cp:revision>4</cp:revision>
  <dcterms:created xsi:type="dcterms:W3CDTF">2020-05-26T17:30:00Z</dcterms:created>
  <dcterms:modified xsi:type="dcterms:W3CDTF">2020-05-26T17:35:00Z</dcterms:modified>
</cp:coreProperties>
</file>