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5F" w:rsidRDefault="000F3069">
      <w:pPr>
        <w:rPr>
          <w:b/>
          <w:sz w:val="48"/>
          <w:szCs w:val="48"/>
        </w:rPr>
      </w:pPr>
      <w:bookmarkStart w:id="0" w:name="_GoBack"/>
      <w:bookmarkEnd w:id="0"/>
      <w:r>
        <w:rPr>
          <w:b/>
          <w:noProof/>
          <w:sz w:val="48"/>
          <w:szCs w:val="48"/>
          <w:lang w:eastAsia="nl-NL"/>
        </w:rPr>
        <w:drawing>
          <wp:anchor distT="0" distB="0" distL="114300" distR="114300" simplePos="0" relativeHeight="251677696" behindDoc="1" locked="1" layoutInCell="1" allowOverlap="1">
            <wp:simplePos x="0" y="0"/>
            <wp:positionH relativeFrom="column">
              <wp:posOffset>-785495</wp:posOffset>
            </wp:positionH>
            <wp:positionV relativeFrom="page">
              <wp:posOffset>114935</wp:posOffset>
            </wp:positionV>
            <wp:extent cx="4140000" cy="2487600"/>
            <wp:effectExtent l="0" t="0" r="0" b="8255"/>
            <wp:wrapThrough wrapText="bothSides">
              <wp:wrapPolygon edited="0">
                <wp:start x="0" y="0"/>
                <wp:lineTo x="0" y="14724"/>
                <wp:lineTo x="4075" y="15882"/>
                <wp:lineTo x="4075" y="21506"/>
                <wp:lineTo x="17395" y="21506"/>
                <wp:lineTo x="17594" y="14393"/>
                <wp:lineTo x="17097" y="14062"/>
                <wp:lineTo x="13121" y="13235"/>
                <wp:lineTo x="13121" y="7941"/>
                <wp:lineTo x="21471" y="7610"/>
                <wp:lineTo x="2147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nvoegen-in-blokj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0000" cy="2487600"/>
                    </a:xfrm>
                    <a:prstGeom prst="rect">
                      <a:avLst/>
                    </a:prstGeom>
                  </pic:spPr>
                </pic:pic>
              </a:graphicData>
            </a:graphic>
          </wp:anchor>
        </w:drawing>
      </w:r>
    </w:p>
    <w:p w:rsidR="007F445F" w:rsidRDefault="007F445F">
      <w:pPr>
        <w:rPr>
          <w:b/>
          <w:sz w:val="48"/>
          <w:szCs w:val="48"/>
        </w:rPr>
      </w:pPr>
    </w:p>
    <w:p w:rsidR="007F445F" w:rsidRDefault="007F445F">
      <w:pPr>
        <w:rPr>
          <w:b/>
          <w:sz w:val="48"/>
          <w:szCs w:val="48"/>
        </w:rPr>
      </w:pPr>
    </w:p>
    <w:p w:rsidR="007F445F" w:rsidRDefault="007F445F">
      <w:pPr>
        <w:rPr>
          <w:b/>
          <w:sz w:val="48"/>
          <w:szCs w:val="48"/>
        </w:rPr>
      </w:pPr>
    </w:p>
    <w:p w:rsidR="00725F94" w:rsidRDefault="00725F94">
      <w:pPr>
        <w:rPr>
          <w:b/>
          <w:sz w:val="48"/>
          <w:szCs w:val="48"/>
        </w:rPr>
      </w:pPr>
    </w:p>
    <w:p w:rsidR="0082304B" w:rsidRDefault="008F3EF1" w:rsidP="00725F94">
      <w:pPr>
        <w:jc w:val="left"/>
        <w:rPr>
          <w:b/>
          <w:color w:val="C52B2F"/>
          <w:sz w:val="72"/>
          <w:szCs w:val="72"/>
        </w:rPr>
      </w:pPr>
      <w:r>
        <w:rPr>
          <w:b/>
          <w:color w:val="C52B2F"/>
          <w:sz w:val="72"/>
          <w:szCs w:val="72"/>
        </w:rPr>
        <w:t>Juryrapport ‘Beste Studentenkamerstad 2018’</w:t>
      </w:r>
    </w:p>
    <w:p w:rsidR="00725F94" w:rsidRDefault="008F3EF1" w:rsidP="00725F94">
      <w:pPr>
        <w:jc w:val="left"/>
        <w:rPr>
          <w:sz w:val="30"/>
          <w:szCs w:val="40"/>
        </w:rPr>
      </w:pPr>
      <w:r>
        <w:rPr>
          <w:sz w:val="30"/>
          <w:szCs w:val="40"/>
        </w:rPr>
        <w:t>Een uitgave van de Landelijke Studentenvak</w:t>
      </w:r>
      <w:r w:rsidR="003C547E">
        <w:rPr>
          <w:sz w:val="30"/>
          <w:szCs w:val="40"/>
        </w:rPr>
        <w:t xml:space="preserve">bond in samenwerking met </w:t>
      </w:r>
      <w:proofErr w:type="spellStart"/>
      <w:r w:rsidR="003C547E">
        <w:rPr>
          <w:sz w:val="30"/>
          <w:szCs w:val="40"/>
        </w:rPr>
        <w:t>Kences</w:t>
      </w:r>
      <w:proofErr w:type="spellEnd"/>
    </w:p>
    <w:p w:rsidR="00263144" w:rsidRPr="00263144" w:rsidRDefault="00263144" w:rsidP="00725F94">
      <w:pPr>
        <w:jc w:val="left"/>
        <w:rPr>
          <w:sz w:val="30"/>
          <w:szCs w:val="40"/>
        </w:rPr>
      </w:pPr>
    </w:p>
    <w:p w:rsidR="000070FF" w:rsidRDefault="000070FF">
      <w:pPr>
        <w:rPr>
          <w:b/>
        </w:rPr>
      </w:pPr>
    </w:p>
    <w:p w:rsidR="000070FF" w:rsidRDefault="001F2B3C">
      <w:pPr>
        <w:rPr>
          <w:b/>
        </w:rPr>
      </w:pPr>
      <w:r>
        <w:rPr>
          <w:b/>
          <w:noProof/>
          <w:lang w:eastAsia="nl-NL"/>
        </w:rPr>
        <w:drawing>
          <wp:inline distT="0" distB="0" distL="0" distR="0">
            <wp:extent cx="2000250" cy="110926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vb-landelijke studentenvakbo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879" cy="1111833"/>
                    </a:xfrm>
                    <a:prstGeom prst="rect">
                      <a:avLst/>
                    </a:prstGeom>
                  </pic:spPr>
                </pic:pic>
              </a:graphicData>
            </a:graphic>
          </wp:inline>
        </w:drawing>
      </w:r>
      <w:r w:rsidR="000070FF">
        <w:rPr>
          <w:b/>
        </w:rPr>
        <w:br/>
      </w:r>
    </w:p>
    <w:p w:rsidR="000070FF" w:rsidRDefault="000070FF">
      <w:pPr>
        <w:rPr>
          <w:b/>
        </w:rPr>
      </w:pPr>
    </w:p>
    <w:p w:rsidR="000070FF" w:rsidRDefault="000070FF">
      <w:pPr>
        <w:rPr>
          <w:b/>
        </w:rPr>
      </w:pPr>
    </w:p>
    <w:p w:rsidR="000070FF" w:rsidRDefault="000070FF">
      <w:pPr>
        <w:rPr>
          <w:b/>
        </w:rPr>
      </w:pPr>
    </w:p>
    <w:p w:rsidR="000070FF" w:rsidRDefault="00A43AEF" w:rsidP="000070FF">
      <w:pPr>
        <w:spacing w:after="0" w:line="240" w:lineRule="auto"/>
        <w:rPr>
          <w:rFonts w:cs="Arial"/>
          <w:sz w:val="24"/>
          <w:szCs w:val="24"/>
          <w:lang w:eastAsia="nl-NL"/>
        </w:rPr>
      </w:pPr>
      <w:r>
        <w:rPr>
          <w:rFonts w:cs="Arial"/>
          <w:noProof/>
          <w:sz w:val="24"/>
          <w:szCs w:val="24"/>
          <w:lang w:eastAsia="nl-NL"/>
        </w:rPr>
        <w:drawing>
          <wp:anchor distT="0" distB="0" distL="114300" distR="114300" simplePos="0" relativeHeight="251667456" behindDoc="1" locked="1" layoutInCell="1" allowOverlap="1">
            <wp:simplePos x="0" y="0"/>
            <wp:positionH relativeFrom="column">
              <wp:posOffset>2548255</wp:posOffset>
            </wp:positionH>
            <wp:positionV relativeFrom="page">
              <wp:posOffset>8157210</wp:posOffset>
            </wp:positionV>
            <wp:extent cx="3992400" cy="2419200"/>
            <wp:effectExtent l="0" t="0" r="8255" b="63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400" cy="2419200"/>
                    </a:xfrm>
                    <a:prstGeom prst="rect">
                      <a:avLst/>
                    </a:prstGeom>
                    <a:noFill/>
                    <a:ln>
                      <a:noFill/>
                    </a:ln>
                  </pic:spPr>
                </pic:pic>
              </a:graphicData>
            </a:graphic>
          </wp:anchor>
        </w:drawing>
      </w:r>
      <w:r w:rsidR="000070FF">
        <w:rPr>
          <w:rFonts w:cs="Arial"/>
          <w:sz w:val="24"/>
          <w:szCs w:val="24"/>
          <w:lang w:eastAsia="nl-NL"/>
        </w:rPr>
        <w:br/>
      </w:r>
    </w:p>
    <w:p w:rsidR="000070FF" w:rsidRDefault="000070FF">
      <w:pPr>
        <w:rPr>
          <w:rFonts w:cs="Arial"/>
          <w:sz w:val="24"/>
          <w:szCs w:val="24"/>
          <w:lang w:eastAsia="nl-NL"/>
        </w:rPr>
      </w:pPr>
      <w:r>
        <w:rPr>
          <w:rFonts w:cs="Arial"/>
          <w:sz w:val="24"/>
          <w:szCs w:val="24"/>
          <w:lang w:eastAsia="nl-NL"/>
        </w:rPr>
        <w:lastRenderedPageBreak/>
        <w:br w:type="page"/>
      </w:r>
    </w:p>
    <w:p w:rsidR="000070FF" w:rsidRDefault="00960286" w:rsidP="000070FF">
      <w:pPr>
        <w:spacing w:after="0" w:line="240" w:lineRule="auto"/>
        <w:rPr>
          <w:rFonts w:cs="Arial"/>
          <w:sz w:val="24"/>
          <w:szCs w:val="24"/>
          <w:lang w:eastAsia="nl-NL"/>
        </w:rPr>
      </w:pPr>
      <w:r>
        <w:rPr>
          <w:rFonts w:cs="Arial"/>
          <w:noProof/>
          <w:color w:val="C52B2F"/>
          <w:sz w:val="24"/>
          <w:szCs w:val="24"/>
          <w:lang w:eastAsia="nl-NL"/>
        </w:rPr>
        <w:lastRenderedPageBreak/>
        <mc:AlternateContent>
          <mc:Choice Requires="wps">
            <w:drawing>
              <wp:anchor distT="0" distB="0" distL="114300" distR="114300" simplePos="0" relativeHeight="251659263" behindDoc="1" locked="1" layoutInCell="1" allowOverlap="1">
                <wp:simplePos x="0" y="0"/>
                <wp:positionH relativeFrom="column">
                  <wp:posOffset>-899795</wp:posOffset>
                </wp:positionH>
                <wp:positionV relativeFrom="page">
                  <wp:posOffset>0</wp:posOffset>
                </wp:positionV>
                <wp:extent cx="7567295" cy="10695305"/>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295" cy="10695305"/>
                        </a:xfrm>
                        <a:prstGeom prst="rect">
                          <a:avLst/>
                        </a:prstGeom>
                        <a:solidFill>
                          <a:srgbClr val="C52B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79458" id="Rechthoek 2" o:spid="_x0000_s1026" style="position:absolute;margin-left:-70.85pt;margin-top:0;width:595.85pt;height:842.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" fillcolor="#c52b2f" stroked="f" strokeweight="2pt">
                <v:path arrowok="t"/>
                <w10:wrap anchory="page"/>
                <w10:anchorlock/>
              </v:rect>
            </w:pict>
          </mc:Fallback>
        </mc:AlternateContent>
      </w: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0070FF" w:rsidRDefault="000070FF" w:rsidP="000070FF">
      <w:pPr>
        <w:spacing w:after="0" w:line="240" w:lineRule="auto"/>
        <w:rPr>
          <w:rFonts w:cs="Arial"/>
          <w:sz w:val="24"/>
          <w:szCs w:val="24"/>
          <w:lang w:eastAsia="nl-NL"/>
        </w:rPr>
      </w:pPr>
    </w:p>
    <w:p w:rsidR="00BC7E92" w:rsidRDefault="00BC7E92" w:rsidP="003A6C30">
      <w:pPr>
        <w:spacing w:after="0" w:line="240" w:lineRule="auto"/>
        <w:rPr>
          <w:rFonts w:cs="Arial"/>
          <w:color w:val="FFFFFF" w:themeColor="background1"/>
          <w:szCs w:val="24"/>
          <w:lang w:eastAsia="nl-NL"/>
        </w:rPr>
      </w:pPr>
    </w:p>
    <w:p w:rsidR="00BC7E92" w:rsidRDefault="00BC7E92" w:rsidP="003A6C30">
      <w:pPr>
        <w:spacing w:after="0" w:line="240" w:lineRule="auto"/>
        <w:rPr>
          <w:rFonts w:cs="Arial"/>
          <w:color w:val="FFFFFF" w:themeColor="background1"/>
          <w:szCs w:val="24"/>
          <w:lang w:eastAsia="nl-NL"/>
        </w:rPr>
      </w:pPr>
    </w:p>
    <w:p w:rsidR="00BC7E92" w:rsidRDefault="00BC7E92" w:rsidP="003A6C30">
      <w:pPr>
        <w:spacing w:after="0" w:line="240" w:lineRule="auto"/>
        <w:rPr>
          <w:rFonts w:cs="Arial"/>
          <w:color w:val="FFFFFF" w:themeColor="background1"/>
          <w:szCs w:val="24"/>
          <w:lang w:eastAsia="nl-NL"/>
        </w:rPr>
      </w:pPr>
    </w:p>
    <w:p w:rsidR="00BC7E92" w:rsidRDefault="00BC7E92" w:rsidP="003A6C30">
      <w:pPr>
        <w:spacing w:after="0" w:line="240" w:lineRule="auto"/>
        <w:rPr>
          <w:rFonts w:cs="Arial"/>
          <w:color w:val="FFFFFF" w:themeColor="background1"/>
          <w:szCs w:val="24"/>
          <w:lang w:eastAsia="nl-NL"/>
        </w:rPr>
      </w:pPr>
    </w:p>
    <w:p w:rsidR="000070FF" w:rsidRPr="00263144" w:rsidRDefault="000F3069" w:rsidP="003A6C30">
      <w:pPr>
        <w:spacing w:after="0" w:line="240" w:lineRule="auto"/>
        <w:rPr>
          <w:rFonts w:cs="Arial"/>
          <w:color w:val="FFFFFF" w:themeColor="background1"/>
          <w:szCs w:val="24"/>
          <w:lang w:eastAsia="nl-NL"/>
        </w:rPr>
      </w:pPr>
      <w:r w:rsidRPr="00263144">
        <w:rPr>
          <w:rFonts w:cs="Arial"/>
          <w:color w:val="FFFFFF" w:themeColor="background1"/>
          <w:szCs w:val="24"/>
          <w:lang w:eastAsia="nl-NL"/>
        </w:rPr>
        <w:t>Dit is een uitgave</w:t>
      </w:r>
      <w:r w:rsidR="000070FF" w:rsidRPr="00263144">
        <w:rPr>
          <w:rFonts w:cs="Arial"/>
          <w:color w:val="FFFFFF" w:themeColor="background1"/>
          <w:szCs w:val="24"/>
          <w:lang w:eastAsia="nl-NL"/>
        </w:rPr>
        <w:t xml:space="preserve"> van de Landelijke Studenten</w:t>
      </w:r>
      <w:r w:rsidR="001F2B3C" w:rsidRPr="00263144">
        <w:rPr>
          <w:rFonts w:cs="Arial"/>
          <w:color w:val="FFFFFF" w:themeColor="background1"/>
          <w:szCs w:val="24"/>
          <w:lang w:eastAsia="nl-NL"/>
        </w:rPr>
        <w:t>v</w:t>
      </w:r>
      <w:r w:rsidR="000070FF" w:rsidRPr="00263144">
        <w:rPr>
          <w:rFonts w:cs="Arial"/>
          <w:color w:val="FFFFFF" w:themeColor="background1"/>
          <w:szCs w:val="24"/>
          <w:lang w:eastAsia="nl-NL"/>
        </w:rPr>
        <w:t>akbond (LSVb). Voor vragen of extra informatie kan gemaild worden naar: lsvb@lsvb.nl</w:t>
      </w:r>
    </w:p>
    <w:p w:rsidR="000070FF" w:rsidRPr="00263144" w:rsidRDefault="000070FF" w:rsidP="000070FF">
      <w:pPr>
        <w:autoSpaceDE w:val="0"/>
        <w:autoSpaceDN w:val="0"/>
        <w:adjustRightInd w:val="0"/>
        <w:spacing w:after="0" w:line="240" w:lineRule="auto"/>
        <w:rPr>
          <w:rFonts w:cs="Arial"/>
          <w:color w:val="FFFFFF" w:themeColor="background1"/>
          <w:szCs w:val="24"/>
          <w:lang w:eastAsia="nl-NL"/>
        </w:rPr>
      </w:pPr>
    </w:p>
    <w:p w:rsidR="000070FF" w:rsidRPr="00263144" w:rsidRDefault="000070FF" w:rsidP="000070FF">
      <w:pPr>
        <w:autoSpaceDE w:val="0"/>
        <w:autoSpaceDN w:val="0"/>
        <w:adjustRightInd w:val="0"/>
        <w:spacing w:after="0" w:line="240" w:lineRule="auto"/>
        <w:rPr>
          <w:rFonts w:cs="Arial"/>
          <w:color w:val="FFFFFF" w:themeColor="background1"/>
          <w:szCs w:val="24"/>
          <w:lang w:eastAsia="nl-NL"/>
        </w:rPr>
      </w:pPr>
    </w:p>
    <w:p w:rsidR="003269EB" w:rsidRPr="00263144" w:rsidRDefault="00CC7D41" w:rsidP="008A6AAB">
      <w:pPr>
        <w:autoSpaceDE w:val="0"/>
        <w:autoSpaceDN w:val="0"/>
        <w:adjustRightInd w:val="0"/>
        <w:spacing w:after="0" w:line="240" w:lineRule="auto"/>
        <w:ind w:left="1410" w:hanging="1410"/>
        <w:jc w:val="left"/>
        <w:rPr>
          <w:rFonts w:cs="Arial"/>
          <w:color w:val="FFFFFF" w:themeColor="background1"/>
          <w:szCs w:val="24"/>
          <w:lang w:eastAsia="nl-NL"/>
        </w:rPr>
      </w:pPr>
      <w:r>
        <w:rPr>
          <w:rFonts w:cs="Arial"/>
          <w:color w:val="FFFFFF" w:themeColor="background1"/>
          <w:szCs w:val="24"/>
          <w:lang w:eastAsia="nl-NL"/>
        </w:rPr>
        <w:t>Auteur</w:t>
      </w:r>
      <w:r w:rsidR="000070FF" w:rsidRPr="00263144">
        <w:rPr>
          <w:rFonts w:cs="Arial"/>
          <w:color w:val="FFFFFF" w:themeColor="background1"/>
          <w:szCs w:val="24"/>
          <w:lang w:eastAsia="nl-NL"/>
        </w:rPr>
        <w:t>:</w:t>
      </w:r>
      <w:r w:rsidR="000070FF" w:rsidRPr="00263144">
        <w:rPr>
          <w:rFonts w:cs="Arial"/>
          <w:color w:val="FFFFFF" w:themeColor="background1"/>
          <w:szCs w:val="24"/>
          <w:lang w:eastAsia="nl-NL"/>
        </w:rPr>
        <w:tab/>
      </w:r>
      <w:r w:rsidR="005C08DB">
        <w:rPr>
          <w:rFonts w:cs="Arial"/>
          <w:color w:val="FFFFFF" w:themeColor="background1"/>
          <w:szCs w:val="24"/>
          <w:lang w:eastAsia="nl-NL"/>
        </w:rPr>
        <w:t>Naomi van Manen</w:t>
      </w:r>
      <w:r w:rsidR="000F3069" w:rsidRPr="00263144">
        <w:rPr>
          <w:rFonts w:cs="Arial"/>
          <w:color w:val="FFFFFF" w:themeColor="background1"/>
          <w:szCs w:val="24"/>
          <w:lang w:eastAsia="nl-NL"/>
        </w:rPr>
        <w:t xml:space="preserve">, </w:t>
      </w:r>
      <w:r w:rsidR="005C08DB">
        <w:rPr>
          <w:rFonts w:cs="Arial"/>
          <w:color w:val="FFFFFF" w:themeColor="background1"/>
          <w:szCs w:val="24"/>
          <w:lang w:eastAsia="nl-NL"/>
        </w:rPr>
        <w:t>beleidsmedewerker huisvesting</w:t>
      </w:r>
    </w:p>
    <w:p w:rsidR="000070FF" w:rsidRPr="00263144" w:rsidRDefault="000070FF" w:rsidP="008A6AAB">
      <w:pPr>
        <w:autoSpaceDE w:val="0"/>
        <w:autoSpaceDN w:val="0"/>
        <w:adjustRightInd w:val="0"/>
        <w:spacing w:after="0" w:line="240" w:lineRule="auto"/>
        <w:jc w:val="left"/>
        <w:rPr>
          <w:rFonts w:cs="Arial"/>
          <w:color w:val="FFFFFF" w:themeColor="background1"/>
          <w:szCs w:val="24"/>
          <w:lang w:eastAsia="nl-NL"/>
        </w:rPr>
      </w:pPr>
    </w:p>
    <w:p w:rsidR="000070FF" w:rsidRPr="00263144" w:rsidRDefault="000070FF" w:rsidP="008A6AAB">
      <w:pPr>
        <w:autoSpaceDE w:val="0"/>
        <w:autoSpaceDN w:val="0"/>
        <w:adjustRightInd w:val="0"/>
        <w:spacing w:after="0" w:line="240" w:lineRule="auto"/>
        <w:jc w:val="left"/>
        <w:rPr>
          <w:rFonts w:cs="Arial"/>
          <w:color w:val="FFFFFF" w:themeColor="background1"/>
          <w:szCs w:val="24"/>
          <w:lang w:eastAsia="nl-NL"/>
        </w:rPr>
      </w:pPr>
    </w:p>
    <w:p w:rsidR="000070FF" w:rsidRPr="00263144" w:rsidRDefault="001F2B3C" w:rsidP="008A6AAB">
      <w:pPr>
        <w:autoSpaceDE w:val="0"/>
        <w:autoSpaceDN w:val="0"/>
        <w:adjustRightInd w:val="0"/>
        <w:spacing w:after="0" w:line="240" w:lineRule="auto"/>
        <w:jc w:val="left"/>
        <w:rPr>
          <w:rFonts w:cs="Arial"/>
          <w:color w:val="FFFFFF" w:themeColor="background1"/>
          <w:szCs w:val="24"/>
          <w:lang w:eastAsia="nl-NL"/>
        </w:rPr>
      </w:pPr>
      <w:r w:rsidRPr="00263144">
        <w:rPr>
          <w:rFonts w:cs="Arial"/>
          <w:color w:val="FFFFFF" w:themeColor="background1"/>
          <w:szCs w:val="24"/>
          <w:lang w:eastAsia="nl-NL"/>
        </w:rPr>
        <w:t>Landelijke Studentenvakbond</w:t>
      </w:r>
      <w:r w:rsidR="000070FF" w:rsidRPr="00263144">
        <w:rPr>
          <w:rFonts w:cs="Arial"/>
          <w:color w:val="FFFFFF" w:themeColor="background1"/>
          <w:szCs w:val="24"/>
          <w:lang w:eastAsia="nl-NL"/>
        </w:rPr>
        <w:tab/>
      </w:r>
      <w:r w:rsidR="000070FF" w:rsidRPr="00263144">
        <w:rPr>
          <w:rFonts w:cs="Arial"/>
          <w:color w:val="FFFFFF" w:themeColor="background1"/>
          <w:szCs w:val="24"/>
          <w:lang w:eastAsia="nl-NL"/>
        </w:rPr>
        <w:tab/>
      </w:r>
      <w:r w:rsidR="000070FF" w:rsidRPr="00263144">
        <w:rPr>
          <w:rFonts w:cs="Arial"/>
          <w:color w:val="FFFFFF" w:themeColor="background1"/>
          <w:szCs w:val="24"/>
          <w:lang w:eastAsia="nl-NL"/>
        </w:rPr>
        <w:tab/>
      </w:r>
      <w:r w:rsidR="000070FF" w:rsidRPr="00263144">
        <w:rPr>
          <w:rFonts w:cs="Arial"/>
          <w:color w:val="FFFFFF" w:themeColor="background1"/>
          <w:szCs w:val="24"/>
          <w:lang w:eastAsia="nl-NL"/>
        </w:rPr>
        <w:tab/>
      </w:r>
    </w:p>
    <w:p w:rsidR="000070FF" w:rsidRPr="00263144" w:rsidRDefault="000070FF" w:rsidP="008A6AAB">
      <w:pPr>
        <w:autoSpaceDE w:val="0"/>
        <w:autoSpaceDN w:val="0"/>
        <w:adjustRightInd w:val="0"/>
        <w:spacing w:after="0" w:line="240" w:lineRule="auto"/>
        <w:ind w:left="1416" w:hanging="1416"/>
        <w:jc w:val="left"/>
        <w:rPr>
          <w:rFonts w:cs="Arial"/>
          <w:color w:val="FFFFFF" w:themeColor="background1"/>
          <w:szCs w:val="24"/>
          <w:lang w:eastAsia="nl-NL"/>
        </w:rPr>
      </w:pPr>
      <w:r w:rsidRPr="00263144">
        <w:rPr>
          <w:rFonts w:cs="Arial"/>
          <w:color w:val="FFFFFF" w:themeColor="background1"/>
          <w:szCs w:val="24"/>
          <w:lang w:eastAsia="nl-NL"/>
        </w:rPr>
        <w:t>Postbus 1335</w:t>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p>
    <w:p w:rsidR="000070FF" w:rsidRPr="00263144" w:rsidRDefault="000070FF" w:rsidP="008A6AAB">
      <w:pPr>
        <w:autoSpaceDE w:val="0"/>
        <w:autoSpaceDN w:val="0"/>
        <w:adjustRightInd w:val="0"/>
        <w:spacing w:after="0" w:line="240" w:lineRule="auto"/>
        <w:jc w:val="left"/>
        <w:rPr>
          <w:rFonts w:cs="Arial"/>
          <w:color w:val="FFFFFF" w:themeColor="background1"/>
          <w:szCs w:val="24"/>
          <w:lang w:eastAsia="nl-NL"/>
        </w:rPr>
      </w:pPr>
      <w:r w:rsidRPr="00263144">
        <w:rPr>
          <w:rFonts w:cs="Arial"/>
          <w:color w:val="FFFFFF" w:themeColor="background1"/>
          <w:szCs w:val="24"/>
          <w:lang w:eastAsia="nl-NL"/>
        </w:rPr>
        <w:t>3500 BH Utrecht</w:t>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p>
    <w:p w:rsidR="000070FF" w:rsidRPr="00263144" w:rsidRDefault="000070FF" w:rsidP="008A6AAB">
      <w:pPr>
        <w:autoSpaceDE w:val="0"/>
        <w:autoSpaceDN w:val="0"/>
        <w:adjustRightInd w:val="0"/>
        <w:spacing w:after="0" w:line="240" w:lineRule="auto"/>
        <w:jc w:val="left"/>
        <w:rPr>
          <w:rFonts w:cs="Arial"/>
          <w:color w:val="FFFFFF" w:themeColor="background1"/>
          <w:szCs w:val="24"/>
          <w:lang w:eastAsia="nl-NL"/>
        </w:rPr>
      </w:pPr>
      <w:r w:rsidRPr="00263144">
        <w:rPr>
          <w:rFonts w:cs="Arial"/>
          <w:color w:val="FFFFFF" w:themeColor="background1"/>
          <w:szCs w:val="24"/>
          <w:lang w:eastAsia="nl-NL"/>
        </w:rPr>
        <w:t>Tel. 030-2316464</w:t>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r w:rsidRPr="00263144">
        <w:rPr>
          <w:rFonts w:cs="Arial"/>
          <w:color w:val="FFFFFF" w:themeColor="background1"/>
          <w:szCs w:val="24"/>
          <w:lang w:eastAsia="nl-NL"/>
        </w:rPr>
        <w:tab/>
      </w:r>
    </w:p>
    <w:p w:rsidR="000070FF" w:rsidRPr="00263144" w:rsidRDefault="000070FF" w:rsidP="008A6AAB">
      <w:pPr>
        <w:spacing w:after="0" w:line="240" w:lineRule="auto"/>
        <w:jc w:val="left"/>
        <w:rPr>
          <w:rFonts w:cs="Arial"/>
          <w:color w:val="FFFFFF" w:themeColor="background1"/>
          <w:szCs w:val="24"/>
          <w:lang w:eastAsia="nl-NL"/>
        </w:rPr>
      </w:pPr>
    </w:p>
    <w:p w:rsidR="001F2B3C" w:rsidRPr="00263144" w:rsidRDefault="00B6381A" w:rsidP="008A6AAB">
      <w:pPr>
        <w:jc w:val="left"/>
        <w:rPr>
          <w:rFonts w:cs="Arial"/>
          <w:szCs w:val="24"/>
          <w:lang w:eastAsia="nl-NL"/>
        </w:rPr>
      </w:pPr>
      <w:r>
        <w:rPr>
          <w:rFonts w:cs="Arial"/>
          <w:color w:val="FFFFFF" w:themeColor="background1"/>
          <w:szCs w:val="24"/>
          <w:lang w:eastAsia="nl-NL"/>
        </w:rPr>
        <w:t>Maart 2019</w:t>
      </w:r>
      <w:r w:rsidR="000070FF" w:rsidRPr="00263144">
        <w:rPr>
          <w:rFonts w:cs="Arial"/>
          <w:szCs w:val="24"/>
          <w:lang w:eastAsia="nl-NL"/>
        </w:rPr>
        <w:br/>
      </w:r>
    </w:p>
    <w:p w:rsidR="000070FF" w:rsidRPr="00A24F15" w:rsidRDefault="001F2B3C" w:rsidP="008A6AAB">
      <w:pPr>
        <w:jc w:val="left"/>
        <w:rPr>
          <w:rFonts w:cs="Arial"/>
          <w:sz w:val="24"/>
          <w:szCs w:val="24"/>
          <w:lang w:eastAsia="nl-NL"/>
        </w:rPr>
      </w:pPr>
      <w:r>
        <w:rPr>
          <w:b/>
          <w:noProof/>
          <w:lang w:eastAsia="nl-NL"/>
        </w:rPr>
        <w:drawing>
          <wp:anchor distT="0" distB="0" distL="114300" distR="114300" simplePos="0" relativeHeight="251663360" behindDoc="0" locked="1" layoutInCell="1" allowOverlap="1">
            <wp:simplePos x="0" y="0"/>
            <wp:positionH relativeFrom="column">
              <wp:posOffset>4853305</wp:posOffset>
            </wp:positionH>
            <wp:positionV relativeFrom="page">
              <wp:posOffset>8900160</wp:posOffset>
            </wp:positionV>
            <wp:extent cx="1231200" cy="12312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t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1231200"/>
                    </a:xfrm>
                    <a:prstGeom prst="rect">
                      <a:avLst/>
                    </a:prstGeom>
                  </pic:spPr>
                </pic:pic>
              </a:graphicData>
            </a:graphic>
          </wp:anchor>
        </w:drawing>
      </w:r>
      <w:r>
        <w:rPr>
          <w:rFonts w:cs="Arial"/>
          <w:sz w:val="24"/>
          <w:szCs w:val="24"/>
          <w:lang w:eastAsia="nl-NL"/>
        </w:rPr>
        <w:br w:type="page"/>
      </w:r>
    </w:p>
    <w:sdt>
      <w:sdtPr>
        <w:rPr>
          <w:rFonts w:asciiTheme="minorHAnsi" w:eastAsiaTheme="minorHAnsi" w:hAnsiTheme="minorHAnsi" w:cstheme="minorBidi"/>
          <w:b w:val="0"/>
          <w:bCs w:val="0"/>
          <w:caps/>
          <w:color w:val="auto"/>
          <w:sz w:val="22"/>
          <w:szCs w:val="22"/>
          <w:lang w:eastAsia="en-US"/>
        </w:rPr>
        <w:id w:val="2057350851"/>
        <w:docPartObj>
          <w:docPartGallery w:val="Table of Contents"/>
          <w:docPartUnique/>
        </w:docPartObj>
      </w:sdtPr>
      <w:sdtEndPr>
        <w:rPr>
          <w:rFonts w:ascii="Open Sans" w:hAnsi="Open Sans"/>
          <w:caps w:val="0"/>
          <w:sz w:val="20"/>
        </w:rPr>
      </w:sdtEndPr>
      <w:sdtContent>
        <w:p w:rsidR="00EF2557" w:rsidRDefault="00EF2557" w:rsidP="00A24F15">
          <w:pPr>
            <w:pStyle w:val="TOCHeading"/>
          </w:pPr>
          <w:r>
            <w:t>Inhoud</w:t>
          </w:r>
          <w:r w:rsidR="00A24F15">
            <w:t>sopgave</w:t>
          </w:r>
        </w:p>
        <w:p w:rsidR="00D94FCC" w:rsidRDefault="00E83813">
          <w:pPr>
            <w:pStyle w:val="TOC1"/>
            <w:tabs>
              <w:tab w:val="right" w:leader="dot" w:pos="9062"/>
            </w:tabs>
            <w:rPr>
              <w:rFonts w:asciiTheme="minorHAnsi" w:hAnsiTheme="minorHAnsi"/>
              <w:noProof/>
              <w:sz w:val="22"/>
            </w:rPr>
          </w:pPr>
          <w:r>
            <w:fldChar w:fldCharType="begin"/>
          </w:r>
          <w:r w:rsidR="00EF2557">
            <w:instrText xml:space="preserve"> TOC \o "1-3" \h \z \u </w:instrText>
          </w:r>
          <w:r>
            <w:fldChar w:fldCharType="separate"/>
          </w:r>
          <w:hyperlink w:anchor="_Toc2687888" w:history="1">
            <w:r w:rsidR="00D94FCC" w:rsidRPr="00A763EA">
              <w:rPr>
                <w:rStyle w:val="Hyperlink"/>
                <w:noProof/>
              </w:rPr>
              <w:t>Inleiding</w:t>
            </w:r>
            <w:r w:rsidR="00D94FCC">
              <w:rPr>
                <w:noProof/>
                <w:webHidden/>
              </w:rPr>
              <w:tab/>
            </w:r>
            <w:r>
              <w:rPr>
                <w:noProof/>
                <w:webHidden/>
              </w:rPr>
              <w:fldChar w:fldCharType="begin"/>
            </w:r>
            <w:r w:rsidR="00D94FCC">
              <w:rPr>
                <w:noProof/>
                <w:webHidden/>
              </w:rPr>
              <w:instrText xml:space="preserve"> PAGEREF _Toc2687888 \h </w:instrText>
            </w:r>
            <w:r>
              <w:rPr>
                <w:noProof/>
                <w:webHidden/>
              </w:rPr>
            </w:r>
            <w:r>
              <w:rPr>
                <w:noProof/>
                <w:webHidden/>
              </w:rPr>
              <w:fldChar w:fldCharType="separate"/>
            </w:r>
            <w:r w:rsidR="00D72793">
              <w:rPr>
                <w:noProof/>
                <w:webHidden/>
              </w:rPr>
              <w:t>5</w:t>
            </w:r>
            <w:r>
              <w:rPr>
                <w:noProof/>
                <w:webHidden/>
              </w:rPr>
              <w:fldChar w:fldCharType="end"/>
            </w:r>
          </w:hyperlink>
        </w:p>
        <w:p w:rsidR="00D94FCC" w:rsidRDefault="00253FCA">
          <w:pPr>
            <w:pStyle w:val="TOC1"/>
            <w:tabs>
              <w:tab w:val="right" w:leader="dot" w:pos="9062"/>
            </w:tabs>
            <w:rPr>
              <w:rFonts w:asciiTheme="minorHAnsi" w:hAnsiTheme="minorHAnsi"/>
              <w:noProof/>
              <w:sz w:val="22"/>
            </w:rPr>
          </w:pPr>
          <w:hyperlink w:anchor="_Toc2687889" w:history="1">
            <w:r w:rsidR="00D94FCC" w:rsidRPr="00A763EA">
              <w:rPr>
                <w:rStyle w:val="Hyperlink"/>
                <w:noProof/>
              </w:rPr>
              <w:t>Belangrijke informatie</w:t>
            </w:r>
            <w:r w:rsidR="00D94FCC">
              <w:rPr>
                <w:noProof/>
                <w:webHidden/>
              </w:rPr>
              <w:tab/>
            </w:r>
            <w:r w:rsidR="00E83813">
              <w:rPr>
                <w:noProof/>
                <w:webHidden/>
              </w:rPr>
              <w:fldChar w:fldCharType="begin"/>
            </w:r>
            <w:r w:rsidR="00D94FCC">
              <w:rPr>
                <w:noProof/>
                <w:webHidden/>
              </w:rPr>
              <w:instrText xml:space="preserve"> PAGEREF _Toc2687889 \h </w:instrText>
            </w:r>
            <w:r w:rsidR="00E83813">
              <w:rPr>
                <w:noProof/>
                <w:webHidden/>
              </w:rPr>
            </w:r>
            <w:r w:rsidR="00E83813">
              <w:rPr>
                <w:noProof/>
                <w:webHidden/>
              </w:rPr>
              <w:fldChar w:fldCharType="separate"/>
            </w:r>
            <w:r w:rsidR="00D72793">
              <w:rPr>
                <w:noProof/>
                <w:webHidden/>
              </w:rPr>
              <w:t>6</w:t>
            </w:r>
            <w:r w:rsidR="00E83813">
              <w:rPr>
                <w:noProof/>
                <w:webHidden/>
              </w:rPr>
              <w:fldChar w:fldCharType="end"/>
            </w:r>
          </w:hyperlink>
        </w:p>
        <w:p w:rsidR="00D94FCC" w:rsidRDefault="00253FCA">
          <w:pPr>
            <w:pStyle w:val="TOC1"/>
            <w:tabs>
              <w:tab w:val="right" w:leader="dot" w:pos="9062"/>
            </w:tabs>
            <w:rPr>
              <w:rFonts w:asciiTheme="minorHAnsi" w:hAnsiTheme="minorHAnsi"/>
              <w:noProof/>
              <w:sz w:val="22"/>
            </w:rPr>
          </w:pPr>
          <w:hyperlink w:anchor="_Toc2687890" w:history="1">
            <w:r w:rsidR="00D94FCC" w:rsidRPr="00A763EA">
              <w:rPr>
                <w:rStyle w:val="Hyperlink"/>
                <w:noProof/>
              </w:rPr>
              <w:t>Algemene resultaten</w:t>
            </w:r>
            <w:r w:rsidR="00D94FCC">
              <w:rPr>
                <w:noProof/>
                <w:webHidden/>
              </w:rPr>
              <w:tab/>
            </w:r>
            <w:r w:rsidR="00E83813">
              <w:rPr>
                <w:noProof/>
                <w:webHidden/>
              </w:rPr>
              <w:fldChar w:fldCharType="begin"/>
            </w:r>
            <w:r w:rsidR="00D94FCC">
              <w:rPr>
                <w:noProof/>
                <w:webHidden/>
              </w:rPr>
              <w:instrText xml:space="preserve"> PAGEREF _Toc2687890 \h </w:instrText>
            </w:r>
            <w:r w:rsidR="00E83813">
              <w:rPr>
                <w:noProof/>
                <w:webHidden/>
              </w:rPr>
            </w:r>
            <w:r w:rsidR="00E83813">
              <w:rPr>
                <w:noProof/>
                <w:webHidden/>
              </w:rPr>
              <w:fldChar w:fldCharType="separate"/>
            </w:r>
            <w:r w:rsidR="00D72793">
              <w:rPr>
                <w:noProof/>
                <w:webHidden/>
              </w:rPr>
              <w:t>7</w:t>
            </w:r>
            <w:r w:rsidR="00E83813">
              <w:rPr>
                <w:noProof/>
                <w:webHidden/>
              </w:rPr>
              <w:fldChar w:fldCharType="end"/>
            </w:r>
          </w:hyperlink>
        </w:p>
        <w:p w:rsidR="00D94FCC" w:rsidRDefault="00253FCA">
          <w:pPr>
            <w:pStyle w:val="TOC1"/>
            <w:tabs>
              <w:tab w:val="left" w:pos="440"/>
              <w:tab w:val="right" w:leader="dot" w:pos="9062"/>
            </w:tabs>
            <w:rPr>
              <w:rFonts w:asciiTheme="minorHAnsi" w:hAnsiTheme="minorHAnsi"/>
              <w:noProof/>
              <w:sz w:val="22"/>
            </w:rPr>
          </w:pPr>
          <w:hyperlink w:anchor="_Toc2687891" w:history="1">
            <w:r w:rsidR="00D94FCC" w:rsidRPr="00A763EA">
              <w:rPr>
                <w:rStyle w:val="Hyperlink"/>
                <w:noProof/>
              </w:rPr>
              <w:t>1.</w:t>
            </w:r>
            <w:r w:rsidR="00D94FCC">
              <w:rPr>
                <w:rFonts w:asciiTheme="minorHAnsi" w:hAnsiTheme="minorHAnsi"/>
                <w:noProof/>
                <w:sz w:val="22"/>
              </w:rPr>
              <w:tab/>
            </w:r>
            <w:r w:rsidR="00D94FCC" w:rsidRPr="00A763EA">
              <w:rPr>
                <w:rStyle w:val="Hyperlink"/>
                <w:noProof/>
              </w:rPr>
              <w:t>Enschede</w:t>
            </w:r>
            <w:r w:rsidR="00D94FCC">
              <w:rPr>
                <w:noProof/>
                <w:webHidden/>
              </w:rPr>
              <w:tab/>
            </w:r>
            <w:r w:rsidR="00E83813">
              <w:rPr>
                <w:noProof/>
                <w:webHidden/>
              </w:rPr>
              <w:fldChar w:fldCharType="begin"/>
            </w:r>
            <w:r w:rsidR="00D94FCC">
              <w:rPr>
                <w:noProof/>
                <w:webHidden/>
              </w:rPr>
              <w:instrText xml:space="preserve"> PAGEREF _Toc2687891 \h </w:instrText>
            </w:r>
            <w:r w:rsidR="00E83813">
              <w:rPr>
                <w:noProof/>
                <w:webHidden/>
              </w:rPr>
            </w:r>
            <w:r w:rsidR="00E83813">
              <w:rPr>
                <w:noProof/>
                <w:webHidden/>
              </w:rPr>
              <w:fldChar w:fldCharType="separate"/>
            </w:r>
            <w:r w:rsidR="00D72793">
              <w:rPr>
                <w:noProof/>
                <w:webHidden/>
              </w:rPr>
              <w:t>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2"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_Toc2687892 \h </w:instrText>
            </w:r>
            <w:r w:rsidR="00E83813">
              <w:rPr>
                <w:noProof/>
                <w:webHidden/>
              </w:rPr>
            </w:r>
            <w:r w:rsidR="00E83813">
              <w:rPr>
                <w:noProof/>
                <w:webHidden/>
              </w:rPr>
              <w:fldChar w:fldCharType="separate"/>
            </w:r>
            <w:r w:rsidR="00D72793">
              <w:rPr>
                <w:noProof/>
                <w:webHidden/>
              </w:rPr>
              <w:t>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3"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_Toc2687893 \h </w:instrText>
            </w:r>
            <w:r w:rsidR="00E83813">
              <w:rPr>
                <w:noProof/>
                <w:webHidden/>
              </w:rPr>
            </w:r>
            <w:r w:rsidR="00E83813">
              <w:rPr>
                <w:noProof/>
                <w:webHidden/>
              </w:rPr>
              <w:fldChar w:fldCharType="separate"/>
            </w:r>
            <w:r w:rsidR="00D72793">
              <w:rPr>
                <w:noProof/>
                <w:webHidden/>
              </w:rPr>
              <w:t>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4"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_Toc2687894 \h </w:instrText>
            </w:r>
            <w:r w:rsidR="00E83813">
              <w:rPr>
                <w:noProof/>
                <w:webHidden/>
              </w:rPr>
            </w:r>
            <w:r w:rsidR="00E83813">
              <w:rPr>
                <w:noProof/>
                <w:webHidden/>
              </w:rPr>
              <w:fldChar w:fldCharType="separate"/>
            </w:r>
            <w:r w:rsidR="00D72793">
              <w:rPr>
                <w:noProof/>
                <w:webHidden/>
              </w:rPr>
              <w:t>9</w:t>
            </w:r>
            <w:r w:rsidR="00E83813">
              <w:rPr>
                <w:noProof/>
                <w:webHidden/>
              </w:rPr>
              <w:fldChar w:fldCharType="end"/>
            </w:r>
          </w:hyperlink>
        </w:p>
        <w:p w:rsidR="00D94FCC" w:rsidRDefault="00253FCA">
          <w:pPr>
            <w:pStyle w:val="TOC1"/>
            <w:tabs>
              <w:tab w:val="left" w:pos="440"/>
              <w:tab w:val="right" w:leader="dot" w:pos="9062"/>
            </w:tabs>
            <w:rPr>
              <w:rFonts w:asciiTheme="minorHAnsi" w:hAnsiTheme="minorHAnsi"/>
              <w:noProof/>
              <w:sz w:val="22"/>
            </w:rPr>
          </w:pPr>
          <w:hyperlink w:anchor="_Toc2687895" w:history="1">
            <w:r w:rsidR="00D94FCC" w:rsidRPr="00A763EA">
              <w:rPr>
                <w:rStyle w:val="Hyperlink"/>
                <w:noProof/>
              </w:rPr>
              <w:t>2.</w:t>
            </w:r>
            <w:r w:rsidR="00D94FCC">
              <w:rPr>
                <w:rFonts w:asciiTheme="minorHAnsi" w:hAnsiTheme="minorHAnsi"/>
                <w:noProof/>
                <w:sz w:val="22"/>
              </w:rPr>
              <w:tab/>
            </w:r>
            <w:r w:rsidR="00D94FCC" w:rsidRPr="00A763EA">
              <w:rPr>
                <w:rStyle w:val="Hyperlink"/>
                <w:noProof/>
              </w:rPr>
              <w:t>Wageningen</w:t>
            </w:r>
            <w:r w:rsidR="00D94FCC">
              <w:rPr>
                <w:noProof/>
                <w:webHidden/>
              </w:rPr>
              <w:tab/>
            </w:r>
            <w:r w:rsidR="00E83813">
              <w:rPr>
                <w:noProof/>
                <w:webHidden/>
              </w:rPr>
              <w:fldChar w:fldCharType="begin"/>
            </w:r>
            <w:r w:rsidR="00D94FCC">
              <w:rPr>
                <w:noProof/>
                <w:webHidden/>
              </w:rPr>
              <w:instrText xml:space="preserve"> PAGEREF _Toc2687895 \h </w:instrText>
            </w:r>
            <w:r w:rsidR="00E83813">
              <w:rPr>
                <w:noProof/>
                <w:webHidden/>
              </w:rPr>
            </w:r>
            <w:r w:rsidR="00E83813">
              <w:rPr>
                <w:noProof/>
                <w:webHidden/>
              </w:rPr>
              <w:fldChar w:fldCharType="separate"/>
            </w:r>
            <w:r w:rsidR="00D72793">
              <w:rPr>
                <w:noProof/>
                <w:webHidden/>
              </w:rPr>
              <w:t>10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6"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_Toc2687896 \h </w:instrText>
            </w:r>
            <w:r w:rsidR="00E83813">
              <w:rPr>
                <w:noProof/>
                <w:webHidden/>
              </w:rPr>
            </w:r>
            <w:r w:rsidR="00E83813">
              <w:rPr>
                <w:noProof/>
                <w:webHidden/>
              </w:rPr>
              <w:fldChar w:fldCharType="separate"/>
            </w:r>
            <w:r w:rsidR="00D72793">
              <w:rPr>
                <w:noProof/>
                <w:webHidden/>
              </w:rPr>
              <w:t>10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7"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_Toc2687897 \h </w:instrText>
            </w:r>
            <w:r w:rsidR="00E83813">
              <w:rPr>
                <w:noProof/>
                <w:webHidden/>
              </w:rPr>
            </w:r>
            <w:r w:rsidR="00E83813">
              <w:rPr>
                <w:noProof/>
                <w:webHidden/>
              </w:rPr>
              <w:fldChar w:fldCharType="separate"/>
            </w:r>
            <w:r w:rsidR="00D72793">
              <w:rPr>
                <w:noProof/>
                <w:webHidden/>
              </w:rPr>
              <w:t>10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898"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_Toc2687898 \h </w:instrText>
            </w:r>
            <w:r w:rsidR="00E83813">
              <w:rPr>
                <w:noProof/>
                <w:webHidden/>
              </w:rPr>
            </w:r>
            <w:r w:rsidR="00E83813">
              <w:rPr>
                <w:noProof/>
                <w:webHidden/>
              </w:rPr>
              <w:fldChar w:fldCharType="separate"/>
            </w:r>
            <w:r w:rsidR="00D72793">
              <w:rPr>
                <w:noProof/>
                <w:webHidden/>
              </w:rPr>
              <w:t>10</w:t>
            </w:r>
            <w:r w:rsidR="00E83813">
              <w:rPr>
                <w:noProof/>
                <w:webHidden/>
              </w:rPr>
              <w:fldChar w:fldCharType="end"/>
            </w:r>
          </w:hyperlink>
        </w:p>
        <w:p w:rsidR="00D94FCC" w:rsidRDefault="00253FCA">
          <w:pPr>
            <w:pStyle w:val="TOC1"/>
            <w:tabs>
              <w:tab w:val="left" w:pos="440"/>
              <w:tab w:val="right" w:leader="dot" w:pos="9062"/>
            </w:tabs>
            <w:rPr>
              <w:rFonts w:asciiTheme="minorHAnsi" w:hAnsiTheme="minorHAnsi"/>
              <w:noProof/>
              <w:sz w:val="22"/>
            </w:rPr>
          </w:pPr>
          <w:hyperlink w:anchor="_Toc2687899" w:history="1">
            <w:r w:rsidR="00D94FCC" w:rsidRPr="00A763EA">
              <w:rPr>
                <w:rStyle w:val="Hyperlink"/>
                <w:noProof/>
              </w:rPr>
              <w:t>3.</w:t>
            </w:r>
            <w:r w:rsidR="00D94FCC">
              <w:rPr>
                <w:rFonts w:asciiTheme="minorHAnsi" w:hAnsiTheme="minorHAnsi"/>
                <w:noProof/>
                <w:sz w:val="22"/>
              </w:rPr>
              <w:tab/>
            </w:r>
            <w:r w:rsidR="00D94FCC" w:rsidRPr="00A763EA">
              <w:rPr>
                <w:rStyle w:val="Hyperlink"/>
                <w:noProof/>
              </w:rPr>
              <w:t>Tilburg</w:t>
            </w:r>
            <w:r w:rsidR="00D94FCC">
              <w:rPr>
                <w:noProof/>
                <w:webHidden/>
              </w:rPr>
              <w:tab/>
            </w:r>
            <w:r w:rsidR="00E83813">
              <w:rPr>
                <w:noProof/>
                <w:webHidden/>
              </w:rPr>
              <w:fldChar w:fldCharType="begin"/>
            </w:r>
            <w:r w:rsidR="00D94FCC">
              <w:rPr>
                <w:noProof/>
                <w:webHidden/>
              </w:rPr>
              <w:instrText xml:space="preserve"> PAGEREF _Toc2687899 \h </w:instrText>
            </w:r>
            <w:r w:rsidR="00E83813">
              <w:rPr>
                <w:noProof/>
                <w:webHidden/>
              </w:rPr>
            </w:r>
            <w:r w:rsidR="00E83813">
              <w:rPr>
                <w:noProof/>
                <w:webHidden/>
              </w:rPr>
              <w:fldChar w:fldCharType="separate"/>
            </w:r>
            <w:r w:rsidR="00D72793">
              <w:rPr>
                <w:noProof/>
                <w:webHidden/>
              </w:rPr>
              <w:t>11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00"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_Toc2687900 \h </w:instrText>
            </w:r>
            <w:r w:rsidR="00E83813">
              <w:rPr>
                <w:noProof/>
                <w:webHidden/>
              </w:rPr>
            </w:r>
            <w:r w:rsidR="00E83813">
              <w:rPr>
                <w:noProof/>
                <w:webHidden/>
              </w:rPr>
              <w:fldChar w:fldCharType="separate"/>
            </w:r>
            <w:r w:rsidR="00D72793">
              <w:rPr>
                <w:noProof/>
                <w:webHidden/>
              </w:rPr>
              <w:t>11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01"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_Toc2687901 \h </w:instrText>
            </w:r>
            <w:r w:rsidR="00E83813">
              <w:rPr>
                <w:noProof/>
                <w:webHidden/>
              </w:rPr>
            </w:r>
            <w:r w:rsidR="00E83813">
              <w:rPr>
                <w:noProof/>
                <w:webHidden/>
              </w:rPr>
              <w:fldChar w:fldCharType="separate"/>
            </w:r>
            <w:r w:rsidR="00D72793">
              <w:rPr>
                <w:noProof/>
                <w:webHidden/>
              </w:rPr>
              <w:t>11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02"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_Toc2687902 \h </w:instrText>
            </w:r>
            <w:r w:rsidR="00E83813">
              <w:rPr>
                <w:noProof/>
                <w:webHidden/>
              </w:rPr>
            </w:r>
            <w:r w:rsidR="00E83813">
              <w:rPr>
                <w:noProof/>
                <w:webHidden/>
              </w:rPr>
              <w:fldChar w:fldCharType="separate"/>
            </w:r>
            <w:r w:rsidR="00D72793">
              <w:rPr>
                <w:noProof/>
                <w:webHidden/>
              </w:rPr>
              <w:t>11</w:t>
            </w:r>
            <w:r w:rsidR="00E83813">
              <w:rPr>
                <w:noProof/>
                <w:webHidden/>
              </w:rPr>
              <w:fldChar w:fldCharType="end"/>
            </w:r>
          </w:hyperlink>
        </w:p>
        <w:p w:rsidR="00D94FCC" w:rsidRDefault="00253FCA">
          <w:pPr>
            <w:pStyle w:val="TOC1"/>
            <w:tabs>
              <w:tab w:val="left" w:pos="440"/>
              <w:tab w:val="right" w:leader="dot" w:pos="9062"/>
            </w:tabs>
            <w:rPr>
              <w:rFonts w:asciiTheme="minorHAnsi" w:hAnsiTheme="minorHAnsi"/>
              <w:noProof/>
              <w:sz w:val="22"/>
            </w:rPr>
          </w:pPr>
          <w:hyperlink w:anchor="_Toc2687903" w:history="1">
            <w:r w:rsidR="00D94FCC" w:rsidRPr="00A763EA">
              <w:rPr>
                <w:rStyle w:val="Hyperlink"/>
                <w:noProof/>
              </w:rPr>
              <w:t>4.</w:t>
            </w:r>
            <w:r w:rsidR="00D94FCC">
              <w:rPr>
                <w:rFonts w:asciiTheme="minorHAnsi" w:hAnsiTheme="minorHAnsi"/>
                <w:noProof/>
                <w:sz w:val="22"/>
              </w:rPr>
              <w:tab/>
            </w:r>
            <w:r w:rsidR="00D94FCC" w:rsidRPr="00A763EA">
              <w:rPr>
                <w:rStyle w:val="Hyperlink"/>
                <w:noProof/>
              </w:rPr>
              <w:t>Maastricht</w:t>
            </w:r>
            <w:r w:rsidR="00D94FCC">
              <w:rPr>
                <w:noProof/>
                <w:webHidden/>
              </w:rPr>
              <w:tab/>
            </w:r>
            <w:r w:rsidR="00E83813">
              <w:rPr>
                <w:noProof/>
                <w:webHidden/>
              </w:rPr>
              <w:fldChar w:fldCharType="begin"/>
            </w:r>
            <w:r w:rsidR="00D94FCC">
              <w:rPr>
                <w:noProof/>
                <w:webHidden/>
              </w:rPr>
              <w:instrText xml:space="preserve"> PAGEREF _Toc2687903 \h </w:instrText>
            </w:r>
            <w:r w:rsidR="00E83813">
              <w:rPr>
                <w:noProof/>
                <w:webHidden/>
              </w:rPr>
            </w:r>
            <w:r w:rsidR="00E83813">
              <w:rPr>
                <w:noProof/>
                <w:webHidden/>
              </w:rPr>
              <w:fldChar w:fldCharType="separate"/>
            </w:r>
            <w:r w:rsidR="00D72793">
              <w:rPr>
                <w:noProof/>
                <w:webHidden/>
              </w:rPr>
              <w:t>12</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04"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_Toc2687904 \h </w:instrText>
            </w:r>
            <w:r w:rsidR="00E83813">
              <w:rPr>
                <w:noProof/>
                <w:webHidden/>
              </w:rPr>
            </w:r>
            <w:r w:rsidR="00E83813">
              <w:rPr>
                <w:noProof/>
                <w:webHidden/>
              </w:rPr>
              <w:fldChar w:fldCharType="separate"/>
            </w:r>
            <w:r w:rsidR="00D72793">
              <w:rPr>
                <w:noProof/>
                <w:webHidden/>
              </w:rPr>
              <w:t>12</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05"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_Toc2687905 \h </w:instrText>
            </w:r>
            <w:r w:rsidR="00E83813">
              <w:rPr>
                <w:noProof/>
                <w:webHidden/>
              </w:rPr>
            </w:r>
            <w:r w:rsidR="00E83813">
              <w:rPr>
                <w:noProof/>
                <w:webHidden/>
              </w:rPr>
              <w:fldChar w:fldCharType="separate"/>
            </w:r>
            <w:r w:rsidR="00D72793">
              <w:rPr>
                <w:noProof/>
                <w:webHidden/>
              </w:rPr>
              <w:t>12</w:t>
            </w:r>
            <w:r w:rsidR="00E83813">
              <w:rPr>
                <w:noProof/>
                <w:webHidden/>
              </w:rPr>
              <w:fldChar w:fldCharType="end"/>
            </w:r>
          </w:hyperlink>
        </w:p>
        <w:p w:rsidR="00D94FCC" w:rsidRPr="00D94FCC" w:rsidRDefault="00253FCA">
          <w:pPr>
            <w:pStyle w:val="TOC3"/>
            <w:tabs>
              <w:tab w:val="right" w:leader="dot" w:pos="9062"/>
            </w:tabs>
            <w:rPr>
              <w:rFonts w:asciiTheme="minorHAnsi" w:hAnsiTheme="minorHAnsi"/>
              <w:noProof/>
              <w:sz w:val="22"/>
            </w:rPr>
          </w:pPr>
          <w:hyperlink w:anchor="_Toc2687906" w:history="1">
            <w:r w:rsidR="00D94FCC" w:rsidRPr="00D94FCC">
              <w:rPr>
                <w:rStyle w:val="Hyperlink"/>
                <w:noProof/>
              </w:rPr>
              <w:t>Opvallende zaken</w:t>
            </w:r>
            <w:r w:rsidR="00D94FCC" w:rsidRPr="00D94FCC">
              <w:rPr>
                <w:noProof/>
                <w:webHidden/>
              </w:rPr>
              <w:tab/>
            </w:r>
            <w:r w:rsidR="00E83813" w:rsidRPr="00D94FCC">
              <w:rPr>
                <w:noProof/>
                <w:webHidden/>
              </w:rPr>
              <w:fldChar w:fldCharType="begin"/>
            </w:r>
            <w:r w:rsidR="00D94FCC" w:rsidRPr="00D94FCC">
              <w:rPr>
                <w:noProof/>
                <w:webHidden/>
              </w:rPr>
              <w:instrText xml:space="preserve"> PAGEREF _Toc2687906 \h </w:instrText>
            </w:r>
            <w:r w:rsidR="00E83813" w:rsidRPr="00D94FCC">
              <w:rPr>
                <w:noProof/>
                <w:webHidden/>
              </w:rPr>
            </w:r>
            <w:r w:rsidR="00E83813" w:rsidRPr="00D94FCC">
              <w:rPr>
                <w:noProof/>
                <w:webHidden/>
              </w:rPr>
              <w:fldChar w:fldCharType="separate"/>
            </w:r>
            <w:r w:rsidR="00D72793">
              <w:rPr>
                <w:noProof/>
                <w:webHidden/>
              </w:rPr>
              <w:t>12</w:t>
            </w:r>
            <w:r w:rsidR="00E83813" w:rsidRPr="00D94FCC">
              <w:rPr>
                <w:noProof/>
                <w:webHidden/>
              </w:rPr>
              <w:fldChar w:fldCharType="end"/>
            </w:r>
          </w:hyperlink>
        </w:p>
        <w:p w:rsidR="00D94FCC" w:rsidRPr="00D94FCC" w:rsidRDefault="00253FCA">
          <w:pPr>
            <w:pStyle w:val="TOC1"/>
            <w:tabs>
              <w:tab w:val="left" w:pos="440"/>
              <w:tab w:val="right" w:leader="dot" w:pos="9062"/>
            </w:tabs>
            <w:rPr>
              <w:rFonts w:asciiTheme="minorHAnsi" w:hAnsiTheme="minorHAnsi"/>
              <w:noProof/>
              <w:sz w:val="22"/>
            </w:rPr>
          </w:pPr>
          <w:hyperlink w:anchor="_Toc2687907" w:history="1">
            <w:r w:rsidR="00D94FCC" w:rsidRPr="00D94FCC">
              <w:rPr>
                <w:rStyle w:val="Hyperlink"/>
                <w:rFonts w:eastAsiaTheme="majorEastAsia" w:cstheme="majorBidi"/>
                <w:bCs/>
                <w:noProof/>
              </w:rPr>
              <w:t>5.</w:t>
            </w:r>
            <w:r w:rsidR="00D94FCC" w:rsidRPr="00D94FCC">
              <w:rPr>
                <w:rFonts w:asciiTheme="minorHAnsi" w:hAnsiTheme="minorHAnsi"/>
                <w:noProof/>
                <w:sz w:val="22"/>
              </w:rPr>
              <w:tab/>
            </w:r>
            <w:r w:rsidR="00D94FCC" w:rsidRPr="00D94FCC">
              <w:rPr>
                <w:rStyle w:val="Hyperlink"/>
                <w:rFonts w:eastAsiaTheme="majorEastAsia" w:cstheme="majorBidi"/>
                <w:bCs/>
                <w:noProof/>
              </w:rPr>
              <w:t>Rotterdam</w:t>
            </w:r>
            <w:r w:rsidR="00D94FCC" w:rsidRPr="00D94FCC">
              <w:rPr>
                <w:noProof/>
                <w:webHidden/>
              </w:rPr>
              <w:tab/>
            </w:r>
            <w:r w:rsidR="00E83813" w:rsidRPr="00D94FCC">
              <w:rPr>
                <w:noProof/>
                <w:webHidden/>
              </w:rPr>
              <w:fldChar w:fldCharType="begin"/>
            </w:r>
            <w:r w:rsidR="00D94FCC" w:rsidRPr="00D94FCC">
              <w:rPr>
                <w:noProof/>
                <w:webHidden/>
              </w:rPr>
              <w:instrText xml:space="preserve"> PAGEREF _Toc2687907 \h </w:instrText>
            </w:r>
            <w:r w:rsidR="00E83813" w:rsidRPr="00D94FCC">
              <w:rPr>
                <w:noProof/>
                <w:webHidden/>
              </w:rPr>
            </w:r>
            <w:r w:rsidR="00E83813" w:rsidRPr="00D94FCC">
              <w:rPr>
                <w:noProof/>
                <w:webHidden/>
              </w:rPr>
              <w:fldChar w:fldCharType="separate"/>
            </w:r>
            <w:r w:rsidR="00D72793">
              <w:rPr>
                <w:noProof/>
                <w:webHidden/>
              </w:rPr>
              <w:t>13</w:t>
            </w:r>
            <w:r w:rsidR="00E83813" w:rsidRPr="00D94FCC">
              <w:rPr>
                <w:noProof/>
                <w:webHidden/>
              </w:rPr>
              <w:fldChar w:fldCharType="end"/>
            </w:r>
          </w:hyperlink>
        </w:p>
        <w:p w:rsidR="00D94FCC" w:rsidRPr="00D94FCC" w:rsidRDefault="00253FCA">
          <w:pPr>
            <w:pStyle w:val="TOC3"/>
            <w:tabs>
              <w:tab w:val="right" w:leader="dot" w:pos="9062"/>
            </w:tabs>
            <w:rPr>
              <w:rFonts w:asciiTheme="minorHAnsi" w:hAnsiTheme="minorHAnsi"/>
              <w:noProof/>
              <w:sz w:val="22"/>
            </w:rPr>
          </w:pPr>
          <w:hyperlink w:anchor="_Toc2687908" w:history="1">
            <w:r w:rsidR="00D94FCC" w:rsidRPr="00D94FCC">
              <w:rPr>
                <w:rStyle w:val="Hyperlink"/>
                <w:rFonts w:eastAsiaTheme="majorEastAsia" w:cstheme="majorBidi"/>
                <w:bCs/>
                <w:noProof/>
              </w:rPr>
              <w:t>Punten</w:t>
            </w:r>
            <w:r w:rsidR="00D94FCC" w:rsidRPr="00D94FCC">
              <w:rPr>
                <w:noProof/>
                <w:webHidden/>
              </w:rPr>
              <w:tab/>
            </w:r>
            <w:r w:rsidR="00E83813" w:rsidRPr="00D94FCC">
              <w:rPr>
                <w:noProof/>
                <w:webHidden/>
              </w:rPr>
              <w:fldChar w:fldCharType="begin"/>
            </w:r>
            <w:r w:rsidR="00D94FCC" w:rsidRPr="00D94FCC">
              <w:rPr>
                <w:noProof/>
                <w:webHidden/>
              </w:rPr>
              <w:instrText xml:space="preserve"> PAGEREF _Toc2687908 \h </w:instrText>
            </w:r>
            <w:r w:rsidR="00E83813" w:rsidRPr="00D94FCC">
              <w:rPr>
                <w:noProof/>
                <w:webHidden/>
              </w:rPr>
            </w:r>
            <w:r w:rsidR="00E83813" w:rsidRPr="00D94FCC">
              <w:rPr>
                <w:noProof/>
                <w:webHidden/>
              </w:rPr>
              <w:fldChar w:fldCharType="separate"/>
            </w:r>
            <w:r w:rsidR="00D72793">
              <w:rPr>
                <w:noProof/>
                <w:webHidden/>
              </w:rPr>
              <w:t>13</w:t>
            </w:r>
            <w:r w:rsidR="00E83813" w:rsidRPr="00D94FCC">
              <w:rPr>
                <w:noProof/>
                <w:webHidden/>
              </w:rPr>
              <w:fldChar w:fldCharType="end"/>
            </w:r>
          </w:hyperlink>
        </w:p>
        <w:p w:rsidR="00D94FCC" w:rsidRPr="00D94FCC" w:rsidRDefault="00253FCA">
          <w:pPr>
            <w:pStyle w:val="TOC3"/>
            <w:tabs>
              <w:tab w:val="right" w:leader="dot" w:pos="9062"/>
            </w:tabs>
            <w:rPr>
              <w:rFonts w:asciiTheme="minorHAnsi" w:hAnsiTheme="minorHAnsi"/>
              <w:noProof/>
              <w:sz w:val="22"/>
            </w:rPr>
          </w:pPr>
          <w:hyperlink w:anchor="_Toc2687909" w:history="1">
            <w:r w:rsidR="00D94FCC" w:rsidRPr="00D94FCC">
              <w:rPr>
                <w:rStyle w:val="Hyperlink"/>
                <w:rFonts w:eastAsiaTheme="majorEastAsia" w:cstheme="majorBidi"/>
                <w:bCs/>
                <w:noProof/>
              </w:rPr>
              <w:t>Toelichting</w:t>
            </w:r>
            <w:r w:rsidR="00D94FCC" w:rsidRPr="00D94FCC">
              <w:rPr>
                <w:noProof/>
                <w:webHidden/>
              </w:rPr>
              <w:tab/>
            </w:r>
            <w:r w:rsidR="00E83813" w:rsidRPr="00D94FCC">
              <w:rPr>
                <w:noProof/>
                <w:webHidden/>
              </w:rPr>
              <w:fldChar w:fldCharType="begin"/>
            </w:r>
            <w:r w:rsidR="00D94FCC" w:rsidRPr="00D94FCC">
              <w:rPr>
                <w:noProof/>
                <w:webHidden/>
              </w:rPr>
              <w:instrText xml:space="preserve"> PAGEREF _Toc2687909 \h </w:instrText>
            </w:r>
            <w:r w:rsidR="00E83813" w:rsidRPr="00D94FCC">
              <w:rPr>
                <w:noProof/>
                <w:webHidden/>
              </w:rPr>
            </w:r>
            <w:r w:rsidR="00E83813" w:rsidRPr="00D94FCC">
              <w:rPr>
                <w:noProof/>
                <w:webHidden/>
              </w:rPr>
              <w:fldChar w:fldCharType="separate"/>
            </w:r>
            <w:r w:rsidR="00D72793">
              <w:rPr>
                <w:noProof/>
                <w:webHidden/>
              </w:rPr>
              <w:t>13</w:t>
            </w:r>
            <w:r w:rsidR="00E83813" w:rsidRPr="00D94FCC">
              <w:rPr>
                <w:noProof/>
                <w:webHidden/>
              </w:rPr>
              <w:fldChar w:fldCharType="end"/>
            </w:r>
          </w:hyperlink>
        </w:p>
        <w:p w:rsidR="00D94FCC" w:rsidRPr="00D94FCC" w:rsidRDefault="00253FCA">
          <w:pPr>
            <w:pStyle w:val="TOC3"/>
            <w:tabs>
              <w:tab w:val="right" w:leader="dot" w:pos="9062"/>
            </w:tabs>
            <w:rPr>
              <w:rFonts w:asciiTheme="minorHAnsi" w:hAnsiTheme="minorHAnsi"/>
              <w:noProof/>
              <w:sz w:val="22"/>
            </w:rPr>
          </w:pPr>
          <w:hyperlink w:anchor="_Toc2687910" w:history="1">
            <w:r w:rsidR="00D94FCC" w:rsidRPr="00D94FCC">
              <w:rPr>
                <w:rStyle w:val="Hyperlink"/>
                <w:rFonts w:eastAsiaTheme="majorEastAsia" w:cstheme="majorBidi"/>
                <w:bCs/>
                <w:noProof/>
              </w:rPr>
              <w:t>Opvallende zaken</w:t>
            </w:r>
            <w:r w:rsidR="00D94FCC" w:rsidRPr="00D94FCC">
              <w:rPr>
                <w:noProof/>
                <w:webHidden/>
              </w:rPr>
              <w:tab/>
            </w:r>
            <w:r w:rsidR="00E83813" w:rsidRPr="00D94FCC">
              <w:rPr>
                <w:noProof/>
                <w:webHidden/>
              </w:rPr>
              <w:fldChar w:fldCharType="begin"/>
            </w:r>
            <w:r w:rsidR="00D94FCC" w:rsidRPr="00D94FCC">
              <w:rPr>
                <w:noProof/>
                <w:webHidden/>
              </w:rPr>
              <w:instrText xml:space="preserve"> PAGEREF _Toc2687910 \h </w:instrText>
            </w:r>
            <w:r w:rsidR="00E83813" w:rsidRPr="00D94FCC">
              <w:rPr>
                <w:noProof/>
                <w:webHidden/>
              </w:rPr>
            </w:r>
            <w:r w:rsidR="00E83813" w:rsidRPr="00D94FCC">
              <w:rPr>
                <w:noProof/>
                <w:webHidden/>
              </w:rPr>
              <w:fldChar w:fldCharType="separate"/>
            </w:r>
            <w:r w:rsidR="00D72793">
              <w:rPr>
                <w:noProof/>
                <w:webHidden/>
              </w:rPr>
              <w:t>13</w:t>
            </w:r>
            <w:r w:rsidR="00E83813" w:rsidRPr="00D94FCC">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11" w:history="1">
            <w:r w:rsidR="00D94FCC" w:rsidRPr="00A763EA">
              <w:rPr>
                <w:rStyle w:val="Hyperlink"/>
                <w:noProof/>
              </w:rPr>
              <w:t xml:space="preserve">5. </w:t>
            </w:r>
            <w:r w:rsidR="00D94FCC">
              <w:rPr>
                <w:rFonts w:asciiTheme="minorHAnsi" w:hAnsiTheme="minorHAnsi"/>
                <w:noProof/>
                <w:sz w:val="22"/>
              </w:rPr>
              <w:tab/>
            </w:r>
            <w:r w:rsidR="00D94FCC" w:rsidRPr="00A763EA">
              <w:rPr>
                <w:rStyle w:val="Hyperlink"/>
                <w:noProof/>
              </w:rPr>
              <w:t>Amsterdam</w:t>
            </w:r>
            <w:r w:rsidR="00D94FCC">
              <w:rPr>
                <w:noProof/>
                <w:webHidden/>
              </w:rPr>
              <w:tab/>
            </w:r>
            <w:r w:rsidR="00E83813">
              <w:rPr>
                <w:noProof/>
                <w:webHidden/>
              </w:rPr>
              <w:fldChar w:fldCharType="begin"/>
            </w:r>
            <w:r w:rsidR="00D94FCC">
              <w:rPr>
                <w:noProof/>
                <w:webHidden/>
              </w:rPr>
              <w:instrText xml:space="preserve"> PAGEREF _Toc2687911 \h </w:instrText>
            </w:r>
            <w:r w:rsidR="00E83813">
              <w:rPr>
                <w:noProof/>
                <w:webHidden/>
              </w:rPr>
            </w:r>
            <w:r w:rsidR="00E83813">
              <w:rPr>
                <w:noProof/>
                <w:webHidden/>
              </w:rPr>
              <w:fldChar w:fldCharType="separate"/>
            </w:r>
            <w:r w:rsidR="00D72793">
              <w:rPr>
                <w:noProof/>
                <w:webHidden/>
              </w:rPr>
              <w:t>14</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2"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_Toc2687912 \h </w:instrText>
            </w:r>
            <w:r w:rsidR="00E83813">
              <w:rPr>
                <w:noProof/>
                <w:webHidden/>
              </w:rPr>
            </w:r>
            <w:r w:rsidR="00E83813">
              <w:rPr>
                <w:noProof/>
                <w:webHidden/>
              </w:rPr>
              <w:fldChar w:fldCharType="separate"/>
            </w:r>
            <w:r w:rsidR="00D72793">
              <w:rPr>
                <w:noProof/>
                <w:webHidden/>
              </w:rPr>
              <w:t>14</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3"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_Toc2687913 \h </w:instrText>
            </w:r>
            <w:r w:rsidR="00E83813">
              <w:rPr>
                <w:noProof/>
                <w:webHidden/>
              </w:rPr>
            </w:r>
            <w:r w:rsidR="00E83813">
              <w:rPr>
                <w:noProof/>
                <w:webHidden/>
              </w:rPr>
              <w:fldChar w:fldCharType="separate"/>
            </w:r>
            <w:r w:rsidR="00D72793">
              <w:rPr>
                <w:noProof/>
                <w:webHidden/>
              </w:rPr>
              <w:t>14</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4"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_Toc2687914 \h </w:instrText>
            </w:r>
            <w:r w:rsidR="00E83813">
              <w:rPr>
                <w:noProof/>
                <w:webHidden/>
              </w:rPr>
            </w:r>
            <w:r w:rsidR="00E83813">
              <w:rPr>
                <w:noProof/>
                <w:webHidden/>
              </w:rPr>
              <w:fldChar w:fldCharType="separate"/>
            </w:r>
            <w:r w:rsidR="00D72793">
              <w:rPr>
                <w:noProof/>
                <w:webHidden/>
              </w:rPr>
              <w:t>14</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15" w:history="1">
            <w:r w:rsidR="00D94FCC" w:rsidRPr="00A763EA">
              <w:rPr>
                <w:rStyle w:val="Hyperlink"/>
                <w:noProof/>
              </w:rPr>
              <w:t xml:space="preserve">6. </w:t>
            </w:r>
            <w:r w:rsidR="00D94FCC">
              <w:rPr>
                <w:rFonts w:asciiTheme="minorHAnsi" w:hAnsiTheme="minorHAnsi"/>
                <w:noProof/>
                <w:sz w:val="22"/>
              </w:rPr>
              <w:tab/>
            </w:r>
            <w:r w:rsidR="00D94FCC" w:rsidRPr="00A763EA">
              <w:rPr>
                <w:rStyle w:val="Hyperlink"/>
                <w:noProof/>
              </w:rPr>
              <w:t>Leiden</w:t>
            </w:r>
            <w:r w:rsidR="00D94FCC">
              <w:rPr>
                <w:noProof/>
                <w:webHidden/>
              </w:rPr>
              <w:tab/>
            </w:r>
            <w:r w:rsidR="00E83813">
              <w:rPr>
                <w:noProof/>
                <w:webHidden/>
              </w:rPr>
              <w:fldChar w:fldCharType="begin"/>
            </w:r>
            <w:r w:rsidR="00D94FCC">
              <w:rPr>
                <w:noProof/>
                <w:webHidden/>
              </w:rPr>
              <w:instrText xml:space="preserve"> PAGEREF _Toc2687915 \h </w:instrText>
            </w:r>
            <w:r w:rsidR="00E83813">
              <w:rPr>
                <w:noProof/>
                <w:webHidden/>
              </w:rPr>
            </w:r>
            <w:r w:rsidR="00E83813">
              <w:rPr>
                <w:noProof/>
                <w:webHidden/>
              </w:rPr>
              <w:fldChar w:fldCharType="separate"/>
            </w:r>
            <w:r w:rsidR="00D72793">
              <w:rPr>
                <w:noProof/>
                <w:webHidden/>
              </w:rPr>
              <w:t>15</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6"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_Toc2687916 \h </w:instrText>
            </w:r>
            <w:r w:rsidR="00E83813">
              <w:rPr>
                <w:noProof/>
                <w:webHidden/>
              </w:rPr>
            </w:r>
            <w:r w:rsidR="00E83813">
              <w:rPr>
                <w:noProof/>
                <w:webHidden/>
              </w:rPr>
              <w:fldChar w:fldCharType="separate"/>
            </w:r>
            <w:r w:rsidR="00D72793">
              <w:rPr>
                <w:noProof/>
                <w:webHidden/>
              </w:rPr>
              <w:t>15</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7"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_Toc2687917 \h </w:instrText>
            </w:r>
            <w:r w:rsidR="00E83813">
              <w:rPr>
                <w:noProof/>
                <w:webHidden/>
              </w:rPr>
            </w:r>
            <w:r w:rsidR="00E83813">
              <w:rPr>
                <w:noProof/>
                <w:webHidden/>
              </w:rPr>
              <w:fldChar w:fldCharType="separate"/>
            </w:r>
            <w:r w:rsidR="00D72793">
              <w:rPr>
                <w:noProof/>
                <w:webHidden/>
              </w:rPr>
              <w:t>15</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18"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_Toc2687918 \h </w:instrText>
            </w:r>
            <w:r w:rsidR="00E83813">
              <w:rPr>
                <w:noProof/>
                <w:webHidden/>
              </w:rPr>
            </w:r>
            <w:r w:rsidR="00E83813">
              <w:rPr>
                <w:noProof/>
                <w:webHidden/>
              </w:rPr>
              <w:fldChar w:fldCharType="separate"/>
            </w:r>
            <w:r w:rsidR="00D72793">
              <w:rPr>
                <w:noProof/>
                <w:webHidden/>
              </w:rPr>
              <w:t>15</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19" w:history="1">
            <w:r w:rsidR="00D94FCC" w:rsidRPr="00A763EA">
              <w:rPr>
                <w:rStyle w:val="Hyperlink"/>
                <w:noProof/>
              </w:rPr>
              <w:t xml:space="preserve">6. </w:t>
            </w:r>
            <w:r w:rsidR="00D94FCC">
              <w:rPr>
                <w:rFonts w:asciiTheme="minorHAnsi" w:hAnsiTheme="minorHAnsi"/>
                <w:noProof/>
                <w:sz w:val="22"/>
              </w:rPr>
              <w:tab/>
            </w:r>
            <w:r w:rsidR="00D94FCC" w:rsidRPr="00A763EA">
              <w:rPr>
                <w:rStyle w:val="Hyperlink"/>
                <w:noProof/>
              </w:rPr>
              <w:t>Nijmegen</w:t>
            </w:r>
            <w:r w:rsidR="00D94FCC">
              <w:rPr>
                <w:noProof/>
                <w:webHidden/>
              </w:rPr>
              <w:tab/>
            </w:r>
            <w:r w:rsidR="00E83813">
              <w:rPr>
                <w:noProof/>
                <w:webHidden/>
              </w:rPr>
              <w:fldChar w:fldCharType="begin"/>
            </w:r>
            <w:r w:rsidR="00D94FCC">
              <w:rPr>
                <w:noProof/>
                <w:webHidden/>
              </w:rPr>
              <w:instrText xml:space="preserve"> PAGEREF _Toc2687919 \h </w:instrText>
            </w:r>
            <w:r w:rsidR="00E83813">
              <w:rPr>
                <w:noProof/>
                <w:webHidden/>
              </w:rPr>
            </w:r>
            <w:r w:rsidR="00E83813">
              <w:rPr>
                <w:noProof/>
                <w:webHidden/>
              </w:rPr>
              <w:fldChar w:fldCharType="separate"/>
            </w:r>
            <w:r w:rsidR="00D72793">
              <w:rPr>
                <w:noProof/>
                <w:webHidden/>
              </w:rPr>
              <w:t>16</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0"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_Toc2687920 \h </w:instrText>
            </w:r>
            <w:r w:rsidR="00E83813">
              <w:rPr>
                <w:noProof/>
                <w:webHidden/>
              </w:rPr>
            </w:r>
            <w:r w:rsidR="00E83813">
              <w:rPr>
                <w:noProof/>
                <w:webHidden/>
              </w:rPr>
              <w:fldChar w:fldCharType="separate"/>
            </w:r>
            <w:r w:rsidR="00D72793">
              <w:rPr>
                <w:noProof/>
                <w:webHidden/>
              </w:rPr>
              <w:t>16</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1"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_Toc2687921 \h </w:instrText>
            </w:r>
            <w:r w:rsidR="00E83813">
              <w:rPr>
                <w:noProof/>
                <w:webHidden/>
              </w:rPr>
            </w:r>
            <w:r w:rsidR="00E83813">
              <w:rPr>
                <w:noProof/>
                <w:webHidden/>
              </w:rPr>
              <w:fldChar w:fldCharType="separate"/>
            </w:r>
            <w:r w:rsidR="00D72793">
              <w:rPr>
                <w:noProof/>
                <w:webHidden/>
              </w:rPr>
              <w:t>16</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2"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_Toc2687922 \h </w:instrText>
            </w:r>
            <w:r w:rsidR="00E83813">
              <w:rPr>
                <w:noProof/>
                <w:webHidden/>
              </w:rPr>
            </w:r>
            <w:r w:rsidR="00E83813">
              <w:rPr>
                <w:noProof/>
                <w:webHidden/>
              </w:rPr>
              <w:fldChar w:fldCharType="separate"/>
            </w:r>
            <w:r w:rsidR="00D72793">
              <w:rPr>
                <w:noProof/>
                <w:webHidden/>
              </w:rPr>
              <w:t>16</w:t>
            </w:r>
            <w:r w:rsidR="00E83813">
              <w:rPr>
                <w:noProof/>
                <w:webHidden/>
              </w:rPr>
              <w:fldChar w:fldCharType="end"/>
            </w:r>
          </w:hyperlink>
        </w:p>
        <w:p w:rsidR="00D94FCC" w:rsidRDefault="00253FCA">
          <w:pPr>
            <w:pStyle w:val="TOC1"/>
            <w:tabs>
              <w:tab w:val="left" w:pos="440"/>
              <w:tab w:val="right" w:leader="dot" w:pos="9062"/>
            </w:tabs>
            <w:rPr>
              <w:rFonts w:asciiTheme="minorHAnsi" w:hAnsiTheme="minorHAnsi"/>
              <w:noProof/>
              <w:sz w:val="22"/>
            </w:rPr>
          </w:pPr>
          <w:hyperlink w:anchor="_Toc2687923" w:history="1">
            <w:r w:rsidR="00D94FCC" w:rsidRPr="00A763EA">
              <w:rPr>
                <w:rStyle w:val="Hyperlink"/>
                <w:noProof/>
              </w:rPr>
              <w:t>7.</w:t>
            </w:r>
            <w:r w:rsidR="00D94FCC">
              <w:rPr>
                <w:rFonts w:asciiTheme="minorHAnsi" w:hAnsiTheme="minorHAnsi"/>
                <w:noProof/>
                <w:sz w:val="22"/>
              </w:rPr>
              <w:tab/>
            </w:r>
            <w:r w:rsidR="00D94FCC" w:rsidRPr="00A763EA">
              <w:rPr>
                <w:rStyle w:val="Hyperlink"/>
                <w:noProof/>
              </w:rPr>
              <w:t>Eindhoven</w:t>
            </w:r>
            <w:r w:rsidR="00D94FCC">
              <w:rPr>
                <w:noProof/>
                <w:webHidden/>
              </w:rPr>
              <w:tab/>
            </w:r>
            <w:r w:rsidR="00E83813">
              <w:rPr>
                <w:noProof/>
                <w:webHidden/>
              </w:rPr>
              <w:fldChar w:fldCharType="begin"/>
            </w:r>
            <w:r w:rsidR="00D94FCC">
              <w:rPr>
                <w:noProof/>
                <w:webHidden/>
              </w:rPr>
              <w:instrText xml:space="preserve"> PAGEREF _Toc2687923 \h </w:instrText>
            </w:r>
            <w:r w:rsidR="00E83813">
              <w:rPr>
                <w:noProof/>
                <w:webHidden/>
              </w:rPr>
            </w:r>
            <w:r w:rsidR="00E83813">
              <w:rPr>
                <w:noProof/>
                <w:webHidden/>
              </w:rPr>
              <w:fldChar w:fldCharType="separate"/>
            </w:r>
            <w:r w:rsidR="00D72793">
              <w:rPr>
                <w:noProof/>
                <w:webHidden/>
              </w:rPr>
              <w:t>17</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4"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_Toc2687924 \h </w:instrText>
            </w:r>
            <w:r w:rsidR="00E83813">
              <w:rPr>
                <w:noProof/>
                <w:webHidden/>
              </w:rPr>
            </w:r>
            <w:r w:rsidR="00E83813">
              <w:rPr>
                <w:noProof/>
                <w:webHidden/>
              </w:rPr>
              <w:fldChar w:fldCharType="separate"/>
            </w:r>
            <w:r w:rsidR="00D72793">
              <w:rPr>
                <w:noProof/>
                <w:webHidden/>
              </w:rPr>
              <w:t>17</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5"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_Toc2687925 \h </w:instrText>
            </w:r>
            <w:r w:rsidR="00E83813">
              <w:rPr>
                <w:noProof/>
                <w:webHidden/>
              </w:rPr>
            </w:r>
            <w:r w:rsidR="00E83813">
              <w:rPr>
                <w:noProof/>
                <w:webHidden/>
              </w:rPr>
              <w:fldChar w:fldCharType="separate"/>
            </w:r>
            <w:r w:rsidR="00D72793">
              <w:rPr>
                <w:noProof/>
                <w:webHidden/>
              </w:rPr>
              <w:t>17</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6"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_Toc2687926 \h </w:instrText>
            </w:r>
            <w:r w:rsidR="00E83813">
              <w:rPr>
                <w:noProof/>
                <w:webHidden/>
              </w:rPr>
            </w:r>
            <w:r w:rsidR="00E83813">
              <w:rPr>
                <w:noProof/>
                <w:webHidden/>
              </w:rPr>
              <w:fldChar w:fldCharType="separate"/>
            </w:r>
            <w:r w:rsidR="00D72793">
              <w:rPr>
                <w:noProof/>
                <w:webHidden/>
              </w:rPr>
              <w:t>17</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27" w:history="1">
            <w:r w:rsidR="00D94FCC" w:rsidRPr="00A763EA">
              <w:rPr>
                <w:rStyle w:val="Hyperlink"/>
                <w:noProof/>
              </w:rPr>
              <w:t xml:space="preserve">8. </w:t>
            </w:r>
            <w:r w:rsidR="00D94FCC">
              <w:rPr>
                <w:rFonts w:asciiTheme="minorHAnsi" w:hAnsiTheme="minorHAnsi"/>
                <w:noProof/>
                <w:sz w:val="22"/>
              </w:rPr>
              <w:tab/>
            </w:r>
            <w:r w:rsidR="00D94FCC" w:rsidRPr="00A763EA">
              <w:rPr>
                <w:rStyle w:val="Hyperlink"/>
                <w:noProof/>
              </w:rPr>
              <w:t>Den Haag</w:t>
            </w:r>
            <w:r w:rsidR="00D94FCC">
              <w:rPr>
                <w:noProof/>
                <w:webHidden/>
              </w:rPr>
              <w:tab/>
            </w:r>
            <w:r w:rsidR="00E83813">
              <w:rPr>
                <w:noProof/>
                <w:webHidden/>
              </w:rPr>
              <w:fldChar w:fldCharType="begin"/>
            </w:r>
            <w:r w:rsidR="00D94FCC">
              <w:rPr>
                <w:noProof/>
                <w:webHidden/>
              </w:rPr>
              <w:instrText xml:space="preserve"> PAGEREF _Toc2687927 \h </w:instrText>
            </w:r>
            <w:r w:rsidR="00E83813">
              <w:rPr>
                <w:noProof/>
                <w:webHidden/>
              </w:rPr>
            </w:r>
            <w:r w:rsidR="00E83813">
              <w:rPr>
                <w:noProof/>
                <w:webHidden/>
              </w:rPr>
              <w:fldChar w:fldCharType="separate"/>
            </w:r>
            <w:r w:rsidR="00D72793">
              <w:rPr>
                <w:noProof/>
                <w:webHidden/>
              </w:rPr>
              <w:t>18</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8"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_Toc2687928 \h </w:instrText>
            </w:r>
            <w:r w:rsidR="00E83813">
              <w:rPr>
                <w:noProof/>
                <w:webHidden/>
              </w:rPr>
            </w:r>
            <w:r w:rsidR="00E83813">
              <w:rPr>
                <w:noProof/>
                <w:webHidden/>
              </w:rPr>
              <w:fldChar w:fldCharType="separate"/>
            </w:r>
            <w:r w:rsidR="00D72793">
              <w:rPr>
                <w:noProof/>
                <w:webHidden/>
              </w:rPr>
              <w:t>18</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29"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_Toc2687929 \h </w:instrText>
            </w:r>
            <w:r w:rsidR="00E83813">
              <w:rPr>
                <w:noProof/>
                <w:webHidden/>
              </w:rPr>
            </w:r>
            <w:r w:rsidR="00E83813">
              <w:rPr>
                <w:noProof/>
                <w:webHidden/>
              </w:rPr>
              <w:fldChar w:fldCharType="separate"/>
            </w:r>
            <w:r w:rsidR="00D72793">
              <w:rPr>
                <w:noProof/>
                <w:webHidden/>
              </w:rPr>
              <w:t>18</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0"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_Toc2687930 \h </w:instrText>
            </w:r>
            <w:r w:rsidR="00E83813">
              <w:rPr>
                <w:noProof/>
                <w:webHidden/>
              </w:rPr>
            </w:r>
            <w:r w:rsidR="00E83813">
              <w:rPr>
                <w:noProof/>
                <w:webHidden/>
              </w:rPr>
              <w:fldChar w:fldCharType="separate"/>
            </w:r>
            <w:r w:rsidR="00D72793">
              <w:rPr>
                <w:noProof/>
                <w:webHidden/>
              </w:rPr>
              <w:t>18</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31" w:history="1">
            <w:r w:rsidR="00D94FCC" w:rsidRPr="00A763EA">
              <w:rPr>
                <w:rStyle w:val="Hyperlink"/>
                <w:noProof/>
              </w:rPr>
              <w:t xml:space="preserve">8. </w:t>
            </w:r>
            <w:r w:rsidR="00D94FCC">
              <w:rPr>
                <w:rFonts w:asciiTheme="minorHAnsi" w:hAnsiTheme="minorHAnsi"/>
                <w:noProof/>
                <w:sz w:val="22"/>
              </w:rPr>
              <w:tab/>
            </w:r>
            <w:r w:rsidR="00D94FCC" w:rsidRPr="00A763EA">
              <w:rPr>
                <w:rStyle w:val="Hyperlink"/>
                <w:noProof/>
              </w:rPr>
              <w:t>Groningen</w:t>
            </w:r>
            <w:r w:rsidR="00D94FCC">
              <w:rPr>
                <w:noProof/>
                <w:webHidden/>
              </w:rPr>
              <w:tab/>
            </w:r>
            <w:r w:rsidR="00E83813">
              <w:rPr>
                <w:noProof/>
                <w:webHidden/>
              </w:rPr>
              <w:fldChar w:fldCharType="begin"/>
            </w:r>
            <w:r w:rsidR="00D94FCC">
              <w:rPr>
                <w:noProof/>
                <w:webHidden/>
              </w:rPr>
              <w:instrText xml:space="preserve"> PAGEREF _Toc2687931 \h </w:instrText>
            </w:r>
            <w:r w:rsidR="00E83813">
              <w:rPr>
                <w:noProof/>
                <w:webHidden/>
              </w:rPr>
            </w:r>
            <w:r w:rsidR="00E83813">
              <w:rPr>
                <w:noProof/>
                <w:webHidden/>
              </w:rPr>
              <w:fldChar w:fldCharType="separate"/>
            </w:r>
            <w:r w:rsidR="00D72793">
              <w:rPr>
                <w:noProof/>
                <w:webHidden/>
              </w:rPr>
              <w:t>19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2"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_Toc2687932 \h </w:instrText>
            </w:r>
            <w:r w:rsidR="00E83813">
              <w:rPr>
                <w:noProof/>
                <w:webHidden/>
              </w:rPr>
            </w:r>
            <w:r w:rsidR="00E83813">
              <w:rPr>
                <w:noProof/>
                <w:webHidden/>
              </w:rPr>
              <w:fldChar w:fldCharType="separate"/>
            </w:r>
            <w:r w:rsidR="00D72793">
              <w:rPr>
                <w:noProof/>
                <w:webHidden/>
              </w:rPr>
              <w:t>19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3"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_Toc2687933 \h </w:instrText>
            </w:r>
            <w:r w:rsidR="00E83813">
              <w:rPr>
                <w:noProof/>
                <w:webHidden/>
              </w:rPr>
            </w:r>
            <w:r w:rsidR="00E83813">
              <w:rPr>
                <w:noProof/>
                <w:webHidden/>
              </w:rPr>
              <w:fldChar w:fldCharType="separate"/>
            </w:r>
            <w:r w:rsidR="00D72793">
              <w:rPr>
                <w:noProof/>
                <w:webHidden/>
              </w:rPr>
              <w:t>19</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4"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_Toc2687934 \h </w:instrText>
            </w:r>
            <w:r w:rsidR="00E83813">
              <w:rPr>
                <w:noProof/>
                <w:webHidden/>
              </w:rPr>
            </w:r>
            <w:r w:rsidR="00E83813">
              <w:rPr>
                <w:noProof/>
                <w:webHidden/>
              </w:rPr>
              <w:fldChar w:fldCharType="separate"/>
            </w:r>
            <w:r w:rsidR="00D72793">
              <w:rPr>
                <w:noProof/>
                <w:webHidden/>
              </w:rPr>
              <w:t>19</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35" w:history="1">
            <w:r w:rsidR="00D94FCC" w:rsidRPr="00A763EA">
              <w:rPr>
                <w:rStyle w:val="Hyperlink"/>
                <w:noProof/>
              </w:rPr>
              <w:t xml:space="preserve">9. </w:t>
            </w:r>
            <w:r w:rsidR="00D94FCC">
              <w:rPr>
                <w:rFonts w:asciiTheme="minorHAnsi" w:hAnsiTheme="minorHAnsi"/>
                <w:noProof/>
                <w:sz w:val="22"/>
              </w:rPr>
              <w:tab/>
            </w:r>
            <w:r w:rsidR="00D94FCC" w:rsidRPr="00A763EA">
              <w:rPr>
                <w:rStyle w:val="Hyperlink"/>
                <w:noProof/>
              </w:rPr>
              <w:t xml:space="preserve">  Utrecht</w:t>
            </w:r>
            <w:r w:rsidR="00D94FCC">
              <w:rPr>
                <w:noProof/>
                <w:webHidden/>
              </w:rPr>
              <w:tab/>
            </w:r>
            <w:r w:rsidR="00E83813">
              <w:rPr>
                <w:noProof/>
                <w:webHidden/>
              </w:rPr>
              <w:fldChar w:fldCharType="begin"/>
            </w:r>
            <w:r w:rsidR="00D94FCC">
              <w:rPr>
                <w:noProof/>
                <w:webHidden/>
              </w:rPr>
              <w:instrText xml:space="preserve"> PAGEREF _Toc2687935 \h </w:instrText>
            </w:r>
            <w:r w:rsidR="00E83813">
              <w:rPr>
                <w:noProof/>
                <w:webHidden/>
              </w:rPr>
            </w:r>
            <w:r w:rsidR="00E83813">
              <w:rPr>
                <w:noProof/>
                <w:webHidden/>
              </w:rPr>
              <w:fldChar w:fldCharType="separate"/>
            </w:r>
            <w:r w:rsidR="00D72793">
              <w:rPr>
                <w:noProof/>
                <w:webHidden/>
              </w:rPr>
              <w:t>20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6"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_Toc2687936 \h </w:instrText>
            </w:r>
            <w:r w:rsidR="00E83813">
              <w:rPr>
                <w:noProof/>
                <w:webHidden/>
              </w:rPr>
            </w:r>
            <w:r w:rsidR="00E83813">
              <w:rPr>
                <w:noProof/>
                <w:webHidden/>
              </w:rPr>
              <w:fldChar w:fldCharType="separate"/>
            </w:r>
            <w:r w:rsidR="00D72793">
              <w:rPr>
                <w:noProof/>
                <w:webHidden/>
              </w:rPr>
              <w:t>20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7"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_Toc2687937 \h </w:instrText>
            </w:r>
            <w:r w:rsidR="00E83813">
              <w:rPr>
                <w:noProof/>
                <w:webHidden/>
              </w:rPr>
            </w:r>
            <w:r w:rsidR="00E83813">
              <w:rPr>
                <w:noProof/>
                <w:webHidden/>
              </w:rPr>
              <w:fldChar w:fldCharType="separate"/>
            </w:r>
            <w:r w:rsidR="00D72793">
              <w:rPr>
                <w:noProof/>
                <w:webHidden/>
              </w:rPr>
              <w:t>20</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38"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_Toc2687938 \h </w:instrText>
            </w:r>
            <w:r w:rsidR="00E83813">
              <w:rPr>
                <w:noProof/>
                <w:webHidden/>
              </w:rPr>
            </w:r>
            <w:r w:rsidR="00E83813">
              <w:rPr>
                <w:noProof/>
                <w:webHidden/>
              </w:rPr>
              <w:fldChar w:fldCharType="separate"/>
            </w:r>
            <w:r w:rsidR="00D72793">
              <w:rPr>
                <w:noProof/>
                <w:webHidden/>
              </w:rPr>
              <w:t>20</w:t>
            </w:r>
            <w:r w:rsidR="00E83813">
              <w:rPr>
                <w:noProof/>
                <w:webHidden/>
              </w:rPr>
              <w:fldChar w:fldCharType="end"/>
            </w:r>
          </w:hyperlink>
        </w:p>
        <w:p w:rsidR="00D94FCC" w:rsidRDefault="00253FCA">
          <w:pPr>
            <w:pStyle w:val="TOC1"/>
            <w:tabs>
              <w:tab w:val="left" w:pos="660"/>
              <w:tab w:val="right" w:leader="dot" w:pos="9062"/>
            </w:tabs>
            <w:rPr>
              <w:rFonts w:asciiTheme="minorHAnsi" w:hAnsiTheme="minorHAnsi"/>
              <w:noProof/>
              <w:sz w:val="22"/>
            </w:rPr>
          </w:pPr>
          <w:hyperlink w:anchor="_Toc2687939" w:history="1">
            <w:r w:rsidR="00D94FCC" w:rsidRPr="00A763EA">
              <w:rPr>
                <w:rStyle w:val="Hyperlink"/>
                <w:noProof/>
              </w:rPr>
              <w:t>10.</w:t>
            </w:r>
            <w:r w:rsidR="00D94FCC">
              <w:rPr>
                <w:rFonts w:asciiTheme="minorHAnsi" w:hAnsiTheme="minorHAnsi"/>
                <w:noProof/>
                <w:sz w:val="22"/>
              </w:rPr>
              <w:tab/>
            </w:r>
            <w:r w:rsidR="00D94FCC" w:rsidRPr="00A763EA">
              <w:rPr>
                <w:rStyle w:val="Hyperlink"/>
                <w:noProof/>
              </w:rPr>
              <w:t>Delft</w:t>
            </w:r>
            <w:r w:rsidR="00D94FCC">
              <w:rPr>
                <w:noProof/>
                <w:webHidden/>
              </w:rPr>
              <w:tab/>
            </w:r>
            <w:r w:rsidR="00E83813">
              <w:rPr>
                <w:noProof/>
                <w:webHidden/>
              </w:rPr>
              <w:fldChar w:fldCharType="begin"/>
            </w:r>
            <w:r w:rsidR="00D94FCC">
              <w:rPr>
                <w:noProof/>
                <w:webHidden/>
              </w:rPr>
              <w:instrText xml:space="preserve"> PAGEREF _Toc2687939 \h </w:instrText>
            </w:r>
            <w:r w:rsidR="00E83813">
              <w:rPr>
                <w:noProof/>
                <w:webHidden/>
              </w:rPr>
            </w:r>
            <w:r w:rsidR="00E83813">
              <w:rPr>
                <w:noProof/>
                <w:webHidden/>
              </w:rPr>
              <w:fldChar w:fldCharType="separate"/>
            </w:r>
            <w:r w:rsidR="00D72793">
              <w:rPr>
                <w:noProof/>
                <w:webHidden/>
              </w:rPr>
              <w:t>21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40" w:history="1">
            <w:r w:rsidR="00D94FCC" w:rsidRPr="00A763EA">
              <w:rPr>
                <w:rStyle w:val="Hyperlink"/>
                <w:noProof/>
              </w:rPr>
              <w:t>Punten</w:t>
            </w:r>
            <w:r w:rsidR="00D94FCC">
              <w:rPr>
                <w:noProof/>
                <w:webHidden/>
              </w:rPr>
              <w:tab/>
            </w:r>
            <w:r w:rsidR="00E83813">
              <w:rPr>
                <w:noProof/>
                <w:webHidden/>
              </w:rPr>
              <w:fldChar w:fldCharType="begin"/>
            </w:r>
            <w:r w:rsidR="00D94FCC">
              <w:rPr>
                <w:noProof/>
                <w:webHidden/>
              </w:rPr>
              <w:instrText xml:space="preserve"> PAGEREF _Toc2687940 \h </w:instrText>
            </w:r>
            <w:r w:rsidR="00E83813">
              <w:rPr>
                <w:noProof/>
                <w:webHidden/>
              </w:rPr>
            </w:r>
            <w:r w:rsidR="00E83813">
              <w:rPr>
                <w:noProof/>
                <w:webHidden/>
              </w:rPr>
              <w:fldChar w:fldCharType="separate"/>
            </w:r>
            <w:r w:rsidR="00D72793">
              <w:rPr>
                <w:noProof/>
                <w:webHidden/>
              </w:rPr>
              <w:t>21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41" w:history="1">
            <w:r w:rsidR="00D94FCC" w:rsidRPr="00A763EA">
              <w:rPr>
                <w:rStyle w:val="Hyperlink"/>
                <w:noProof/>
              </w:rPr>
              <w:t>Toelichting</w:t>
            </w:r>
            <w:r w:rsidR="00D94FCC">
              <w:rPr>
                <w:noProof/>
                <w:webHidden/>
              </w:rPr>
              <w:tab/>
            </w:r>
            <w:r w:rsidR="00E83813">
              <w:rPr>
                <w:noProof/>
                <w:webHidden/>
              </w:rPr>
              <w:fldChar w:fldCharType="begin"/>
            </w:r>
            <w:r w:rsidR="00D94FCC">
              <w:rPr>
                <w:noProof/>
                <w:webHidden/>
              </w:rPr>
              <w:instrText xml:space="preserve"> PAGEREF _Toc2687941 \h </w:instrText>
            </w:r>
            <w:r w:rsidR="00E83813">
              <w:rPr>
                <w:noProof/>
                <w:webHidden/>
              </w:rPr>
            </w:r>
            <w:r w:rsidR="00E83813">
              <w:rPr>
                <w:noProof/>
                <w:webHidden/>
              </w:rPr>
              <w:fldChar w:fldCharType="separate"/>
            </w:r>
            <w:r w:rsidR="00D72793">
              <w:rPr>
                <w:noProof/>
                <w:webHidden/>
              </w:rPr>
              <w:t>21</w:t>
            </w:r>
            <w:r w:rsidR="00E83813">
              <w:rPr>
                <w:noProof/>
                <w:webHidden/>
              </w:rPr>
              <w:fldChar w:fldCharType="end"/>
            </w:r>
          </w:hyperlink>
        </w:p>
        <w:p w:rsidR="00D94FCC" w:rsidRDefault="00253FCA">
          <w:pPr>
            <w:pStyle w:val="TOC3"/>
            <w:tabs>
              <w:tab w:val="right" w:leader="dot" w:pos="9062"/>
            </w:tabs>
            <w:rPr>
              <w:rFonts w:asciiTheme="minorHAnsi" w:hAnsiTheme="minorHAnsi"/>
              <w:noProof/>
              <w:sz w:val="22"/>
            </w:rPr>
          </w:pPr>
          <w:hyperlink w:anchor="_Toc2687942" w:history="1">
            <w:r w:rsidR="00D94FCC" w:rsidRPr="00A763EA">
              <w:rPr>
                <w:rStyle w:val="Hyperlink"/>
                <w:noProof/>
              </w:rPr>
              <w:t>Opvallende zaken</w:t>
            </w:r>
            <w:r w:rsidR="00D94FCC">
              <w:rPr>
                <w:noProof/>
                <w:webHidden/>
              </w:rPr>
              <w:tab/>
            </w:r>
            <w:r w:rsidR="00E83813">
              <w:rPr>
                <w:noProof/>
                <w:webHidden/>
              </w:rPr>
              <w:fldChar w:fldCharType="begin"/>
            </w:r>
            <w:r w:rsidR="00D94FCC">
              <w:rPr>
                <w:noProof/>
                <w:webHidden/>
              </w:rPr>
              <w:instrText xml:space="preserve"> PAGEREF _Toc2687942 \h </w:instrText>
            </w:r>
            <w:r w:rsidR="00E83813">
              <w:rPr>
                <w:noProof/>
                <w:webHidden/>
              </w:rPr>
            </w:r>
            <w:r w:rsidR="00E83813">
              <w:rPr>
                <w:noProof/>
                <w:webHidden/>
              </w:rPr>
              <w:fldChar w:fldCharType="separate"/>
            </w:r>
            <w:r w:rsidR="00D72793">
              <w:rPr>
                <w:noProof/>
                <w:webHidden/>
              </w:rPr>
              <w:t>21</w:t>
            </w:r>
            <w:r w:rsidR="00E83813">
              <w:rPr>
                <w:noProof/>
                <w:webHidden/>
              </w:rPr>
              <w:fldChar w:fldCharType="end"/>
            </w:r>
          </w:hyperlink>
        </w:p>
        <w:p w:rsidR="00D94FCC" w:rsidRDefault="00253FCA">
          <w:pPr>
            <w:pStyle w:val="TOC1"/>
            <w:tabs>
              <w:tab w:val="right" w:leader="dot" w:pos="9062"/>
            </w:tabs>
            <w:rPr>
              <w:rFonts w:asciiTheme="minorHAnsi" w:hAnsiTheme="minorHAnsi"/>
              <w:noProof/>
              <w:sz w:val="22"/>
            </w:rPr>
          </w:pPr>
          <w:hyperlink w:anchor="_Toc2687943" w:history="1">
            <w:r w:rsidR="00D94FCC" w:rsidRPr="00A763EA">
              <w:rPr>
                <w:rStyle w:val="Hyperlink"/>
                <w:noProof/>
              </w:rPr>
              <w:t>Conclusie</w:t>
            </w:r>
            <w:r w:rsidR="00D94FCC">
              <w:rPr>
                <w:noProof/>
                <w:webHidden/>
              </w:rPr>
              <w:tab/>
            </w:r>
            <w:r w:rsidR="00E83813">
              <w:rPr>
                <w:noProof/>
                <w:webHidden/>
              </w:rPr>
              <w:fldChar w:fldCharType="begin"/>
            </w:r>
            <w:r w:rsidR="00D94FCC">
              <w:rPr>
                <w:noProof/>
                <w:webHidden/>
              </w:rPr>
              <w:instrText xml:space="preserve"> PAGEREF _Toc2687943 \h </w:instrText>
            </w:r>
            <w:r w:rsidR="00E83813">
              <w:rPr>
                <w:noProof/>
                <w:webHidden/>
              </w:rPr>
            </w:r>
            <w:r w:rsidR="00E83813">
              <w:rPr>
                <w:noProof/>
                <w:webHidden/>
              </w:rPr>
              <w:fldChar w:fldCharType="separate"/>
            </w:r>
            <w:r w:rsidR="00D72793">
              <w:rPr>
                <w:noProof/>
                <w:webHidden/>
              </w:rPr>
              <w:t>22</w:t>
            </w:r>
            <w:r w:rsidR="00E83813">
              <w:rPr>
                <w:noProof/>
                <w:webHidden/>
              </w:rPr>
              <w:fldChar w:fldCharType="end"/>
            </w:r>
          </w:hyperlink>
        </w:p>
        <w:p w:rsidR="00D94FCC" w:rsidRDefault="00253FCA">
          <w:pPr>
            <w:pStyle w:val="TOC1"/>
            <w:tabs>
              <w:tab w:val="right" w:leader="dot" w:pos="9062"/>
            </w:tabs>
            <w:rPr>
              <w:rFonts w:asciiTheme="minorHAnsi" w:hAnsiTheme="minorHAnsi"/>
              <w:noProof/>
              <w:sz w:val="22"/>
            </w:rPr>
          </w:pPr>
          <w:hyperlink w:anchor="_Toc2687944" w:history="1">
            <w:r w:rsidR="00D94FCC" w:rsidRPr="00A763EA">
              <w:rPr>
                <w:rStyle w:val="Hyperlink"/>
                <w:noProof/>
              </w:rPr>
              <w:t>Literatuur</w:t>
            </w:r>
            <w:r w:rsidR="00D94FCC">
              <w:rPr>
                <w:noProof/>
                <w:webHidden/>
              </w:rPr>
              <w:tab/>
            </w:r>
            <w:r w:rsidR="00E83813">
              <w:rPr>
                <w:noProof/>
                <w:webHidden/>
              </w:rPr>
              <w:fldChar w:fldCharType="begin"/>
            </w:r>
            <w:r w:rsidR="00D94FCC">
              <w:rPr>
                <w:noProof/>
                <w:webHidden/>
              </w:rPr>
              <w:instrText xml:space="preserve"> PAGEREF _Toc2687944 \h </w:instrText>
            </w:r>
            <w:r w:rsidR="00E83813">
              <w:rPr>
                <w:noProof/>
                <w:webHidden/>
              </w:rPr>
            </w:r>
            <w:r w:rsidR="00E83813">
              <w:rPr>
                <w:noProof/>
                <w:webHidden/>
              </w:rPr>
              <w:fldChar w:fldCharType="separate"/>
            </w:r>
            <w:r w:rsidR="00D72793">
              <w:rPr>
                <w:noProof/>
                <w:webHidden/>
              </w:rPr>
              <w:t>23</w:t>
            </w:r>
            <w:r w:rsidR="00E83813">
              <w:rPr>
                <w:noProof/>
                <w:webHidden/>
              </w:rPr>
              <w:fldChar w:fldCharType="end"/>
            </w:r>
          </w:hyperlink>
        </w:p>
        <w:p w:rsidR="00EF2557" w:rsidRDefault="00E83813">
          <w:r>
            <w:rPr>
              <w:b/>
              <w:bCs/>
            </w:rPr>
            <w:fldChar w:fldCharType="end"/>
          </w:r>
        </w:p>
      </w:sdtContent>
    </w:sdt>
    <w:p w:rsidR="000070FF" w:rsidRPr="00DF547D" w:rsidRDefault="000070FF" w:rsidP="000070FF">
      <w:pPr>
        <w:rPr>
          <w:rFonts w:cs="Arial"/>
          <w:sz w:val="24"/>
          <w:szCs w:val="24"/>
          <w:lang w:eastAsia="nl-NL"/>
        </w:rPr>
      </w:pPr>
    </w:p>
    <w:p w:rsidR="000070FF" w:rsidRDefault="000070FF">
      <w:pPr>
        <w:rPr>
          <w:b/>
        </w:rPr>
      </w:pPr>
    </w:p>
    <w:p w:rsidR="008F3EF1" w:rsidRDefault="008F3EF1">
      <w:pPr>
        <w:rPr>
          <w:b/>
        </w:rPr>
      </w:pPr>
    </w:p>
    <w:p w:rsidR="008F3EF1" w:rsidRDefault="008F3EF1">
      <w:pPr>
        <w:rPr>
          <w:b/>
        </w:rPr>
      </w:pPr>
    </w:p>
    <w:p w:rsidR="008F3EF1" w:rsidRDefault="008F3EF1">
      <w:pPr>
        <w:rPr>
          <w:b/>
        </w:rPr>
      </w:pPr>
    </w:p>
    <w:p w:rsidR="008F3EF1" w:rsidRDefault="008F3EF1">
      <w:pPr>
        <w:rPr>
          <w:b/>
        </w:rPr>
      </w:pPr>
    </w:p>
    <w:p w:rsidR="008F3EF1" w:rsidRDefault="008F3EF1">
      <w:pPr>
        <w:rPr>
          <w:b/>
        </w:rPr>
      </w:pPr>
    </w:p>
    <w:p w:rsidR="008F3EF1" w:rsidRDefault="008F3EF1">
      <w:pPr>
        <w:rPr>
          <w:b/>
        </w:rPr>
      </w:pPr>
    </w:p>
    <w:p w:rsidR="008F3EF1" w:rsidRDefault="008F3EF1">
      <w:pPr>
        <w:rPr>
          <w:b/>
        </w:rPr>
      </w:pPr>
    </w:p>
    <w:p w:rsidR="008F3EF1" w:rsidRDefault="00A814FC" w:rsidP="001C3A83">
      <w:pPr>
        <w:jc w:val="left"/>
        <w:rPr>
          <w:b/>
        </w:rPr>
      </w:pPr>
      <w:r>
        <w:rPr>
          <w:b/>
        </w:rPr>
        <w:br w:type="page"/>
      </w:r>
    </w:p>
    <w:p w:rsidR="004C0CA6" w:rsidRDefault="008F3EF1" w:rsidP="008F3EF1">
      <w:pPr>
        <w:pStyle w:val="Heading1"/>
      </w:pPr>
      <w:bookmarkStart w:id="1" w:name="_Toc2687888"/>
      <w:r>
        <w:lastRenderedPageBreak/>
        <w:t>Inleiding</w:t>
      </w:r>
      <w:bookmarkEnd w:id="1"/>
    </w:p>
    <w:p w:rsidR="004C0CA6" w:rsidRPr="00CC4B5D" w:rsidRDefault="004C0CA6" w:rsidP="004C0CA6">
      <w:pPr>
        <w:pStyle w:val="NoSpacing"/>
        <w:rPr>
          <w:rFonts w:ascii="Open Sans" w:hAnsi="Open Sans" w:cs="Open Sans"/>
          <w:sz w:val="20"/>
        </w:rPr>
      </w:pPr>
      <w:r w:rsidRPr="00CC4B5D">
        <w:rPr>
          <w:rFonts w:ascii="Open Sans" w:hAnsi="Open Sans" w:cs="Open Sans"/>
          <w:sz w:val="20"/>
        </w:rPr>
        <w:t xml:space="preserve">De prijs voor de beste studentenkamerstad wordt na een succesvolle eerste editie dit jaar voor de tweede keer uitgereikt door </w:t>
      </w:r>
      <w:r w:rsidR="00694AA3">
        <w:rPr>
          <w:rFonts w:ascii="Open Sans" w:hAnsi="Open Sans" w:cs="Open Sans"/>
          <w:sz w:val="20"/>
        </w:rPr>
        <w:t xml:space="preserve">de Landelijke Studentenvakbond en </w:t>
      </w:r>
      <w:r w:rsidR="008E5EF2">
        <w:rPr>
          <w:rFonts w:ascii="Open Sans" w:hAnsi="Open Sans" w:cs="Open Sans"/>
          <w:sz w:val="20"/>
        </w:rPr>
        <w:t>K</w:t>
      </w:r>
      <w:r w:rsidRPr="00CC4B5D">
        <w:rPr>
          <w:rFonts w:ascii="Open Sans" w:hAnsi="Open Sans" w:cs="Open Sans"/>
          <w:sz w:val="20"/>
        </w:rPr>
        <w:t>enniscentrum v</w:t>
      </w:r>
      <w:r w:rsidR="00694AA3">
        <w:rPr>
          <w:rFonts w:ascii="Open Sans" w:hAnsi="Open Sans" w:cs="Open Sans"/>
          <w:sz w:val="20"/>
        </w:rPr>
        <w:t xml:space="preserve">oor studentenhuisvesting </w:t>
      </w:r>
      <w:proofErr w:type="spellStart"/>
      <w:r w:rsidR="00694AA3">
        <w:rPr>
          <w:rFonts w:ascii="Open Sans" w:hAnsi="Open Sans" w:cs="Open Sans"/>
          <w:sz w:val="20"/>
        </w:rPr>
        <w:t>Kences</w:t>
      </w:r>
      <w:proofErr w:type="spellEnd"/>
      <w:r w:rsidR="00694AA3">
        <w:rPr>
          <w:rFonts w:ascii="Open Sans" w:hAnsi="Open Sans" w:cs="Open Sans"/>
          <w:sz w:val="20"/>
        </w:rPr>
        <w:t xml:space="preserve">. </w:t>
      </w:r>
      <w:r w:rsidRPr="00CC4B5D">
        <w:rPr>
          <w:rFonts w:ascii="Open Sans" w:hAnsi="Open Sans" w:cs="Open Sans"/>
          <w:sz w:val="20"/>
        </w:rPr>
        <w:t xml:space="preserve">Het tekort aan studentenhuisvesting is een groot probleem in veel Nederlandse steden. Hoewel </w:t>
      </w:r>
      <w:r w:rsidR="001D1C65">
        <w:rPr>
          <w:rFonts w:ascii="Open Sans" w:hAnsi="Open Sans" w:cs="Open Sans"/>
          <w:sz w:val="20"/>
        </w:rPr>
        <w:t>zowel gemeentes als onderwijsinstellingen en corporaties steeds vaker samenwerken om aan het tekort te werken</w:t>
      </w:r>
      <w:r w:rsidRPr="00CC4B5D">
        <w:rPr>
          <w:rFonts w:ascii="Open Sans" w:hAnsi="Open Sans" w:cs="Open Sans"/>
          <w:sz w:val="20"/>
        </w:rPr>
        <w:t>, moeten er dagelijks nog altijd duizenden studenten ongewenst heen en weer reizen tussen hun studiestad en het ouderlijk huis (Landelijke M</w:t>
      </w:r>
      <w:r w:rsidR="003C547E">
        <w:rPr>
          <w:rFonts w:ascii="Open Sans" w:hAnsi="Open Sans" w:cs="Open Sans"/>
          <w:sz w:val="20"/>
        </w:rPr>
        <w:t>onitor Studentenhuisvesting 2018</w:t>
      </w:r>
      <w:r w:rsidRPr="00CC4B5D">
        <w:rPr>
          <w:rFonts w:ascii="Open Sans" w:hAnsi="Open Sans" w:cs="Open Sans"/>
          <w:sz w:val="20"/>
        </w:rPr>
        <w:t xml:space="preserve">). </w:t>
      </w:r>
      <w:r w:rsidR="001D1C65">
        <w:rPr>
          <w:rFonts w:ascii="Open Sans" w:hAnsi="Open Sans" w:cs="Open Sans"/>
          <w:sz w:val="20"/>
        </w:rPr>
        <w:t xml:space="preserve">Het bestaan van dit grote tekort werkt diverse bijkomende problemen in de hand. Huisjesmelkers kunnen veelal </w:t>
      </w:r>
      <w:r w:rsidR="000766A2">
        <w:rPr>
          <w:rFonts w:ascii="Open Sans" w:hAnsi="Open Sans" w:cs="Open Sans"/>
          <w:sz w:val="20"/>
        </w:rPr>
        <w:t>hun gang gaan door</w:t>
      </w:r>
      <w:r w:rsidRPr="00CC4B5D">
        <w:rPr>
          <w:rFonts w:ascii="Open Sans" w:hAnsi="Open Sans" w:cs="Open Sans"/>
          <w:sz w:val="20"/>
        </w:rPr>
        <w:t xml:space="preserve"> de regelgeving rond huurrecht, (brand)veiligheid en andere zaken aan hun laars</w:t>
      </w:r>
      <w:r w:rsidR="000766A2">
        <w:rPr>
          <w:rFonts w:ascii="Open Sans" w:hAnsi="Open Sans" w:cs="Open Sans"/>
          <w:sz w:val="20"/>
        </w:rPr>
        <w:t xml:space="preserve"> te</w:t>
      </w:r>
      <w:r w:rsidRPr="00CC4B5D">
        <w:rPr>
          <w:rFonts w:ascii="Open Sans" w:hAnsi="Open Sans" w:cs="Open Sans"/>
          <w:sz w:val="20"/>
        </w:rPr>
        <w:t xml:space="preserve"> lappen, in de w</w:t>
      </w:r>
      <w:r w:rsidR="000766A2">
        <w:rPr>
          <w:rFonts w:ascii="Open Sans" w:hAnsi="Open Sans" w:cs="Open Sans"/>
          <w:sz w:val="20"/>
        </w:rPr>
        <w:t xml:space="preserve">etenschap dat </w:t>
      </w:r>
      <w:r w:rsidR="00694AA3">
        <w:rPr>
          <w:rFonts w:ascii="Open Sans" w:hAnsi="Open Sans" w:cs="Open Sans"/>
          <w:sz w:val="20"/>
        </w:rPr>
        <w:t>huurders geen alternatieve woonruimte</w:t>
      </w:r>
      <w:r w:rsidRPr="00CC4B5D">
        <w:rPr>
          <w:rFonts w:ascii="Open Sans" w:hAnsi="Open Sans" w:cs="Open Sans"/>
          <w:sz w:val="20"/>
        </w:rPr>
        <w:t xml:space="preserve"> hebben. Veel studenten betalen bovendien</w:t>
      </w:r>
      <w:r w:rsidR="00CC7D41">
        <w:rPr>
          <w:rFonts w:ascii="Open Sans" w:hAnsi="Open Sans" w:cs="Open Sans"/>
          <w:sz w:val="20"/>
        </w:rPr>
        <w:t xml:space="preserve"> gemiddeld tot wel 100 euro</w:t>
      </w:r>
      <w:r w:rsidRPr="00CC4B5D">
        <w:rPr>
          <w:rFonts w:ascii="Open Sans" w:hAnsi="Open Sans" w:cs="Open Sans"/>
          <w:sz w:val="20"/>
        </w:rPr>
        <w:t xml:space="preserve"> meer voor hun kamer dan wettelijk is toegestaan (Check je Kamer rapportage 2017). </w:t>
      </w:r>
    </w:p>
    <w:p w:rsidR="004C0CA6" w:rsidRPr="00CC4B5D" w:rsidRDefault="004C0CA6" w:rsidP="004C0CA6">
      <w:pPr>
        <w:pStyle w:val="NoSpacing"/>
        <w:rPr>
          <w:rFonts w:ascii="Open Sans" w:hAnsi="Open Sans" w:cs="Open Sans"/>
          <w:sz w:val="20"/>
        </w:rPr>
      </w:pPr>
    </w:p>
    <w:p w:rsidR="004C0CA6" w:rsidRPr="00CC4B5D" w:rsidRDefault="004C0CA6" w:rsidP="004C0CA6">
      <w:pPr>
        <w:pStyle w:val="NoSpacing"/>
        <w:rPr>
          <w:rFonts w:ascii="Open Sans" w:hAnsi="Open Sans" w:cs="Open Sans"/>
          <w:sz w:val="20"/>
        </w:rPr>
      </w:pPr>
      <w:r w:rsidRPr="00CC4B5D">
        <w:rPr>
          <w:rFonts w:ascii="Open Sans" w:hAnsi="Open Sans" w:cs="Open Sans"/>
          <w:sz w:val="20"/>
        </w:rPr>
        <w:t>Gemeenten spelen een belangrijke rol in de</w:t>
      </w:r>
      <w:r w:rsidR="001D1C65">
        <w:rPr>
          <w:rFonts w:ascii="Open Sans" w:hAnsi="Open Sans" w:cs="Open Sans"/>
          <w:sz w:val="20"/>
        </w:rPr>
        <w:t>ze</w:t>
      </w:r>
      <w:r w:rsidRPr="00CC4B5D">
        <w:rPr>
          <w:rFonts w:ascii="Open Sans" w:hAnsi="Open Sans" w:cs="Open Sans"/>
          <w:sz w:val="20"/>
        </w:rPr>
        <w:t xml:space="preserve"> prob</w:t>
      </w:r>
      <w:r w:rsidR="001D1C65">
        <w:rPr>
          <w:rFonts w:ascii="Open Sans" w:hAnsi="Open Sans" w:cs="Open Sans"/>
          <w:sz w:val="20"/>
        </w:rPr>
        <w:t>lematiek. Het</w:t>
      </w:r>
      <w:r w:rsidRPr="00CC4B5D">
        <w:rPr>
          <w:rFonts w:ascii="Open Sans" w:hAnsi="Open Sans" w:cs="Open Sans"/>
          <w:sz w:val="20"/>
        </w:rPr>
        <w:t xml:space="preserve"> </w:t>
      </w:r>
      <w:r w:rsidR="001D1C65">
        <w:rPr>
          <w:rFonts w:ascii="Open Sans" w:hAnsi="Open Sans" w:cs="Open Sans"/>
          <w:sz w:val="20"/>
        </w:rPr>
        <w:t xml:space="preserve">gemeentelijk </w:t>
      </w:r>
      <w:r w:rsidRPr="00CC4B5D">
        <w:rPr>
          <w:rFonts w:ascii="Open Sans" w:hAnsi="Open Sans" w:cs="Open Sans"/>
          <w:sz w:val="20"/>
        </w:rPr>
        <w:t>beleid heeft direct invloed op het aantal studentenwoningen en tal van andere zaken die raken aan de problemen</w:t>
      </w:r>
      <w:r w:rsidR="001D1C65">
        <w:rPr>
          <w:rFonts w:ascii="Open Sans" w:hAnsi="Open Sans" w:cs="Open Sans"/>
          <w:sz w:val="20"/>
        </w:rPr>
        <w:t xml:space="preserve"> rondom studentenhuisvesting</w:t>
      </w:r>
      <w:r w:rsidRPr="00783913">
        <w:rPr>
          <w:rFonts w:ascii="Open Sans" w:hAnsi="Open Sans" w:cs="Open Sans"/>
          <w:sz w:val="20"/>
          <w:szCs w:val="20"/>
        </w:rPr>
        <w:t xml:space="preserve">. </w:t>
      </w:r>
      <w:r w:rsidR="003C547E" w:rsidRPr="00783913">
        <w:rPr>
          <w:rFonts w:ascii="Open Sans" w:hAnsi="Open Sans" w:cs="Open Sans"/>
          <w:sz w:val="20"/>
          <w:szCs w:val="20"/>
        </w:rPr>
        <w:t xml:space="preserve">De LSVb gaat ervan uit dat dit beleid de komende jaren naar een oplossing van het tekort gaat leiden, omdat in het Landelijk Actieplan Studentenhuisvesting (LAS) is overeengekomen dat gemeenten, onderwijsinstellingen, </w:t>
      </w:r>
      <w:proofErr w:type="spellStart"/>
      <w:r w:rsidR="003C547E" w:rsidRPr="00783913">
        <w:rPr>
          <w:rFonts w:ascii="Open Sans" w:hAnsi="Open Sans" w:cs="Open Sans"/>
          <w:sz w:val="20"/>
          <w:szCs w:val="20"/>
        </w:rPr>
        <w:t>huisvesters</w:t>
      </w:r>
      <w:proofErr w:type="spellEnd"/>
      <w:r w:rsidR="003C547E" w:rsidRPr="00783913">
        <w:rPr>
          <w:rFonts w:ascii="Open Sans" w:hAnsi="Open Sans" w:cs="Open Sans"/>
          <w:sz w:val="20"/>
          <w:szCs w:val="20"/>
        </w:rPr>
        <w:t xml:space="preserve">, studenten en het rijk </w:t>
      </w:r>
      <w:r w:rsidR="00441BFC">
        <w:rPr>
          <w:rFonts w:ascii="Open Sans" w:hAnsi="Open Sans" w:cs="Open Sans"/>
          <w:sz w:val="20"/>
          <w:szCs w:val="20"/>
        </w:rPr>
        <w:t xml:space="preserve">samen een </w:t>
      </w:r>
      <w:proofErr w:type="spellStart"/>
      <w:r w:rsidR="00D72793">
        <w:rPr>
          <w:rFonts w:ascii="Open Sans" w:hAnsi="Open Sans" w:cs="Open Sans"/>
          <w:sz w:val="20"/>
          <w:szCs w:val="20"/>
        </w:rPr>
        <w:t>langetermijn</w:t>
      </w:r>
      <w:r w:rsidR="003C547E" w:rsidRPr="00783913">
        <w:rPr>
          <w:rFonts w:ascii="Open Sans" w:hAnsi="Open Sans" w:cs="Open Sans"/>
          <w:sz w:val="20"/>
          <w:szCs w:val="20"/>
        </w:rPr>
        <w:t>oplossing</w:t>
      </w:r>
      <w:proofErr w:type="spellEnd"/>
      <w:r w:rsidR="003C547E" w:rsidRPr="00783913">
        <w:rPr>
          <w:rFonts w:ascii="Open Sans" w:hAnsi="Open Sans" w:cs="Open Sans"/>
          <w:sz w:val="20"/>
          <w:szCs w:val="20"/>
        </w:rPr>
        <w:t xml:space="preserve"> </w:t>
      </w:r>
      <w:r w:rsidR="00441BFC">
        <w:rPr>
          <w:rFonts w:ascii="Open Sans" w:hAnsi="Open Sans" w:cs="Open Sans"/>
          <w:sz w:val="20"/>
          <w:szCs w:val="20"/>
        </w:rPr>
        <w:t>gaan zoeken</w:t>
      </w:r>
      <w:r w:rsidR="003C547E" w:rsidRPr="00783913">
        <w:rPr>
          <w:rFonts w:ascii="Open Sans" w:hAnsi="Open Sans" w:cs="Open Sans"/>
          <w:sz w:val="20"/>
          <w:szCs w:val="20"/>
        </w:rPr>
        <w:t xml:space="preserve"> voor het kamertekort. </w:t>
      </w:r>
      <w:r w:rsidR="00783913" w:rsidRPr="00783913">
        <w:rPr>
          <w:rFonts w:ascii="Open Sans" w:hAnsi="Open Sans" w:cs="Open Sans"/>
          <w:sz w:val="20"/>
          <w:szCs w:val="20"/>
        </w:rPr>
        <w:t>‘</w:t>
      </w:r>
      <w:r w:rsidR="003C547E" w:rsidRPr="00783913">
        <w:rPr>
          <w:rFonts w:ascii="Open Sans" w:hAnsi="Open Sans" w:cs="Open Sans"/>
          <w:sz w:val="20"/>
          <w:szCs w:val="20"/>
        </w:rPr>
        <w:t>Het doel waar partijen zich aan verbinden is om in deze drie jaar een lokale samenwerking op te bouwen en in gezamenlijkheid huisvestingsplannen te formuleren waarmee in tien jaar vraag en aanbod lokaal in evenwicht worden gebracht.</w:t>
      </w:r>
      <w:r w:rsidR="00783913" w:rsidRPr="00783913">
        <w:rPr>
          <w:rFonts w:ascii="Open Sans" w:hAnsi="Open Sans" w:cs="Open Sans"/>
          <w:sz w:val="20"/>
          <w:szCs w:val="20"/>
        </w:rPr>
        <w:t>’</w:t>
      </w:r>
      <w:r w:rsidR="00783913">
        <w:rPr>
          <w:rStyle w:val="FootnoteReference"/>
          <w:rFonts w:ascii="Open Sans" w:hAnsi="Open Sans" w:cs="Open Sans"/>
          <w:sz w:val="20"/>
          <w:szCs w:val="20"/>
        </w:rPr>
        <w:footnoteReference w:id="1"/>
      </w:r>
      <w:r w:rsidR="003C547E">
        <w:t xml:space="preserve"> </w:t>
      </w:r>
      <w:r w:rsidRPr="00CC4B5D">
        <w:rPr>
          <w:rFonts w:ascii="Open Sans" w:hAnsi="Open Sans" w:cs="Open Sans"/>
          <w:sz w:val="20"/>
        </w:rPr>
        <w:t xml:space="preserve">Door </w:t>
      </w:r>
      <w:r w:rsidR="001D1C65">
        <w:rPr>
          <w:rFonts w:ascii="Open Sans" w:hAnsi="Open Sans" w:cs="Open Sans"/>
          <w:sz w:val="20"/>
        </w:rPr>
        <w:t>deze prijs uit te reiken</w:t>
      </w:r>
      <w:r w:rsidRPr="00CC4B5D">
        <w:rPr>
          <w:rFonts w:ascii="Open Sans" w:hAnsi="Open Sans" w:cs="Open Sans"/>
          <w:sz w:val="20"/>
        </w:rPr>
        <w:t xml:space="preserve"> willen de organiserende partijen inzichtelijk maken in hoeve</w:t>
      </w:r>
      <w:r w:rsidR="00441BFC">
        <w:rPr>
          <w:rFonts w:ascii="Open Sans" w:hAnsi="Open Sans" w:cs="Open Sans"/>
          <w:sz w:val="20"/>
        </w:rPr>
        <w:t>rre steden dit ook echt bereiken</w:t>
      </w:r>
      <w:r w:rsidRPr="00CC4B5D">
        <w:rPr>
          <w:rFonts w:ascii="Open Sans" w:hAnsi="Open Sans" w:cs="Open Sans"/>
          <w:sz w:val="20"/>
        </w:rPr>
        <w:t xml:space="preserve">. </w:t>
      </w:r>
      <w:r w:rsidR="00C0175B">
        <w:rPr>
          <w:rFonts w:ascii="Open Sans" w:hAnsi="Open Sans" w:cs="Open Sans"/>
          <w:sz w:val="20"/>
        </w:rPr>
        <w:t xml:space="preserve">Dit rapport is dan ook een </w:t>
      </w:r>
      <w:r w:rsidRPr="00CC4B5D">
        <w:rPr>
          <w:rFonts w:ascii="Open Sans" w:hAnsi="Open Sans" w:cs="Open Sans"/>
          <w:sz w:val="20"/>
        </w:rPr>
        <w:t xml:space="preserve">middel om de inzet van goed presterende steden te belonen en minder goed presterende gemeenten aan te moedigen om stappen te zetten, maar zeker ook om best </w:t>
      </w:r>
      <w:proofErr w:type="spellStart"/>
      <w:r w:rsidRPr="00CC4B5D">
        <w:rPr>
          <w:rFonts w:ascii="Open Sans" w:hAnsi="Open Sans" w:cs="Open Sans"/>
          <w:sz w:val="20"/>
        </w:rPr>
        <w:t>practices</w:t>
      </w:r>
      <w:proofErr w:type="spellEnd"/>
      <w:r w:rsidRPr="00CC4B5D">
        <w:rPr>
          <w:rFonts w:ascii="Open Sans" w:hAnsi="Open Sans" w:cs="Open Sans"/>
          <w:sz w:val="20"/>
        </w:rPr>
        <w:t xml:space="preserve"> uit te wisselen</w:t>
      </w:r>
      <w:r w:rsidR="000766A2">
        <w:rPr>
          <w:rFonts w:ascii="Open Sans" w:hAnsi="Open Sans" w:cs="Open Sans"/>
          <w:sz w:val="20"/>
        </w:rPr>
        <w:t>,</w:t>
      </w:r>
      <w:r w:rsidRPr="00CC4B5D">
        <w:rPr>
          <w:rFonts w:ascii="Open Sans" w:hAnsi="Open Sans" w:cs="Open Sans"/>
          <w:sz w:val="20"/>
        </w:rPr>
        <w:t xml:space="preserve"> zodat gemeenten van elkaar kunnen leren. </w:t>
      </w:r>
    </w:p>
    <w:p w:rsidR="004C0CA6" w:rsidRPr="00CC4B5D" w:rsidRDefault="004C0CA6" w:rsidP="004C0CA6">
      <w:pPr>
        <w:pStyle w:val="NoSpacing"/>
        <w:rPr>
          <w:rFonts w:ascii="Open Sans" w:hAnsi="Open Sans" w:cs="Open Sans"/>
          <w:sz w:val="20"/>
        </w:rPr>
      </w:pPr>
    </w:p>
    <w:p w:rsidR="004C0CA6" w:rsidRPr="00CC4B5D" w:rsidRDefault="000766A2" w:rsidP="004C0CA6">
      <w:pPr>
        <w:pStyle w:val="NoSpacing"/>
        <w:rPr>
          <w:rFonts w:ascii="Open Sans" w:hAnsi="Open Sans" w:cs="Open Sans"/>
          <w:sz w:val="20"/>
        </w:rPr>
      </w:pPr>
      <w:r>
        <w:rPr>
          <w:rFonts w:ascii="Open Sans" w:hAnsi="Open Sans" w:cs="Open Sans"/>
          <w:sz w:val="20"/>
        </w:rPr>
        <w:t>In het rapport krijgen de dertien</w:t>
      </w:r>
      <w:r w:rsidR="004C0CA6" w:rsidRPr="00CC4B5D">
        <w:rPr>
          <w:rFonts w:ascii="Open Sans" w:hAnsi="Open Sans" w:cs="Open Sans"/>
          <w:sz w:val="20"/>
        </w:rPr>
        <w:t xml:space="preserve"> steden waarin volgens de Landelijke Monitor Studentenhuisvesting de meeste studenten wonen punten voor hun beleid rondom huisvesting aan de hand van vier categorieën: corporaties, particuliere verhuurders, informatievoorzie</w:t>
      </w:r>
      <w:r w:rsidR="00CC7D41">
        <w:rPr>
          <w:rFonts w:ascii="Open Sans" w:hAnsi="Open Sans" w:cs="Open Sans"/>
          <w:sz w:val="20"/>
        </w:rPr>
        <w:t xml:space="preserve">ning en projecten. De puntentelling is gebaseerd op informatie die op verschillende manieren verkregen is, namelijk </w:t>
      </w:r>
      <w:r>
        <w:rPr>
          <w:rFonts w:ascii="Open Sans" w:hAnsi="Open Sans" w:cs="Open Sans"/>
          <w:sz w:val="20"/>
        </w:rPr>
        <w:t>via</w:t>
      </w:r>
      <w:r w:rsidR="004C0CA6" w:rsidRPr="00CC4B5D">
        <w:rPr>
          <w:rFonts w:ascii="Open Sans" w:hAnsi="Open Sans" w:cs="Open Sans"/>
          <w:sz w:val="20"/>
        </w:rPr>
        <w:t xml:space="preserve"> websites, openbare documenten van gemeenten en in de meeste gevallen van gemeentelijke am</w:t>
      </w:r>
      <w:r>
        <w:rPr>
          <w:rFonts w:ascii="Open Sans" w:hAnsi="Open Sans" w:cs="Open Sans"/>
          <w:sz w:val="20"/>
        </w:rPr>
        <w:t>btenaren die over wonen gaan. Di</w:t>
      </w:r>
      <w:r w:rsidR="004C0CA6" w:rsidRPr="00CC4B5D">
        <w:rPr>
          <w:rFonts w:ascii="Open Sans" w:hAnsi="Open Sans" w:cs="Open Sans"/>
          <w:sz w:val="20"/>
        </w:rPr>
        <w:t xml:space="preserve">t overzicht is aangevuld </w:t>
      </w:r>
      <w:r>
        <w:rPr>
          <w:rFonts w:ascii="Open Sans" w:hAnsi="Open Sans" w:cs="Open Sans"/>
          <w:sz w:val="20"/>
        </w:rPr>
        <w:t>met informatie van</w:t>
      </w:r>
      <w:r w:rsidR="004C0CA6" w:rsidRPr="00CC4B5D">
        <w:rPr>
          <w:rFonts w:ascii="Open Sans" w:hAnsi="Open Sans" w:cs="Open Sans"/>
          <w:sz w:val="20"/>
        </w:rPr>
        <w:t xml:space="preserve"> studentencorporaties. Alle gemeenten </w:t>
      </w:r>
      <w:r w:rsidR="00CC7D41">
        <w:rPr>
          <w:rFonts w:ascii="Open Sans" w:hAnsi="Open Sans" w:cs="Open Sans"/>
          <w:sz w:val="20"/>
        </w:rPr>
        <w:t>zijn via mail en per telefoon benaderd om informatie</w:t>
      </w:r>
      <w:r>
        <w:rPr>
          <w:rFonts w:ascii="Open Sans" w:hAnsi="Open Sans" w:cs="Open Sans"/>
          <w:sz w:val="20"/>
        </w:rPr>
        <w:t xml:space="preserve"> voor het rapport</w:t>
      </w:r>
      <w:r w:rsidR="00CC7D41">
        <w:rPr>
          <w:rFonts w:ascii="Open Sans" w:hAnsi="Open Sans" w:cs="Open Sans"/>
          <w:sz w:val="20"/>
        </w:rPr>
        <w:t xml:space="preserve"> te verschaffen, hoewel we helaas niet van iedere gemeente een antwoord hebben gekregen. </w:t>
      </w:r>
    </w:p>
    <w:p w:rsidR="004C0CA6" w:rsidRPr="00CC4B5D" w:rsidRDefault="004C0CA6" w:rsidP="004C0CA6">
      <w:pPr>
        <w:pStyle w:val="NoSpacing"/>
        <w:rPr>
          <w:rFonts w:ascii="Open Sans" w:hAnsi="Open Sans" w:cs="Open Sans"/>
          <w:sz w:val="20"/>
        </w:rPr>
      </w:pPr>
    </w:p>
    <w:p w:rsidR="004C0CA6" w:rsidRPr="00AD7214" w:rsidRDefault="004C0CA6" w:rsidP="004C0CA6">
      <w:pPr>
        <w:pStyle w:val="NoSpacing"/>
        <w:rPr>
          <w:rFonts w:ascii="Open Sans" w:hAnsi="Open Sans" w:cs="Open Sans"/>
          <w:color w:val="000000" w:themeColor="text1"/>
          <w:sz w:val="20"/>
        </w:rPr>
      </w:pPr>
      <w:r w:rsidRPr="00AD7214">
        <w:rPr>
          <w:rFonts w:ascii="Open Sans" w:hAnsi="Open Sans" w:cs="Open Sans"/>
          <w:color w:val="000000" w:themeColor="text1"/>
          <w:sz w:val="20"/>
        </w:rPr>
        <w:t xml:space="preserve">In dit rapport </w:t>
      </w:r>
      <w:r w:rsidR="00AD7214" w:rsidRPr="00AD7214">
        <w:rPr>
          <w:rFonts w:ascii="Open Sans" w:hAnsi="Open Sans" w:cs="Open Sans"/>
          <w:color w:val="000000" w:themeColor="text1"/>
          <w:sz w:val="20"/>
        </w:rPr>
        <w:t xml:space="preserve">wordt eerst </w:t>
      </w:r>
      <w:r w:rsidRPr="00AD7214">
        <w:rPr>
          <w:rFonts w:ascii="Open Sans" w:hAnsi="Open Sans" w:cs="Open Sans"/>
          <w:color w:val="000000" w:themeColor="text1"/>
          <w:sz w:val="20"/>
        </w:rPr>
        <w:t>een algemeen overzicht</w:t>
      </w:r>
      <w:r w:rsidR="00AD7214" w:rsidRPr="00AD7214">
        <w:rPr>
          <w:rFonts w:ascii="Open Sans" w:hAnsi="Open Sans" w:cs="Open Sans"/>
          <w:color w:val="000000" w:themeColor="text1"/>
          <w:sz w:val="20"/>
        </w:rPr>
        <w:t xml:space="preserve"> gegeven</w:t>
      </w:r>
      <w:r w:rsidRPr="00AD7214">
        <w:rPr>
          <w:rFonts w:ascii="Open Sans" w:hAnsi="Open Sans" w:cs="Open Sans"/>
          <w:color w:val="000000" w:themeColor="text1"/>
          <w:sz w:val="20"/>
        </w:rPr>
        <w:t xml:space="preserve"> van de resultaten</w:t>
      </w:r>
      <w:r w:rsidR="00AD7214" w:rsidRPr="00AD7214">
        <w:rPr>
          <w:rFonts w:ascii="Open Sans" w:hAnsi="Open Sans" w:cs="Open Sans"/>
          <w:color w:val="000000" w:themeColor="text1"/>
          <w:sz w:val="20"/>
        </w:rPr>
        <w:t xml:space="preserve"> van het onderzoek</w:t>
      </w:r>
      <w:r w:rsidRPr="00AD7214">
        <w:rPr>
          <w:rFonts w:ascii="Open Sans" w:hAnsi="Open Sans" w:cs="Open Sans"/>
          <w:color w:val="000000" w:themeColor="text1"/>
          <w:sz w:val="20"/>
        </w:rPr>
        <w:t xml:space="preserve">. Vervolgens worden deze resultaten in perspectief geplaatst, door ze </w:t>
      </w:r>
      <w:r w:rsidR="000766A2">
        <w:rPr>
          <w:rFonts w:ascii="Open Sans" w:hAnsi="Open Sans" w:cs="Open Sans"/>
          <w:color w:val="000000" w:themeColor="text1"/>
          <w:sz w:val="20"/>
        </w:rPr>
        <w:t>in verband te brengen</w:t>
      </w:r>
      <w:r w:rsidRPr="00AD7214">
        <w:rPr>
          <w:rFonts w:ascii="Open Sans" w:hAnsi="Open Sans" w:cs="Open Sans"/>
          <w:color w:val="000000" w:themeColor="text1"/>
          <w:sz w:val="20"/>
        </w:rPr>
        <w:t xml:space="preserve"> met </w:t>
      </w:r>
      <w:r w:rsidR="00AD7214" w:rsidRPr="00AD7214">
        <w:rPr>
          <w:rFonts w:ascii="Open Sans" w:hAnsi="Open Sans" w:cs="Open Sans"/>
          <w:color w:val="000000" w:themeColor="text1"/>
          <w:sz w:val="20"/>
        </w:rPr>
        <w:t>het aantal studenten en studentenhuishoudens</w:t>
      </w:r>
      <w:r w:rsidRPr="00AD7214">
        <w:rPr>
          <w:rFonts w:ascii="Open Sans" w:hAnsi="Open Sans" w:cs="Open Sans"/>
          <w:color w:val="000000" w:themeColor="text1"/>
          <w:sz w:val="20"/>
        </w:rPr>
        <w:t xml:space="preserve"> in de steden. Da</w:t>
      </w:r>
      <w:r w:rsidR="00AD7214" w:rsidRPr="00AD7214">
        <w:rPr>
          <w:rFonts w:ascii="Open Sans" w:hAnsi="Open Sans" w:cs="Open Sans"/>
          <w:color w:val="000000" w:themeColor="text1"/>
          <w:sz w:val="20"/>
        </w:rPr>
        <w:t>n worden de r</w:t>
      </w:r>
      <w:r w:rsidRPr="00AD7214">
        <w:rPr>
          <w:rFonts w:ascii="Open Sans" w:hAnsi="Open Sans" w:cs="Open Sans"/>
          <w:color w:val="000000" w:themeColor="text1"/>
          <w:sz w:val="20"/>
        </w:rPr>
        <w:t>esultaten van de deelnemende gemeenten besprok</w:t>
      </w:r>
      <w:r w:rsidR="00AD7214" w:rsidRPr="00AD7214">
        <w:rPr>
          <w:rFonts w:ascii="Open Sans" w:hAnsi="Open Sans" w:cs="Open Sans"/>
          <w:color w:val="000000" w:themeColor="text1"/>
          <w:sz w:val="20"/>
        </w:rPr>
        <w:t>en op volgorde van prestatie</w:t>
      </w:r>
      <w:r w:rsidRPr="00AD7214">
        <w:rPr>
          <w:rFonts w:ascii="Open Sans" w:hAnsi="Open Sans" w:cs="Open Sans"/>
          <w:color w:val="000000" w:themeColor="text1"/>
          <w:sz w:val="20"/>
        </w:rPr>
        <w:t xml:space="preserve">. </w:t>
      </w:r>
      <w:r w:rsidR="00AD7214" w:rsidRPr="00AD7214">
        <w:rPr>
          <w:rFonts w:ascii="Open Sans" w:hAnsi="Open Sans" w:cs="Open Sans"/>
          <w:color w:val="000000" w:themeColor="text1"/>
          <w:sz w:val="20"/>
        </w:rPr>
        <w:t>Het overzicht van de behaalde punten en het jurycommentaar op de resultaten van de gemeente</w:t>
      </w:r>
      <w:r w:rsidR="00441BFC">
        <w:rPr>
          <w:rFonts w:ascii="Open Sans" w:hAnsi="Open Sans" w:cs="Open Sans"/>
          <w:color w:val="000000" w:themeColor="text1"/>
          <w:sz w:val="20"/>
        </w:rPr>
        <w:t>n</w:t>
      </w:r>
      <w:r w:rsidR="00AD7214" w:rsidRPr="00AD7214">
        <w:rPr>
          <w:rFonts w:ascii="Open Sans" w:hAnsi="Open Sans" w:cs="Open Sans"/>
          <w:color w:val="000000" w:themeColor="text1"/>
          <w:sz w:val="20"/>
        </w:rPr>
        <w:t xml:space="preserve"> komen daarbij per stad aan bod. Ten slotte volgen een aantal opvallende zaken</w:t>
      </w:r>
      <w:r w:rsidRPr="00AD7214">
        <w:rPr>
          <w:rFonts w:ascii="Open Sans" w:hAnsi="Open Sans" w:cs="Open Sans"/>
          <w:color w:val="000000" w:themeColor="text1"/>
          <w:sz w:val="20"/>
        </w:rPr>
        <w:t xml:space="preserve"> die kunnen dienen als </w:t>
      </w:r>
      <w:r w:rsidR="00CC7D41" w:rsidRPr="00AD7214">
        <w:rPr>
          <w:rFonts w:ascii="Open Sans" w:hAnsi="Open Sans" w:cs="Open Sans"/>
          <w:color w:val="000000" w:themeColor="text1"/>
          <w:sz w:val="20"/>
        </w:rPr>
        <w:t>een potentieel</w:t>
      </w:r>
      <w:r w:rsidRPr="00AD7214">
        <w:rPr>
          <w:rFonts w:ascii="Open Sans" w:hAnsi="Open Sans" w:cs="Open Sans"/>
          <w:color w:val="000000" w:themeColor="text1"/>
          <w:sz w:val="20"/>
        </w:rPr>
        <w:t xml:space="preserve"> voorbeeld voor andere gemeenten</w:t>
      </w:r>
      <w:r w:rsidR="00441BFC">
        <w:rPr>
          <w:rFonts w:ascii="Open Sans" w:hAnsi="Open Sans" w:cs="Open Sans"/>
          <w:color w:val="000000" w:themeColor="text1"/>
          <w:sz w:val="20"/>
        </w:rPr>
        <w:t xml:space="preserve"> met daarbij de grootste verbeterpunten</w:t>
      </w:r>
      <w:r w:rsidRPr="00AD7214">
        <w:rPr>
          <w:rFonts w:ascii="Open Sans" w:hAnsi="Open Sans" w:cs="Open Sans"/>
          <w:color w:val="000000" w:themeColor="text1"/>
          <w:sz w:val="20"/>
        </w:rPr>
        <w:t>.</w:t>
      </w:r>
    </w:p>
    <w:p w:rsidR="004C0CA6" w:rsidRPr="00CC4B5D" w:rsidRDefault="004C0CA6" w:rsidP="004C0CA6">
      <w:pPr>
        <w:pStyle w:val="NoSpacing"/>
        <w:rPr>
          <w:rFonts w:ascii="Open Sans" w:hAnsi="Open Sans" w:cs="Open Sans"/>
          <w:sz w:val="20"/>
        </w:rPr>
      </w:pPr>
    </w:p>
    <w:p w:rsidR="00E61E7D" w:rsidRPr="00CC4B5D" w:rsidRDefault="008331DF" w:rsidP="004C0CA6">
      <w:pPr>
        <w:pStyle w:val="NoSpacing"/>
        <w:rPr>
          <w:rFonts w:ascii="Open Sans" w:hAnsi="Open Sans" w:cs="Open Sans"/>
          <w:sz w:val="20"/>
        </w:rPr>
      </w:pPr>
      <w:r w:rsidRPr="00CC4B5D">
        <w:rPr>
          <w:rFonts w:ascii="Open Sans" w:hAnsi="Open Sans" w:cs="Open Sans"/>
          <w:sz w:val="20"/>
        </w:rPr>
        <w:t xml:space="preserve">De medewerking van ambtenaren van de deelnemende gemeenten en de studentencorporaties is buitengewoon belangrijk geweest voor de totstandkoming van dit rapport. </w:t>
      </w:r>
      <w:r w:rsidR="004C0CA6" w:rsidRPr="00CC4B5D">
        <w:rPr>
          <w:rFonts w:ascii="Open Sans" w:hAnsi="Open Sans" w:cs="Open Sans"/>
          <w:sz w:val="20"/>
        </w:rPr>
        <w:t>De jury dankt</w:t>
      </w:r>
      <w:r w:rsidRPr="00CC4B5D">
        <w:rPr>
          <w:rFonts w:ascii="Open Sans" w:hAnsi="Open Sans" w:cs="Open Sans"/>
          <w:sz w:val="20"/>
        </w:rPr>
        <w:t xml:space="preserve"> daarom</w:t>
      </w:r>
      <w:r w:rsidR="004C0CA6" w:rsidRPr="00CC4B5D">
        <w:rPr>
          <w:rFonts w:ascii="Open Sans" w:hAnsi="Open Sans" w:cs="Open Sans"/>
          <w:sz w:val="20"/>
        </w:rPr>
        <w:t xml:space="preserve"> iedereen die heeft meegewerkt aan </w:t>
      </w:r>
      <w:r w:rsidRPr="00CC4B5D">
        <w:rPr>
          <w:rFonts w:ascii="Open Sans" w:hAnsi="Open Sans" w:cs="Open Sans"/>
          <w:sz w:val="20"/>
        </w:rPr>
        <w:t>dit onderzoek</w:t>
      </w:r>
      <w:r w:rsidR="004C0CA6" w:rsidRPr="00CC4B5D">
        <w:rPr>
          <w:rFonts w:ascii="Open Sans" w:hAnsi="Open Sans" w:cs="Open Sans"/>
          <w:sz w:val="20"/>
        </w:rPr>
        <w:t xml:space="preserve">. </w:t>
      </w:r>
    </w:p>
    <w:p w:rsidR="00E61E7D" w:rsidRDefault="00E61E7D" w:rsidP="004C0CA6">
      <w:pPr>
        <w:pStyle w:val="NoSpacing"/>
      </w:pPr>
    </w:p>
    <w:p w:rsidR="00E61E7D" w:rsidRDefault="00E61E7D" w:rsidP="004C0CA6">
      <w:pPr>
        <w:pStyle w:val="NoSpacing"/>
      </w:pPr>
    </w:p>
    <w:p w:rsidR="00E61E7D" w:rsidRDefault="00E61E7D" w:rsidP="004C0CA6">
      <w:pPr>
        <w:pStyle w:val="NoSpacing"/>
      </w:pPr>
    </w:p>
    <w:p w:rsidR="00E61E7D" w:rsidRDefault="00E61E7D" w:rsidP="004C0CA6">
      <w:pPr>
        <w:pStyle w:val="NoSpacing"/>
      </w:pPr>
    </w:p>
    <w:p w:rsidR="00E61E7D" w:rsidRDefault="00E61E7D" w:rsidP="004C0CA6">
      <w:pPr>
        <w:pStyle w:val="NoSpacing"/>
      </w:pPr>
    </w:p>
    <w:p w:rsidR="00E61E7D" w:rsidRDefault="00E61E7D" w:rsidP="00E61E7D">
      <w:pPr>
        <w:pStyle w:val="Heading1"/>
      </w:pPr>
      <w:bookmarkStart w:id="2" w:name="_Toc2687889"/>
      <w:r>
        <w:lastRenderedPageBreak/>
        <w:t>Belangrijke informatie</w:t>
      </w:r>
      <w:bookmarkEnd w:id="2"/>
    </w:p>
    <w:p w:rsidR="00E61E7D" w:rsidRDefault="00E61E7D" w:rsidP="004C0CA6">
      <w:pPr>
        <w:pStyle w:val="NoSpacing"/>
      </w:pPr>
    </w:p>
    <w:p w:rsidR="00374888" w:rsidRPr="00783913" w:rsidRDefault="00E61E7D" w:rsidP="00374888">
      <w:pPr>
        <w:pStyle w:val="NoSpacing"/>
        <w:rPr>
          <w:rFonts w:ascii="Open Sans" w:hAnsi="Open Sans" w:cs="Open Sans"/>
          <w:sz w:val="20"/>
        </w:rPr>
      </w:pPr>
      <w:r w:rsidRPr="00783913">
        <w:rPr>
          <w:rFonts w:ascii="Open Sans" w:hAnsi="Open Sans" w:cs="Open Sans"/>
          <w:sz w:val="20"/>
        </w:rPr>
        <w:t xml:space="preserve">De Landelijke Studentenvakbond maakt dit rapport om studentenhuisvesting onder de aandacht </w:t>
      </w:r>
      <w:r w:rsidR="00251D78" w:rsidRPr="00783913">
        <w:rPr>
          <w:rFonts w:ascii="Open Sans" w:hAnsi="Open Sans" w:cs="Open Sans"/>
          <w:sz w:val="20"/>
        </w:rPr>
        <w:t>te b</w:t>
      </w:r>
      <w:r w:rsidR="005324E2" w:rsidRPr="00783913">
        <w:rPr>
          <w:rFonts w:ascii="Open Sans" w:hAnsi="Open Sans" w:cs="Open Sans"/>
          <w:sz w:val="20"/>
        </w:rPr>
        <w:t>rengen en gemeenten, corporaties en onderwijsinstellingen ideeën te geven om het kamertekort te verhelpen. Aangezien wij denken da</w:t>
      </w:r>
      <w:r w:rsidR="00C0175B" w:rsidRPr="00783913">
        <w:rPr>
          <w:rFonts w:ascii="Open Sans" w:hAnsi="Open Sans" w:cs="Open Sans"/>
          <w:sz w:val="20"/>
        </w:rPr>
        <w:t>t studenten en corporaties</w:t>
      </w:r>
      <w:r w:rsidR="005324E2" w:rsidRPr="00783913">
        <w:rPr>
          <w:rFonts w:ascii="Open Sans" w:hAnsi="Open Sans" w:cs="Open Sans"/>
          <w:sz w:val="20"/>
        </w:rPr>
        <w:t xml:space="preserve"> het beste kunnen beoordelen wat de beste studentenkamerstad is, </w:t>
      </w:r>
      <w:r w:rsidR="00A814FC" w:rsidRPr="00783913">
        <w:rPr>
          <w:rFonts w:ascii="Open Sans" w:hAnsi="Open Sans" w:cs="Open Sans"/>
          <w:sz w:val="20"/>
        </w:rPr>
        <w:t>brengen</w:t>
      </w:r>
      <w:r w:rsidR="005324E2" w:rsidRPr="00783913">
        <w:rPr>
          <w:rFonts w:ascii="Open Sans" w:hAnsi="Open Sans" w:cs="Open Sans"/>
          <w:sz w:val="20"/>
        </w:rPr>
        <w:t xml:space="preserve"> wij dit rapport samen</w:t>
      </w:r>
      <w:r w:rsidR="00A814FC" w:rsidRPr="00783913">
        <w:rPr>
          <w:rFonts w:ascii="Open Sans" w:hAnsi="Open Sans" w:cs="Open Sans"/>
          <w:sz w:val="20"/>
        </w:rPr>
        <w:t xml:space="preserve"> tot stand</w:t>
      </w:r>
      <w:r w:rsidR="005324E2" w:rsidRPr="00783913">
        <w:rPr>
          <w:rFonts w:ascii="Open Sans" w:hAnsi="Open Sans" w:cs="Open Sans"/>
          <w:sz w:val="20"/>
        </w:rPr>
        <w:t>.</w:t>
      </w:r>
      <w:r w:rsidR="00C0175B" w:rsidRPr="00783913">
        <w:rPr>
          <w:rFonts w:ascii="Open Sans" w:hAnsi="Open Sans" w:cs="Open Sans"/>
          <w:sz w:val="20"/>
        </w:rPr>
        <w:t xml:space="preserve"> Wij zijn ons er echter van bewust dat dit rapport geen inzicht geeft in de sfeer in een studentenstad en het gevoel dat studenten </w:t>
      </w:r>
      <w:r w:rsidR="00A814FC" w:rsidRPr="00783913">
        <w:rPr>
          <w:rFonts w:ascii="Open Sans" w:hAnsi="Open Sans" w:cs="Open Sans"/>
          <w:sz w:val="20"/>
        </w:rPr>
        <w:t xml:space="preserve">hebben </w:t>
      </w:r>
      <w:r w:rsidR="00C0175B" w:rsidRPr="00783913">
        <w:rPr>
          <w:rFonts w:ascii="Open Sans" w:hAnsi="Open Sans" w:cs="Open Sans"/>
          <w:sz w:val="20"/>
        </w:rPr>
        <w:t xml:space="preserve">over de </w:t>
      </w:r>
      <w:r w:rsidR="00A814FC" w:rsidRPr="00783913">
        <w:rPr>
          <w:rFonts w:ascii="Open Sans" w:hAnsi="Open Sans" w:cs="Open Sans"/>
          <w:sz w:val="20"/>
        </w:rPr>
        <w:t>gemeente waarin zij wonen</w:t>
      </w:r>
      <w:r w:rsidR="00C0175B" w:rsidRPr="00783913">
        <w:rPr>
          <w:rFonts w:ascii="Open Sans" w:hAnsi="Open Sans" w:cs="Open Sans"/>
          <w:sz w:val="20"/>
        </w:rPr>
        <w:t>. Dit rapport h</w:t>
      </w:r>
      <w:r w:rsidR="004B3A4B" w:rsidRPr="00783913">
        <w:rPr>
          <w:rFonts w:ascii="Open Sans" w:hAnsi="Open Sans" w:cs="Open Sans"/>
          <w:sz w:val="20"/>
        </w:rPr>
        <w:t>eeft betrekking op de beschikbaarheid en veiligheid</w:t>
      </w:r>
      <w:r w:rsidR="00C0175B" w:rsidRPr="00783913">
        <w:rPr>
          <w:rFonts w:ascii="Open Sans" w:hAnsi="Open Sans" w:cs="Open Sans"/>
          <w:sz w:val="20"/>
        </w:rPr>
        <w:t xml:space="preserve"> van kamers en wat gemeenten eraan doen om de toegankelijkheid van het wonen in een studentenstad </w:t>
      </w:r>
      <w:r w:rsidR="00501C0B" w:rsidRPr="00783913">
        <w:rPr>
          <w:rFonts w:ascii="Open Sans" w:hAnsi="Open Sans" w:cs="Open Sans"/>
          <w:sz w:val="20"/>
        </w:rPr>
        <w:t>te vergroten</w:t>
      </w:r>
      <w:r w:rsidR="00C0175B" w:rsidRPr="00783913">
        <w:rPr>
          <w:rFonts w:ascii="Open Sans" w:hAnsi="Open Sans" w:cs="Open Sans"/>
          <w:sz w:val="20"/>
        </w:rPr>
        <w:t xml:space="preserve">. Het studentenleven kan voor de meeste studenten namelijk pas beginnen wanneer er huisvesting beschikbaar is, wat nu vaak helaas niet het geval is. Het handelen van de gemeente en andere betrokken partijen is echter doorslaggevend voor eventuele verandering. De categorieën zijn er dan ook vooral op gericht om inzicht te geven in de manieren waarop gemeenten het kamertekort kunnen terugdringen. </w:t>
      </w:r>
    </w:p>
    <w:p w:rsidR="00504867" w:rsidRPr="00783913" w:rsidRDefault="00504867" w:rsidP="00504867">
      <w:pPr>
        <w:pStyle w:val="NoSpacing"/>
        <w:rPr>
          <w:rFonts w:ascii="Open Sans" w:hAnsi="Open Sans" w:cs="Open Sans"/>
          <w:sz w:val="20"/>
        </w:rPr>
      </w:pPr>
    </w:p>
    <w:p w:rsidR="00374888" w:rsidRPr="00783913" w:rsidRDefault="00C0175B" w:rsidP="00504867">
      <w:pPr>
        <w:pStyle w:val="NoSpacing"/>
        <w:rPr>
          <w:rFonts w:ascii="Open Sans" w:hAnsi="Open Sans" w:cs="Open Sans"/>
          <w:sz w:val="20"/>
        </w:rPr>
      </w:pPr>
      <w:r w:rsidRPr="00783913">
        <w:rPr>
          <w:rFonts w:ascii="Open Sans" w:hAnsi="Open Sans" w:cs="Open Sans"/>
          <w:sz w:val="20"/>
        </w:rPr>
        <w:t>P</w:t>
      </w:r>
      <w:r w:rsidR="00251D78" w:rsidRPr="00783913">
        <w:rPr>
          <w:rFonts w:ascii="Open Sans" w:hAnsi="Open Sans" w:cs="Open Sans"/>
          <w:sz w:val="20"/>
        </w:rPr>
        <w:t>articuliere verhuur is naar onze mening voor alle steden een waardevolle categorie, omdat er in vrijwel alle s</w:t>
      </w:r>
      <w:r w:rsidR="005324E2" w:rsidRPr="00783913">
        <w:rPr>
          <w:rFonts w:ascii="Open Sans" w:hAnsi="Open Sans" w:cs="Open Sans"/>
          <w:sz w:val="20"/>
        </w:rPr>
        <w:t xml:space="preserve">teden een kamertekort heerst en een soepele regelgeving rondom het </w:t>
      </w:r>
      <w:proofErr w:type="spellStart"/>
      <w:r w:rsidR="005324E2" w:rsidRPr="00783913">
        <w:rPr>
          <w:rFonts w:ascii="Open Sans" w:hAnsi="Open Sans" w:cs="Open Sans"/>
          <w:sz w:val="20"/>
        </w:rPr>
        <w:t>verkameren</w:t>
      </w:r>
      <w:proofErr w:type="spellEnd"/>
      <w:r w:rsidR="005324E2" w:rsidRPr="00783913">
        <w:rPr>
          <w:rFonts w:ascii="Open Sans" w:hAnsi="Open Sans" w:cs="Open Sans"/>
          <w:sz w:val="20"/>
        </w:rPr>
        <w:t xml:space="preserve"> van panden ervoor zorgt dat de drempel voor particuliere verhuurders om dit te gaan doen lager wordt. </w:t>
      </w:r>
      <w:r w:rsidRPr="00783913">
        <w:rPr>
          <w:rFonts w:ascii="Open Sans" w:hAnsi="Open Sans" w:cs="Open Sans"/>
          <w:sz w:val="20"/>
        </w:rPr>
        <w:t>Verhuurders proberen het aanvragen van een vergunning nu regelmatig te omzeilen, waardoor de omstandigheden voor stu</w:t>
      </w:r>
      <w:r w:rsidR="00A814FC" w:rsidRPr="00783913">
        <w:rPr>
          <w:rFonts w:ascii="Open Sans" w:hAnsi="Open Sans" w:cs="Open Sans"/>
          <w:sz w:val="20"/>
        </w:rPr>
        <w:t xml:space="preserve">denten er niet beter op worden. </w:t>
      </w:r>
      <w:r w:rsidR="00441BFC">
        <w:rPr>
          <w:rFonts w:ascii="Open Sans" w:hAnsi="Open Sans" w:cs="Open Sans"/>
          <w:sz w:val="20"/>
        </w:rPr>
        <w:t>Vaak is het moeilijk om de precieze regelgeving rondom het verkrijgen van een vergunning vast te stellen, omdat er meerdere documenten zijn die hierover iets vertellen en de regels soms duidelijk lijken, maar het niet zijn. De informatie op de site van de gemeente is het uitgangspunt geweest voor dit rapport</w:t>
      </w:r>
      <w:r w:rsidR="0020382B">
        <w:rPr>
          <w:rFonts w:ascii="Open Sans" w:hAnsi="Open Sans" w:cs="Open Sans"/>
          <w:sz w:val="20"/>
        </w:rPr>
        <w:t xml:space="preserve"> wat omzettingsvergu</w:t>
      </w:r>
      <w:r w:rsidR="00D72793">
        <w:rPr>
          <w:rFonts w:ascii="Open Sans" w:hAnsi="Open Sans" w:cs="Open Sans"/>
          <w:sz w:val="20"/>
        </w:rPr>
        <w:t>n</w:t>
      </w:r>
      <w:r w:rsidR="0020382B">
        <w:rPr>
          <w:rFonts w:ascii="Open Sans" w:hAnsi="Open Sans" w:cs="Open Sans"/>
          <w:sz w:val="20"/>
        </w:rPr>
        <w:t>ningen betreft</w:t>
      </w:r>
      <w:r w:rsidR="00441BFC">
        <w:rPr>
          <w:rFonts w:ascii="Open Sans" w:hAnsi="Open Sans" w:cs="Open Sans"/>
          <w:sz w:val="20"/>
        </w:rPr>
        <w:t>, omdat daarop vaak in het kort de meest belangrijke informatie staat weergegeven.</w:t>
      </w:r>
    </w:p>
    <w:p w:rsidR="00504867" w:rsidRPr="00783913" w:rsidRDefault="00504867" w:rsidP="00504867">
      <w:pPr>
        <w:pStyle w:val="NoSpacing"/>
        <w:rPr>
          <w:rFonts w:ascii="Open Sans" w:hAnsi="Open Sans" w:cs="Open Sans"/>
          <w:sz w:val="20"/>
        </w:rPr>
      </w:pPr>
    </w:p>
    <w:p w:rsidR="00374888" w:rsidRPr="00783913" w:rsidRDefault="0020382B" w:rsidP="00504867">
      <w:pPr>
        <w:pStyle w:val="NoSpacing"/>
        <w:rPr>
          <w:rFonts w:ascii="Open Sans" w:hAnsi="Open Sans" w:cs="Open Sans"/>
          <w:sz w:val="20"/>
        </w:rPr>
      </w:pPr>
      <w:r>
        <w:rPr>
          <w:rFonts w:ascii="Open Sans" w:hAnsi="Open Sans" w:cs="Open Sans"/>
          <w:sz w:val="20"/>
        </w:rPr>
        <w:t>Grofweg de andere helft van de studentenwoningen in studentensteden is o</w:t>
      </w:r>
      <w:r w:rsidR="00A814FC" w:rsidRPr="00783913">
        <w:rPr>
          <w:rFonts w:ascii="Open Sans" w:hAnsi="Open Sans" w:cs="Open Sans"/>
          <w:sz w:val="20"/>
        </w:rPr>
        <w:t xml:space="preserve">ndergebracht bij corporaties. </w:t>
      </w:r>
      <w:r w:rsidR="00374888" w:rsidRPr="00783913">
        <w:rPr>
          <w:rFonts w:ascii="Open Sans" w:hAnsi="Open Sans" w:cs="Open Sans"/>
          <w:sz w:val="20"/>
        </w:rPr>
        <w:t>Vaak is er een corporatie die het overgrote deel van de beschikbare woningen verhuurt. De grootste corporaties uit de betreffende studentensteden zijn dan ook gevraagd om een schema in te vull</w:t>
      </w:r>
      <w:r w:rsidR="008E5EF2">
        <w:rPr>
          <w:rFonts w:ascii="Open Sans" w:hAnsi="Open Sans" w:cs="Open Sans"/>
          <w:sz w:val="20"/>
        </w:rPr>
        <w:t>en waarin zij de gemeente waar</w:t>
      </w:r>
      <w:r w:rsidR="00374888" w:rsidRPr="00783913">
        <w:rPr>
          <w:rFonts w:ascii="Open Sans" w:hAnsi="Open Sans" w:cs="Open Sans"/>
          <w:sz w:val="20"/>
        </w:rPr>
        <w:t xml:space="preserve"> zij </w:t>
      </w:r>
      <w:r w:rsidR="008E5EF2">
        <w:rPr>
          <w:rFonts w:ascii="Open Sans" w:hAnsi="Open Sans" w:cs="Open Sans"/>
          <w:sz w:val="20"/>
        </w:rPr>
        <w:t xml:space="preserve">hun gemeente punten </w:t>
      </w:r>
      <w:r w:rsidR="00374888" w:rsidRPr="00783913">
        <w:rPr>
          <w:rFonts w:ascii="Open Sans" w:hAnsi="Open Sans" w:cs="Open Sans"/>
          <w:sz w:val="20"/>
        </w:rPr>
        <w:t xml:space="preserve">kunnen geven op het </w:t>
      </w:r>
      <w:r w:rsidR="008E5EF2">
        <w:rPr>
          <w:rFonts w:ascii="Open Sans" w:hAnsi="Open Sans" w:cs="Open Sans"/>
          <w:sz w:val="20"/>
        </w:rPr>
        <w:t>gebied van samenwerking, beleid en</w:t>
      </w:r>
      <w:r w:rsidR="00374888" w:rsidRPr="00783913">
        <w:rPr>
          <w:rFonts w:ascii="Open Sans" w:hAnsi="Open Sans" w:cs="Open Sans"/>
          <w:sz w:val="20"/>
        </w:rPr>
        <w:t xml:space="preserve"> daadkracht om de woningnood te verkleinen en de aandacht die zij geven aan </w:t>
      </w:r>
      <w:proofErr w:type="spellStart"/>
      <w:r w:rsidR="00374888" w:rsidRPr="00783913">
        <w:rPr>
          <w:rFonts w:ascii="Open Sans" w:hAnsi="Open Sans" w:cs="Open Sans"/>
          <w:sz w:val="20"/>
        </w:rPr>
        <w:t>internationals</w:t>
      </w:r>
      <w:proofErr w:type="spellEnd"/>
      <w:r w:rsidR="00374888" w:rsidRPr="00783913">
        <w:rPr>
          <w:rFonts w:ascii="Open Sans" w:hAnsi="Open Sans" w:cs="Open Sans"/>
          <w:sz w:val="20"/>
        </w:rPr>
        <w:t xml:space="preserve">. </w:t>
      </w:r>
      <w:r w:rsidR="00374888" w:rsidRPr="00783913">
        <w:rPr>
          <w:rFonts w:ascii="Open Sans" w:hAnsi="Open Sans" w:cs="Open Sans"/>
          <w:sz w:val="20"/>
        </w:rPr>
        <w:tab/>
      </w:r>
    </w:p>
    <w:p w:rsidR="00504867" w:rsidRPr="00783913" w:rsidRDefault="00504867" w:rsidP="00504867">
      <w:pPr>
        <w:pStyle w:val="NoSpacing"/>
        <w:rPr>
          <w:rFonts w:ascii="Open Sans" w:hAnsi="Open Sans" w:cs="Open Sans"/>
          <w:sz w:val="20"/>
        </w:rPr>
      </w:pPr>
    </w:p>
    <w:p w:rsidR="00374888" w:rsidRPr="00783913" w:rsidRDefault="00374888" w:rsidP="00504867">
      <w:pPr>
        <w:pStyle w:val="NoSpacing"/>
        <w:rPr>
          <w:rFonts w:ascii="Open Sans" w:hAnsi="Open Sans" w:cs="Open Sans"/>
          <w:sz w:val="20"/>
        </w:rPr>
      </w:pPr>
      <w:r w:rsidRPr="00783913">
        <w:rPr>
          <w:rFonts w:ascii="Open Sans" w:hAnsi="Open Sans" w:cs="Open Sans"/>
          <w:sz w:val="20"/>
        </w:rPr>
        <w:t>Daarnaast is het belangrijk dat studenten weten waar ze aan toe zijn wanneer ze een kamer gaan zoeken en waar ze het beste kunnen beginnen. Het is belangrijk dat gemeenten deze taak op zich n</w:t>
      </w:r>
      <w:r w:rsidR="00216562">
        <w:rPr>
          <w:rFonts w:ascii="Open Sans" w:hAnsi="Open Sans" w:cs="Open Sans"/>
          <w:sz w:val="20"/>
        </w:rPr>
        <w:t xml:space="preserve">emen, omdat zij het </w:t>
      </w:r>
      <w:r w:rsidRPr="00783913">
        <w:rPr>
          <w:rFonts w:ascii="Open Sans" w:hAnsi="Open Sans" w:cs="Open Sans"/>
          <w:sz w:val="20"/>
        </w:rPr>
        <w:t>voor de hand liggende aanspreekpunt vormen om studenten informa</w:t>
      </w:r>
      <w:r w:rsidR="008E5EF2">
        <w:rPr>
          <w:rFonts w:ascii="Open Sans" w:hAnsi="Open Sans" w:cs="Open Sans"/>
          <w:sz w:val="20"/>
        </w:rPr>
        <w:t xml:space="preserve">tie te </w:t>
      </w:r>
      <w:r w:rsidRPr="00783913">
        <w:rPr>
          <w:rFonts w:ascii="Open Sans" w:hAnsi="Open Sans" w:cs="Open Sans"/>
          <w:sz w:val="20"/>
        </w:rPr>
        <w:t xml:space="preserve">verschaffen. Websites zijn hiervoor de meest toegankelijke manier voor aankomend studenten, waardoor we deze hebben beoordeeld. </w:t>
      </w:r>
    </w:p>
    <w:p w:rsidR="00504867" w:rsidRPr="00783913" w:rsidRDefault="00504867" w:rsidP="00504867">
      <w:pPr>
        <w:pStyle w:val="NoSpacing"/>
        <w:rPr>
          <w:rFonts w:ascii="Open Sans" w:hAnsi="Open Sans" w:cs="Open Sans"/>
          <w:sz w:val="20"/>
        </w:rPr>
      </w:pPr>
    </w:p>
    <w:p w:rsidR="000070FF" w:rsidRPr="00783913" w:rsidRDefault="00374888" w:rsidP="00504867">
      <w:pPr>
        <w:pStyle w:val="NoSpacing"/>
        <w:rPr>
          <w:rFonts w:ascii="Open Sans" w:hAnsi="Open Sans" w:cs="Open Sans"/>
          <w:sz w:val="20"/>
        </w:rPr>
      </w:pPr>
      <w:r w:rsidRPr="00783913">
        <w:rPr>
          <w:rFonts w:ascii="Open Sans" w:hAnsi="Open Sans" w:cs="Open Sans"/>
          <w:sz w:val="20"/>
        </w:rPr>
        <w:t>Als laatste doen veel studentensteden van alles om huisvesting voor studenten in goede banen te leiden of extra plezierig te maken. Voor de waardering hiervan bestaat de categorie ‘pr</w:t>
      </w:r>
      <w:r w:rsidR="00216562">
        <w:rPr>
          <w:rFonts w:ascii="Open Sans" w:hAnsi="Open Sans" w:cs="Open Sans"/>
          <w:sz w:val="20"/>
        </w:rPr>
        <w:t>ojecten’, waaronder alles valt w</w:t>
      </w:r>
      <w:r w:rsidRPr="00783913">
        <w:rPr>
          <w:rFonts w:ascii="Open Sans" w:hAnsi="Open Sans" w:cs="Open Sans"/>
          <w:sz w:val="20"/>
        </w:rPr>
        <w:t xml:space="preserve">at in een gemeente wordt gedaan op het gebied van huisvesting zo lang dit niet binnen de bovenstaande categorieën valt. Zowel projecten die door de LSVb positief worden gevonden worden hierin meegenomen als </w:t>
      </w:r>
      <w:r w:rsidR="00504867" w:rsidRPr="00783913">
        <w:rPr>
          <w:rFonts w:ascii="Open Sans" w:hAnsi="Open Sans" w:cs="Open Sans"/>
          <w:sz w:val="20"/>
        </w:rPr>
        <w:t xml:space="preserve">projecten waar de LSVb kritisch over is. </w:t>
      </w:r>
    </w:p>
    <w:p w:rsidR="00374888" w:rsidRDefault="00374888" w:rsidP="00A24F15">
      <w:pPr>
        <w:pStyle w:val="Heading1"/>
      </w:pPr>
    </w:p>
    <w:p w:rsidR="00374888" w:rsidRDefault="00374888" w:rsidP="00A24F15">
      <w:pPr>
        <w:pStyle w:val="Heading1"/>
      </w:pPr>
    </w:p>
    <w:p w:rsidR="00504867" w:rsidRDefault="00504867" w:rsidP="00D548AB"/>
    <w:p w:rsidR="00504867" w:rsidRDefault="00504867" w:rsidP="00D548AB"/>
    <w:p w:rsidR="00504867" w:rsidRDefault="00504867" w:rsidP="00504867">
      <w:pPr>
        <w:pStyle w:val="Heading1"/>
      </w:pPr>
      <w:bookmarkStart w:id="3" w:name="_Toc2687890"/>
      <w:r>
        <w:lastRenderedPageBreak/>
        <w:t>Algemene resultaten</w:t>
      </w:r>
      <w:bookmarkEnd w:id="3"/>
    </w:p>
    <w:p w:rsidR="004413C9" w:rsidRPr="0020382B" w:rsidRDefault="000C40F8" w:rsidP="00216562">
      <w:pPr>
        <w:rPr>
          <w:rFonts w:cstheme="minorHAnsi"/>
        </w:rPr>
      </w:pPr>
      <w:r>
        <w:t>De jury deelt hierbij trots mede dat Enschede dit jaar het meest studentenhuisvestingsvriendelijke beleid heeft van alle studentensteden in Nederland</w:t>
      </w:r>
      <w:r w:rsidR="002B6CA8">
        <w:t xml:space="preserve">. </w:t>
      </w:r>
      <w:r w:rsidR="00C37D9F">
        <w:t xml:space="preserve">De gemeente werkt in deze stad goed samen met corporaties en doet veel om studenten een eerlijke kans te geven op een woning, door bijvoorbeeld een kamerplatform op te zetten samen met onderwijsinstellingen. </w:t>
      </w:r>
      <w:r w:rsidR="002B6CA8">
        <w:t xml:space="preserve">Onder studentensteden verstaan wij steden waar een hogeschool en/of universiteit aanwezig is en waar landelijk gezien de meeste studenten wonen. </w:t>
      </w:r>
    </w:p>
    <w:p w:rsidR="00EF2557" w:rsidRDefault="002B6CA8" w:rsidP="00EF2557">
      <w:r>
        <w:rPr>
          <w:color w:val="000000" w:themeColor="text1"/>
        </w:rPr>
        <w:t xml:space="preserve">Opvallend is dat de ranking van de steden in vergelijking met vorig jaar compleet is veranderd. Op het moment staat studentenhuisvesting in veel steden hoog op de agenda, waardoor regelingen onder de loep gaan en deze versoepeld worden of juist strenger worden gemaakt. Dit heeft bijvoorbeeld </w:t>
      </w:r>
      <w:r w:rsidR="0020382B">
        <w:rPr>
          <w:color w:val="000000" w:themeColor="text1"/>
        </w:rPr>
        <w:t>als gevolg gehad dat veel gemeentes</w:t>
      </w:r>
      <w:r>
        <w:rPr>
          <w:color w:val="000000" w:themeColor="text1"/>
        </w:rPr>
        <w:t xml:space="preserve"> projecten zijn gaan opzetten om studentenhuisvesting meer onder de aandacht te brengen. Ook is het gemeentelijk beleid echter</w:t>
      </w:r>
      <w:r w:rsidR="002D206C" w:rsidRPr="002D206C">
        <w:t>, vooral rondom het verstrekken van omzettingsve</w:t>
      </w:r>
      <w:r w:rsidR="0020382B">
        <w:t>rgunningen en de kosten hiervan</w:t>
      </w:r>
      <w:r w:rsidR="002D206C" w:rsidRPr="002D206C">
        <w:t xml:space="preserve">, </w:t>
      </w:r>
      <w:r w:rsidR="002D206C">
        <w:t>veel strenger geworden</w:t>
      </w:r>
      <w:r w:rsidR="002D206C" w:rsidRPr="002D206C">
        <w:t xml:space="preserve">. De meeste ambtenaren geven aan dat dit komt doordat </w:t>
      </w:r>
      <w:proofErr w:type="spellStart"/>
      <w:r w:rsidR="002D206C" w:rsidRPr="002D206C">
        <w:t>verkamering</w:t>
      </w:r>
      <w:proofErr w:type="spellEnd"/>
      <w:r w:rsidR="002D206C" w:rsidRPr="002D206C">
        <w:t xml:space="preserve"> </w:t>
      </w:r>
      <w:r w:rsidR="002D206C">
        <w:t xml:space="preserve">volgens inwoners </w:t>
      </w:r>
      <w:r w:rsidR="002D206C" w:rsidRPr="002D206C">
        <w:t>vaak voor overlast zorgt, bijvoorbeeld in de vorm van geluidsoverlast of fietsen voor de deur.</w:t>
      </w:r>
      <w:r>
        <w:t xml:space="preserve"> </w:t>
      </w:r>
    </w:p>
    <w:p w:rsidR="00EF2557" w:rsidRDefault="00A72D3B" w:rsidP="00EF2557">
      <w:r>
        <w:t>Onderstaande tabel geeft de ranking van de steden weer aan de hand van de categorieën en de bijbehorende punten die hiervoor gegeven zijn.</w:t>
      </w:r>
      <w:r w:rsidR="00501C0B">
        <w:t xml:space="preserve"> Het maximale aantal punten dat per stad behaald kan worden is 45. </w:t>
      </w:r>
      <w:r w:rsidR="009755F7">
        <w:t xml:space="preserve">Er kunnen vijftien punten behaald worden voor de onderdelen particuliere verhuur en corporaties, omdat het op deze gebieden essentieel is dat er effectief beleid wordt gevoerd door goed te overleggen en voor toegankelijke regelingen te zorgen. Steden kunnen in de categorie ‘informatievoorzieningen’ vijf punten behalen, omdat het belangrijk is dat er informatie beschikbaar is voor huurders en verhuurders via de website van de gemeente. </w:t>
      </w:r>
      <w:r w:rsidR="00374888">
        <w:t xml:space="preserve">De categorie ‘projecten’ </w:t>
      </w:r>
      <w:r w:rsidR="00675D66">
        <w:t>is erg uiteenlopend, omdat het vrijwel alle overige zaken die</w:t>
      </w:r>
      <w:r w:rsidR="00505581">
        <w:t xml:space="preserve"> </w:t>
      </w:r>
      <w:r w:rsidR="00675D66">
        <w:t xml:space="preserve">steden rondom studentenhuisvesting ondernemen bevat. Daarom kunnen </w:t>
      </w:r>
      <w:r w:rsidR="00505581">
        <w:t>gemeentes</w:t>
      </w:r>
      <w:r w:rsidR="00675D66">
        <w:t xml:space="preserve"> maximaal tien punten verdienen op dit gebied.</w:t>
      </w:r>
    </w:p>
    <w:p w:rsidR="00EF2557" w:rsidRDefault="00EF2557" w:rsidP="00EF2557"/>
    <w:p w:rsidR="00EF2557" w:rsidRPr="005B64FE" w:rsidRDefault="005B64FE" w:rsidP="00EF2557">
      <w:pPr>
        <w:rPr>
          <w:b/>
        </w:rPr>
      </w:pPr>
      <w:r w:rsidRPr="005B64FE">
        <w:rPr>
          <w:b/>
        </w:rPr>
        <w:t>Tabel 1: Ranking studentensteden</w:t>
      </w:r>
    </w:p>
    <w:tbl>
      <w:tblPr>
        <w:tblStyle w:val="TableGrid1"/>
        <w:tblW w:w="8392" w:type="dxa"/>
        <w:tblInd w:w="108" w:type="dxa"/>
        <w:tblLayout w:type="fixed"/>
        <w:tblLook w:val="04A0" w:firstRow="1" w:lastRow="0" w:firstColumn="1" w:lastColumn="0" w:noHBand="0" w:noVBand="1"/>
      </w:tblPr>
      <w:tblGrid>
        <w:gridCol w:w="961"/>
        <w:gridCol w:w="1314"/>
        <w:gridCol w:w="1265"/>
        <w:gridCol w:w="1260"/>
        <w:gridCol w:w="1466"/>
        <w:gridCol w:w="1134"/>
        <w:gridCol w:w="992"/>
      </w:tblGrid>
      <w:tr w:rsidR="00B32398" w:rsidRPr="00B32398" w:rsidTr="00694AA3">
        <w:tc>
          <w:tcPr>
            <w:tcW w:w="961" w:type="dxa"/>
          </w:tcPr>
          <w:p w:rsidR="00B32398" w:rsidRPr="00B32398" w:rsidRDefault="00B32398" w:rsidP="00B32398">
            <w:pPr>
              <w:rPr>
                <w:b/>
                <w:sz w:val="18"/>
              </w:rPr>
            </w:pPr>
            <w:r w:rsidRPr="00B32398">
              <w:rPr>
                <w:b/>
                <w:sz w:val="18"/>
              </w:rPr>
              <w:t>Ranking</w:t>
            </w:r>
          </w:p>
        </w:tc>
        <w:tc>
          <w:tcPr>
            <w:tcW w:w="1314" w:type="dxa"/>
          </w:tcPr>
          <w:p w:rsidR="00B32398" w:rsidRPr="00B32398" w:rsidRDefault="00B32398" w:rsidP="00B32398">
            <w:pPr>
              <w:rPr>
                <w:b/>
                <w:sz w:val="18"/>
              </w:rPr>
            </w:pPr>
            <w:r w:rsidRPr="00B32398">
              <w:rPr>
                <w:b/>
                <w:sz w:val="18"/>
              </w:rPr>
              <w:t>Stad</w:t>
            </w:r>
          </w:p>
        </w:tc>
        <w:tc>
          <w:tcPr>
            <w:tcW w:w="1265" w:type="dxa"/>
          </w:tcPr>
          <w:p w:rsidR="00B32398" w:rsidRPr="00B32398" w:rsidRDefault="00B32398" w:rsidP="00B32398">
            <w:pPr>
              <w:rPr>
                <w:b/>
                <w:sz w:val="18"/>
              </w:rPr>
            </w:pPr>
            <w:r w:rsidRPr="00B32398">
              <w:rPr>
                <w:b/>
                <w:sz w:val="18"/>
              </w:rPr>
              <w:t>Corporaties</w:t>
            </w:r>
          </w:p>
        </w:tc>
        <w:tc>
          <w:tcPr>
            <w:tcW w:w="1260" w:type="dxa"/>
          </w:tcPr>
          <w:p w:rsidR="00B32398" w:rsidRPr="00B32398" w:rsidRDefault="00B32398" w:rsidP="00B32398">
            <w:pPr>
              <w:rPr>
                <w:b/>
                <w:sz w:val="18"/>
              </w:rPr>
            </w:pPr>
            <w:r w:rsidRPr="00B32398">
              <w:rPr>
                <w:b/>
                <w:sz w:val="18"/>
              </w:rPr>
              <w:t>Particuliere verhuur</w:t>
            </w:r>
          </w:p>
        </w:tc>
        <w:tc>
          <w:tcPr>
            <w:tcW w:w="1466" w:type="dxa"/>
          </w:tcPr>
          <w:p w:rsidR="00B32398" w:rsidRPr="00B32398" w:rsidRDefault="00D72793" w:rsidP="00B32398">
            <w:pPr>
              <w:rPr>
                <w:b/>
                <w:sz w:val="18"/>
              </w:rPr>
            </w:pPr>
            <w:proofErr w:type="spellStart"/>
            <w:r w:rsidRPr="00B32398">
              <w:rPr>
                <w:b/>
                <w:sz w:val="18"/>
              </w:rPr>
              <w:t>Informatie</w:t>
            </w:r>
            <w:r>
              <w:rPr>
                <w:b/>
                <w:sz w:val="18"/>
              </w:rPr>
              <w:t>-</w:t>
            </w:r>
            <w:r w:rsidRPr="00B32398">
              <w:rPr>
                <w:b/>
                <w:sz w:val="18"/>
              </w:rPr>
              <w:t>voorziening</w:t>
            </w:r>
            <w:proofErr w:type="spellEnd"/>
          </w:p>
        </w:tc>
        <w:tc>
          <w:tcPr>
            <w:tcW w:w="1134" w:type="dxa"/>
          </w:tcPr>
          <w:p w:rsidR="00B32398" w:rsidRPr="00B32398" w:rsidRDefault="00B32398" w:rsidP="00B32398">
            <w:pPr>
              <w:rPr>
                <w:b/>
                <w:sz w:val="18"/>
              </w:rPr>
            </w:pPr>
            <w:r w:rsidRPr="00B32398">
              <w:rPr>
                <w:b/>
                <w:sz w:val="18"/>
              </w:rPr>
              <w:t>Projecten</w:t>
            </w:r>
          </w:p>
        </w:tc>
        <w:tc>
          <w:tcPr>
            <w:tcW w:w="992" w:type="dxa"/>
          </w:tcPr>
          <w:p w:rsidR="00B32398" w:rsidRPr="00B32398" w:rsidRDefault="00B32398" w:rsidP="00B32398">
            <w:pPr>
              <w:rPr>
                <w:b/>
                <w:sz w:val="18"/>
              </w:rPr>
            </w:pPr>
            <w:r w:rsidRPr="00B32398">
              <w:rPr>
                <w:b/>
                <w:sz w:val="18"/>
              </w:rPr>
              <w:t>Totaal</w:t>
            </w:r>
          </w:p>
        </w:tc>
      </w:tr>
      <w:tr w:rsidR="00B32398" w:rsidRPr="00B32398" w:rsidTr="00694AA3">
        <w:tc>
          <w:tcPr>
            <w:tcW w:w="961" w:type="dxa"/>
          </w:tcPr>
          <w:p w:rsidR="00B32398" w:rsidRPr="00B32398" w:rsidRDefault="00B32398" w:rsidP="00B32398">
            <w:pPr>
              <w:rPr>
                <w:b/>
                <w:sz w:val="18"/>
              </w:rPr>
            </w:pPr>
            <w:r>
              <w:rPr>
                <w:b/>
                <w:sz w:val="18"/>
              </w:rPr>
              <w:t>1</w:t>
            </w:r>
          </w:p>
        </w:tc>
        <w:tc>
          <w:tcPr>
            <w:tcW w:w="1314" w:type="dxa"/>
          </w:tcPr>
          <w:p w:rsidR="00B32398" w:rsidRPr="00B32398" w:rsidRDefault="00B32398" w:rsidP="00B32398">
            <w:r w:rsidRPr="00B32398">
              <w:t>Enschede</w:t>
            </w:r>
          </w:p>
        </w:tc>
        <w:tc>
          <w:tcPr>
            <w:tcW w:w="1265" w:type="dxa"/>
          </w:tcPr>
          <w:p w:rsidR="00B32398" w:rsidRPr="00B32398" w:rsidRDefault="00B32398" w:rsidP="00B32398">
            <w:r w:rsidRPr="00B32398">
              <w:t>11</w:t>
            </w:r>
          </w:p>
        </w:tc>
        <w:tc>
          <w:tcPr>
            <w:tcW w:w="1260" w:type="dxa"/>
          </w:tcPr>
          <w:p w:rsidR="00B32398" w:rsidRPr="00B32398" w:rsidRDefault="00B32398" w:rsidP="00B32398">
            <w:r w:rsidRPr="00B32398">
              <w:t>8</w:t>
            </w:r>
          </w:p>
        </w:tc>
        <w:tc>
          <w:tcPr>
            <w:tcW w:w="1466" w:type="dxa"/>
          </w:tcPr>
          <w:p w:rsidR="00B32398" w:rsidRPr="00B32398" w:rsidRDefault="00B32398" w:rsidP="00B32398">
            <w:r w:rsidRPr="00B32398">
              <w:t>2</w:t>
            </w:r>
          </w:p>
        </w:tc>
        <w:tc>
          <w:tcPr>
            <w:tcW w:w="1134" w:type="dxa"/>
          </w:tcPr>
          <w:p w:rsidR="00B32398" w:rsidRPr="00B32398" w:rsidRDefault="00B32398" w:rsidP="00B32398">
            <w:r w:rsidRPr="00B32398">
              <w:t>7</w:t>
            </w:r>
          </w:p>
        </w:tc>
        <w:tc>
          <w:tcPr>
            <w:tcW w:w="992" w:type="dxa"/>
          </w:tcPr>
          <w:p w:rsidR="00B32398" w:rsidRPr="00B32398" w:rsidRDefault="00B32398" w:rsidP="00B32398">
            <w:r w:rsidRPr="00B32398">
              <w:t>28</w:t>
            </w:r>
          </w:p>
        </w:tc>
      </w:tr>
      <w:tr w:rsidR="00B32398" w:rsidRPr="00B32398" w:rsidTr="00694AA3">
        <w:tc>
          <w:tcPr>
            <w:tcW w:w="961" w:type="dxa"/>
          </w:tcPr>
          <w:p w:rsidR="00B32398" w:rsidRPr="00B32398" w:rsidRDefault="00B32398" w:rsidP="00B32398">
            <w:pPr>
              <w:rPr>
                <w:b/>
                <w:sz w:val="18"/>
              </w:rPr>
            </w:pPr>
            <w:r>
              <w:rPr>
                <w:b/>
                <w:sz w:val="18"/>
              </w:rPr>
              <w:t>2</w:t>
            </w:r>
          </w:p>
        </w:tc>
        <w:tc>
          <w:tcPr>
            <w:tcW w:w="1314" w:type="dxa"/>
          </w:tcPr>
          <w:p w:rsidR="00B32398" w:rsidRPr="00B32398" w:rsidRDefault="00B32398" w:rsidP="00B32398">
            <w:r w:rsidRPr="00B32398">
              <w:t>Wageningen</w:t>
            </w:r>
          </w:p>
        </w:tc>
        <w:tc>
          <w:tcPr>
            <w:tcW w:w="1265" w:type="dxa"/>
          </w:tcPr>
          <w:p w:rsidR="00B32398" w:rsidRPr="00B32398" w:rsidRDefault="00B32398" w:rsidP="00B32398">
            <w:r w:rsidRPr="00B32398">
              <w:t>10</w:t>
            </w:r>
          </w:p>
        </w:tc>
        <w:tc>
          <w:tcPr>
            <w:tcW w:w="1260" w:type="dxa"/>
          </w:tcPr>
          <w:p w:rsidR="00B32398" w:rsidRPr="00B32398" w:rsidRDefault="00B32398" w:rsidP="00B32398">
            <w:r w:rsidRPr="00B32398">
              <w:t>12</w:t>
            </w:r>
          </w:p>
        </w:tc>
        <w:tc>
          <w:tcPr>
            <w:tcW w:w="1466" w:type="dxa"/>
          </w:tcPr>
          <w:p w:rsidR="00B32398" w:rsidRPr="00B32398" w:rsidRDefault="00B32398" w:rsidP="00B32398">
            <w:r w:rsidRPr="00B32398">
              <w:t>1</w:t>
            </w:r>
          </w:p>
        </w:tc>
        <w:tc>
          <w:tcPr>
            <w:tcW w:w="1134" w:type="dxa"/>
          </w:tcPr>
          <w:p w:rsidR="00B32398" w:rsidRPr="00B32398" w:rsidRDefault="00B32398" w:rsidP="00B32398">
            <w:r w:rsidRPr="00B32398">
              <w:t>4</w:t>
            </w:r>
          </w:p>
        </w:tc>
        <w:tc>
          <w:tcPr>
            <w:tcW w:w="992" w:type="dxa"/>
          </w:tcPr>
          <w:p w:rsidR="00B32398" w:rsidRPr="00B32398" w:rsidRDefault="00B32398" w:rsidP="00B32398">
            <w:r w:rsidRPr="00B32398">
              <w:t>27</w:t>
            </w:r>
          </w:p>
        </w:tc>
      </w:tr>
      <w:tr w:rsidR="00B32398" w:rsidRPr="00B32398" w:rsidTr="00694AA3">
        <w:tc>
          <w:tcPr>
            <w:tcW w:w="961" w:type="dxa"/>
          </w:tcPr>
          <w:p w:rsidR="00B32398" w:rsidRPr="00B32398" w:rsidRDefault="00B32398" w:rsidP="00B32398">
            <w:pPr>
              <w:rPr>
                <w:b/>
                <w:sz w:val="18"/>
              </w:rPr>
            </w:pPr>
            <w:r>
              <w:rPr>
                <w:b/>
                <w:sz w:val="18"/>
              </w:rPr>
              <w:t>3</w:t>
            </w:r>
          </w:p>
        </w:tc>
        <w:tc>
          <w:tcPr>
            <w:tcW w:w="1314" w:type="dxa"/>
          </w:tcPr>
          <w:p w:rsidR="00B32398" w:rsidRPr="00B32398" w:rsidRDefault="00B32398" w:rsidP="00B32398">
            <w:r w:rsidRPr="00B32398">
              <w:t>Tilburg</w:t>
            </w:r>
          </w:p>
        </w:tc>
        <w:tc>
          <w:tcPr>
            <w:tcW w:w="1265" w:type="dxa"/>
          </w:tcPr>
          <w:p w:rsidR="00B32398" w:rsidRPr="00B32398" w:rsidRDefault="00B32398" w:rsidP="00B32398">
            <w:r w:rsidRPr="00B32398">
              <w:t>15</w:t>
            </w:r>
          </w:p>
        </w:tc>
        <w:tc>
          <w:tcPr>
            <w:tcW w:w="1260" w:type="dxa"/>
          </w:tcPr>
          <w:p w:rsidR="00B32398" w:rsidRPr="00B32398" w:rsidRDefault="00B32398" w:rsidP="00B32398">
            <w:r>
              <w:t>6</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2</w:t>
            </w:r>
          </w:p>
        </w:tc>
        <w:tc>
          <w:tcPr>
            <w:tcW w:w="992" w:type="dxa"/>
          </w:tcPr>
          <w:p w:rsidR="00B32398" w:rsidRPr="00B32398" w:rsidRDefault="00B32398" w:rsidP="00B32398">
            <w:r>
              <w:t>26</w:t>
            </w:r>
          </w:p>
        </w:tc>
      </w:tr>
      <w:tr w:rsidR="00B32398" w:rsidRPr="00B32398" w:rsidTr="00694AA3">
        <w:tc>
          <w:tcPr>
            <w:tcW w:w="961" w:type="dxa"/>
          </w:tcPr>
          <w:p w:rsidR="00B32398" w:rsidRPr="00B32398" w:rsidRDefault="00B32398" w:rsidP="00B32398">
            <w:pPr>
              <w:rPr>
                <w:b/>
                <w:sz w:val="18"/>
              </w:rPr>
            </w:pPr>
            <w:r>
              <w:rPr>
                <w:b/>
                <w:sz w:val="18"/>
              </w:rPr>
              <w:t>4</w:t>
            </w:r>
          </w:p>
        </w:tc>
        <w:tc>
          <w:tcPr>
            <w:tcW w:w="1314" w:type="dxa"/>
          </w:tcPr>
          <w:p w:rsidR="00B32398" w:rsidRPr="00B32398" w:rsidRDefault="00B32398" w:rsidP="00B32398">
            <w:r w:rsidRPr="00B32398">
              <w:t>Maastricht</w:t>
            </w:r>
          </w:p>
        </w:tc>
        <w:tc>
          <w:tcPr>
            <w:tcW w:w="1265" w:type="dxa"/>
          </w:tcPr>
          <w:p w:rsidR="00B32398" w:rsidRPr="00B32398" w:rsidRDefault="00B32398" w:rsidP="00B32398">
            <w:r w:rsidRPr="00B32398">
              <w:t>10</w:t>
            </w:r>
          </w:p>
        </w:tc>
        <w:tc>
          <w:tcPr>
            <w:tcW w:w="1260" w:type="dxa"/>
          </w:tcPr>
          <w:p w:rsidR="00B32398" w:rsidRPr="00B32398" w:rsidRDefault="00B32398" w:rsidP="00B32398">
            <w:r>
              <w:t>4</w:t>
            </w:r>
          </w:p>
        </w:tc>
        <w:tc>
          <w:tcPr>
            <w:tcW w:w="1466" w:type="dxa"/>
          </w:tcPr>
          <w:p w:rsidR="00B32398" w:rsidRPr="00B32398" w:rsidRDefault="00B32398" w:rsidP="00B32398">
            <w:r w:rsidRPr="00B32398">
              <w:t>2</w:t>
            </w:r>
          </w:p>
        </w:tc>
        <w:tc>
          <w:tcPr>
            <w:tcW w:w="1134" w:type="dxa"/>
          </w:tcPr>
          <w:p w:rsidR="00B32398" w:rsidRPr="00B32398" w:rsidRDefault="00B32398" w:rsidP="00B32398">
            <w:r w:rsidRPr="00B32398">
              <w:t>10</w:t>
            </w:r>
          </w:p>
        </w:tc>
        <w:tc>
          <w:tcPr>
            <w:tcW w:w="992" w:type="dxa"/>
          </w:tcPr>
          <w:p w:rsidR="00B32398" w:rsidRPr="00B32398" w:rsidRDefault="00B32398" w:rsidP="00B32398">
            <w:r>
              <w:t>25</w:t>
            </w:r>
          </w:p>
        </w:tc>
      </w:tr>
      <w:tr w:rsidR="00B32398" w:rsidRPr="00B32398" w:rsidTr="00694AA3">
        <w:tc>
          <w:tcPr>
            <w:tcW w:w="961" w:type="dxa"/>
          </w:tcPr>
          <w:p w:rsidR="00B32398" w:rsidRPr="00B32398" w:rsidRDefault="00B32398" w:rsidP="00B32398">
            <w:pPr>
              <w:rPr>
                <w:b/>
                <w:sz w:val="18"/>
              </w:rPr>
            </w:pPr>
            <w:r>
              <w:rPr>
                <w:b/>
                <w:sz w:val="18"/>
              </w:rPr>
              <w:t>5</w:t>
            </w:r>
          </w:p>
        </w:tc>
        <w:tc>
          <w:tcPr>
            <w:tcW w:w="1314" w:type="dxa"/>
          </w:tcPr>
          <w:p w:rsidR="00B32398" w:rsidRPr="00B32398" w:rsidRDefault="00B32398" w:rsidP="00B32398">
            <w:r w:rsidRPr="00B32398">
              <w:t>Amsterdam</w:t>
            </w:r>
          </w:p>
        </w:tc>
        <w:tc>
          <w:tcPr>
            <w:tcW w:w="1265" w:type="dxa"/>
          </w:tcPr>
          <w:p w:rsidR="00B32398" w:rsidRPr="00B32398" w:rsidRDefault="00B32398" w:rsidP="00B32398">
            <w:r w:rsidRPr="00B32398">
              <w:t>8</w:t>
            </w:r>
          </w:p>
        </w:tc>
        <w:tc>
          <w:tcPr>
            <w:tcW w:w="1260" w:type="dxa"/>
          </w:tcPr>
          <w:p w:rsidR="00B32398" w:rsidRPr="00B32398" w:rsidRDefault="00B32398" w:rsidP="00B32398">
            <w:r w:rsidRPr="00B32398">
              <w:t>5</w:t>
            </w:r>
          </w:p>
        </w:tc>
        <w:tc>
          <w:tcPr>
            <w:tcW w:w="1466" w:type="dxa"/>
          </w:tcPr>
          <w:p w:rsidR="00B32398" w:rsidRPr="00B32398" w:rsidRDefault="00B32398" w:rsidP="00B32398">
            <w:r w:rsidRPr="00B32398">
              <w:t>5</w:t>
            </w:r>
          </w:p>
        </w:tc>
        <w:tc>
          <w:tcPr>
            <w:tcW w:w="1134" w:type="dxa"/>
          </w:tcPr>
          <w:p w:rsidR="00B32398" w:rsidRPr="00B32398" w:rsidRDefault="00B32398" w:rsidP="00B32398">
            <w:r w:rsidRPr="00B32398">
              <w:t>6,5</w:t>
            </w:r>
          </w:p>
        </w:tc>
        <w:tc>
          <w:tcPr>
            <w:tcW w:w="992" w:type="dxa"/>
          </w:tcPr>
          <w:p w:rsidR="00B32398" w:rsidRPr="00B32398" w:rsidRDefault="00B32398" w:rsidP="00B32398">
            <w:r w:rsidRPr="00B32398">
              <w:t>24,5</w:t>
            </w:r>
          </w:p>
        </w:tc>
      </w:tr>
      <w:tr w:rsidR="00B32398" w:rsidRPr="00B32398" w:rsidTr="00694AA3">
        <w:tc>
          <w:tcPr>
            <w:tcW w:w="961" w:type="dxa"/>
          </w:tcPr>
          <w:p w:rsidR="00B32398" w:rsidRDefault="00B32398" w:rsidP="00B32398">
            <w:pPr>
              <w:rPr>
                <w:b/>
                <w:sz w:val="18"/>
              </w:rPr>
            </w:pPr>
          </w:p>
        </w:tc>
        <w:tc>
          <w:tcPr>
            <w:tcW w:w="1314" w:type="dxa"/>
          </w:tcPr>
          <w:p w:rsidR="00B32398" w:rsidRPr="00B32398" w:rsidRDefault="00B32398" w:rsidP="00B32398">
            <w:r>
              <w:t>Rotterdam</w:t>
            </w:r>
          </w:p>
        </w:tc>
        <w:tc>
          <w:tcPr>
            <w:tcW w:w="1265" w:type="dxa"/>
          </w:tcPr>
          <w:p w:rsidR="00B32398" w:rsidRPr="00B32398" w:rsidRDefault="00B32398" w:rsidP="00B32398">
            <w:r>
              <w:t>5</w:t>
            </w:r>
          </w:p>
        </w:tc>
        <w:tc>
          <w:tcPr>
            <w:tcW w:w="1260" w:type="dxa"/>
          </w:tcPr>
          <w:p w:rsidR="00B32398" w:rsidRPr="00B32398" w:rsidRDefault="00B32398" w:rsidP="00B32398">
            <w:r>
              <w:t>9,5</w:t>
            </w:r>
          </w:p>
        </w:tc>
        <w:tc>
          <w:tcPr>
            <w:tcW w:w="1466" w:type="dxa"/>
          </w:tcPr>
          <w:p w:rsidR="00B32398" w:rsidRPr="00B32398" w:rsidRDefault="00B32398" w:rsidP="00B32398">
            <w:r>
              <w:t>1</w:t>
            </w:r>
          </w:p>
        </w:tc>
        <w:tc>
          <w:tcPr>
            <w:tcW w:w="1134" w:type="dxa"/>
          </w:tcPr>
          <w:p w:rsidR="00B32398" w:rsidRPr="00B32398" w:rsidRDefault="00B32398" w:rsidP="00B32398">
            <w:r>
              <w:t>9</w:t>
            </w:r>
          </w:p>
        </w:tc>
        <w:tc>
          <w:tcPr>
            <w:tcW w:w="992" w:type="dxa"/>
          </w:tcPr>
          <w:p w:rsidR="00B32398" w:rsidRPr="00B32398" w:rsidRDefault="00B32398" w:rsidP="00B32398">
            <w:r>
              <w:t>24,5</w:t>
            </w:r>
          </w:p>
        </w:tc>
      </w:tr>
      <w:tr w:rsidR="00B32398" w:rsidRPr="00B32398" w:rsidTr="00694AA3">
        <w:tc>
          <w:tcPr>
            <w:tcW w:w="961" w:type="dxa"/>
          </w:tcPr>
          <w:p w:rsidR="00B32398" w:rsidRPr="00B32398" w:rsidRDefault="00B32398" w:rsidP="00B32398">
            <w:pPr>
              <w:rPr>
                <w:b/>
                <w:sz w:val="18"/>
              </w:rPr>
            </w:pPr>
            <w:r>
              <w:rPr>
                <w:b/>
                <w:sz w:val="18"/>
              </w:rPr>
              <w:t>6</w:t>
            </w:r>
          </w:p>
        </w:tc>
        <w:tc>
          <w:tcPr>
            <w:tcW w:w="1314" w:type="dxa"/>
          </w:tcPr>
          <w:p w:rsidR="00B32398" w:rsidRPr="00B32398" w:rsidRDefault="00B32398" w:rsidP="00B32398">
            <w:r w:rsidRPr="00B32398">
              <w:t>Leiden</w:t>
            </w:r>
          </w:p>
        </w:tc>
        <w:tc>
          <w:tcPr>
            <w:tcW w:w="1265" w:type="dxa"/>
          </w:tcPr>
          <w:p w:rsidR="00B32398" w:rsidRPr="00B32398" w:rsidRDefault="00B32398" w:rsidP="00B32398">
            <w:r w:rsidRPr="00B32398">
              <w:t>12</w:t>
            </w:r>
          </w:p>
        </w:tc>
        <w:tc>
          <w:tcPr>
            <w:tcW w:w="1260" w:type="dxa"/>
          </w:tcPr>
          <w:p w:rsidR="00B32398" w:rsidRPr="00B32398" w:rsidRDefault="00B32398" w:rsidP="00B32398">
            <w:r w:rsidRPr="00B32398">
              <w:t>0</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9</w:t>
            </w:r>
          </w:p>
        </w:tc>
        <w:tc>
          <w:tcPr>
            <w:tcW w:w="992" w:type="dxa"/>
          </w:tcPr>
          <w:p w:rsidR="00B32398" w:rsidRPr="00B32398" w:rsidRDefault="00B32398" w:rsidP="00B32398">
            <w:r w:rsidRPr="00B32398">
              <w:t>24</w:t>
            </w:r>
          </w:p>
        </w:tc>
      </w:tr>
      <w:tr w:rsidR="00B32398" w:rsidRPr="00B32398" w:rsidTr="00694AA3">
        <w:tc>
          <w:tcPr>
            <w:tcW w:w="961" w:type="dxa"/>
          </w:tcPr>
          <w:p w:rsidR="00B32398" w:rsidRPr="00B32398" w:rsidRDefault="00B32398" w:rsidP="00B32398">
            <w:pPr>
              <w:rPr>
                <w:b/>
                <w:sz w:val="18"/>
              </w:rPr>
            </w:pPr>
          </w:p>
        </w:tc>
        <w:tc>
          <w:tcPr>
            <w:tcW w:w="1314" w:type="dxa"/>
          </w:tcPr>
          <w:p w:rsidR="00B32398" w:rsidRPr="00B32398" w:rsidRDefault="00B32398" w:rsidP="00B32398">
            <w:r w:rsidRPr="00B32398">
              <w:t>Nijmegen</w:t>
            </w:r>
          </w:p>
        </w:tc>
        <w:tc>
          <w:tcPr>
            <w:tcW w:w="1265" w:type="dxa"/>
          </w:tcPr>
          <w:p w:rsidR="00B32398" w:rsidRPr="00B32398" w:rsidRDefault="00B32398" w:rsidP="00B32398">
            <w:r w:rsidRPr="00B32398">
              <w:t>12</w:t>
            </w:r>
          </w:p>
        </w:tc>
        <w:tc>
          <w:tcPr>
            <w:tcW w:w="1260" w:type="dxa"/>
          </w:tcPr>
          <w:p w:rsidR="00B32398" w:rsidRPr="00B32398" w:rsidRDefault="00B32398" w:rsidP="00B32398">
            <w:r w:rsidRPr="00B32398">
              <w:t>2</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7</w:t>
            </w:r>
          </w:p>
        </w:tc>
        <w:tc>
          <w:tcPr>
            <w:tcW w:w="992" w:type="dxa"/>
          </w:tcPr>
          <w:p w:rsidR="00B32398" w:rsidRPr="00B32398" w:rsidRDefault="00B32398" w:rsidP="00B32398">
            <w:r w:rsidRPr="00B32398">
              <w:t>24</w:t>
            </w:r>
          </w:p>
        </w:tc>
      </w:tr>
      <w:tr w:rsidR="00B32398" w:rsidRPr="00B32398" w:rsidTr="00694AA3">
        <w:tc>
          <w:tcPr>
            <w:tcW w:w="961" w:type="dxa"/>
          </w:tcPr>
          <w:p w:rsidR="00B32398" w:rsidRPr="00B32398" w:rsidRDefault="00B32398" w:rsidP="00B32398">
            <w:pPr>
              <w:rPr>
                <w:b/>
                <w:sz w:val="18"/>
              </w:rPr>
            </w:pPr>
            <w:r>
              <w:rPr>
                <w:b/>
                <w:sz w:val="18"/>
              </w:rPr>
              <w:t>7</w:t>
            </w:r>
          </w:p>
        </w:tc>
        <w:tc>
          <w:tcPr>
            <w:tcW w:w="1314" w:type="dxa"/>
          </w:tcPr>
          <w:p w:rsidR="00B32398" w:rsidRPr="00B32398" w:rsidRDefault="00B32398" w:rsidP="00B32398">
            <w:r w:rsidRPr="00B32398">
              <w:t>Eindhoven</w:t>
            </w:r>
          </w:p>
        </w:tc>
        <w:tc>
          <w:tcPr>
            <w:tcW w:w="1265" w:type="dxa"/>
          </w:tcPr>
          <w:p w:rsidR="00B32398" w:rsidRPr="00B32398" w:rsidRDefault="00B32398" w:rsidP="00B32398">
            <w:r w:rsidRPr="00B32398">
              <w:t>5</w:t>
            </w:r>
          </w:p>
        </w:tc>
        <w:tc>
          <w:tcPr>
            <w:tcW w:w="1260" w:type="dxa"/>
          </w:tcPr>
          <w:p w:rsidR="00B32398" w:rsidRPr="00B32398" w:rsidRDefault="00B32398" w:rsidP="00B32398">
            <w:r w:rsidRPr="00B32398">
              <w:t>13</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2</w:t>
            </w:r>
          </w:p>
        </w:tc>
        <w:tc>
          <w:tcPr>
            <w:tcW w:w="992" w:type="dxa"/>
          </w:tcPr>
          <w:p w:rsidR="00B32398" w:rsidRPr="00B32398" w:rsidRDefault="00B32398" w:rsidP="00B32398">
            <w:r w:rsidRPr="00B32398">
              <w:t>23</w:t>
            </w:r>
          </w:p>
        </w:tc>
      </w:tr>
      <w:tr w:rsidR="00B32398" w:rsidRPr="00B32398" w:rsidTr="00694AA3">
        <w:tc>
          <w:tcPr>
            <w:tcW w:w="961" w:type="dxa"/>
          </w:tcPr>
          <w:p w:rsidR="00B32398" w:rsidRPr="00B32398" w:rsidRDefault="00B32398" w:rsidP="00B32398">
            <w:pPr>
              <w:rPr>
                <w:b/>
                <w:sz w:val="18"/>
              </w:rPr>
            </w:pPr>
            <w:r>
              <w:rPr>
                <w:b/>
                <w:sz w:val="18"/>
              </w:rPr>
              <w:t>8</w:t>
            </w:r>
          </w:p>
        </w:tc>
        <w:tc>
          <w:tcPr>
            <w:tcW w:w="1314" w:type="dxa"/>
          </w:tcPr>
          <w:p w:rsidR="00B32398" w:rsidRPr="00B32398" w:rsidRDefault="00B32398" w:rsidP="00B32398">
            <w:r w:rsidRPr="00B32398">
              <w:t>Den Haag</w:t>
            </w:r>
          </w:p>
        </w:tc>
        <w:tc>
          <w:tcPr>
            <w:tcW w:w="1265" w:type="dxa"/>
          </w:tcPr>
          <w:p w:rsidR="00B32398" w:rsidRPr="00B32398" w:rsidRDefault="00B32398" w:rsidP="00B32398">
            <w:r w:rsidRPr="00B32398">
              <w:t>4</w:t>
            </w:r>
          </w:p>
        </w:tc>
        <w:tc>
          <w:tcPr>
            <w:tcW w:w="1260" w:type="dxa"/>
          </w:tcPr>
          <w:p w:rsidR="00B32398" w:rsidRPr="00B32398" w:rsidRDefault="00B32398" w:rsidP="00B32398">
            <w:r w:rsidRPr="00B32398">
              <w:t>10,5</w:t>
            </w:r>
          </w:p>
        </w:tc>
        <w:tc>
          <w:tcPr>
            <w:tcW w:w="1466" w:type="dxa"/>
          </w:tcPr>
          <w:p w:rsidR="00B32398" w:rsidRPr="00B32398" w:rsidRDefault="00B32398" w:rsidP="00B32398">
            <w:r w:rsidRPr="00B32398">
              <w:t>4</w:t>
            </w:r>
          </w:p>
        </w:tc>
        <w:tc>
          <w:tcPr>
            <w:tcW w:w="1134" w:type="dxa"/>
          </w:tcPr>
          <w:p w:rsidR="00B32398" w:rsidRPr="00B32398" w:rsidRDefault="00B32398" w:rsidP="00B32398">
            <w:r w:rsidRPr="00B32398">
              <w:t>4</w:t>
            </w:r>
          </w:p>
        </w:tc>
        <w:tc>
          <w:tcPr>
            <w:tcW w:w="992" w:type="dxa"/>
          </w:tcPr>
          <w:p w:rsidR="00B32398" w:rsidRPr="00B32398" w:rsidRDefault="00B32398" w:rsidP="00B32398">
            <w:r w:rsidRPr="00B32398">
              <w:t>22,5</w:t>
            </w:r>
          </w:p>
        </w:tc>
      </w:tr>
      <w:tr w:rsidR="00B32398" w:rsidRPr="00B32398" w:rsidTr="00694AA3">
        <w:tc>
          <w:tcPr>
            <w:tcW w:w="961" w:type="dxa"/>
          </w:tcPr>
          <w:p w:rsidR="00B32398" w:rsidRPr="00B32398" w:rsidRDefault="00B32398" w:rsidP="00B32398">
            <w:pPr>
              <w:rPr>
                <w:b/>
                <w:sz w:val="18"/>
              </w:rPr>
            </w:pPr>
          </w:p>
        </w:tc>
        <w:tc>
          <w:tcPr>
            <w:tcW w:w="1314" w:type="dxa"/>
          </w:tcPr>
          <w:p w:rsidR="00B32398" w:rsidRPr="00B32398" w:rsidRDefault="00B32398" w:rsidP="00B32398">
            <w:r w:rsidRPr="00B32398">
              <w:t>Groningen</w:t>
            </w:r>
          </w:p>
        </w:tc>
        <w:tc>
          <w:tcPr>
            <w:tcW w:w="1265" w:type="dxa"/>
          </w:tcPr>
          <w:p w:rsidR="00B32398" w:rsidRPr="00B32398" w:rsidRDefault="00B32398" w:rsidP="00B32398">
            <w:r w:rsidRPr="00B32398">
              <w:t>5,5</w:t>
            </w:r>
          </w:p>
        </w:tc>
        <w:tc>
          <w:tcPr>
            <w:tcW w:w="1260" w:type="dxa"/>
          </w:tcPr>
          <w:p w:rsidR="00B32398" w:rsidRPr="00B32398" w:rsidRDefault="00B32398" w:rsidP="00B32398">
            <w:r w:rsidRPr="00B32398">
              <w:t>5</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9</w:t>
            </w:r>
          </w:p>
        </w:tc>
        <w:tc>
          <w:tcPr>
            <w:tcW w:w="992" w:type="dxa"/>
          </w:tcPr>
          <w:p w:rsidR="00B32398" w:rsidRPr="00B32398" w:rsidRDefault="00B32398" w:rsidP="00B32398">
            <w:r w:rsidRPr="00B32398">
              <w:t>22,5</w:t>
            </w:r>
          </w:p>
        </w:tc>
      </w:tr>
      <w:tr w:rsidR="00B32398" w:rsidRPr="00B32398" w:rsidTr="00694AA3">
        <w:tc>
          <w:tcPr>
            <w:tcW w:w="961" w:type="dxa"/>
          </w:tcPr>
          <w:p w:rsidR="00B32398" w:rsidRPr="00B32398" w:rsidRDefault="00B32398" w:rsidP="00B32398">
            <w:pPr>
              <w:rPr>
                <w:b/>
                <w:sz w:val="18"/>
              </w:rPr>
            </w:pPr>
            <w:r>
              <w:rPr>
                <w:b/>
                <w:sz w:val="18"/>
              </w:rPr>
              <w:t>9</w:t>
            </w:r>
          </w:p>
        </w:tc>
        <w:tc>
          <w:tcPr>
            <w:tcW w:w="1314" w:type="dxa"/>
          </w:tcPr>
          <w:p w:rsidR="00B32398" w:rsidRPr="00B32398" w:rsidRDefault="00B32398" w:rsidP="00B32398">
            <w:r w:rsidRPr="00B32398">
              <w:t>Utrecht</w:t>
            </w:r>
          </w:p>
        </w:tc>
        <w:tc>
          <w:tcPr>
            <w:tcW w:w="1265" w:type="dxa"/>
          </w:tcPr>
          <w:p w:rsidR="00B32398" w:rsidRPr="00B32398" w:rsidRDefault="00B32398" w:rsidP="00B32398">
            <w:r w:rsidRPr="00B32398">
              <w:t>6,5</w:t>
            </w:r>
          </w:p>
        </w:tc>
        <w:tc>
          <w:tcPr>
            <w:tcW w:w="1260" w:type="dxa"/>
          </w:tcPr>
          <w:p w:rsidR="00B32398" w:rsidRPr="00B32398" w:rsidRDefault="00B32398" w:rsidP="00B32398">
            <w:r w:rsidRPr="00B32398">
              <w:t>2</w:t>
            </w:r>
          </w:p>
        </w:tc>
        <w:tc>
          <w:tcPr>
            <w:tcW w:w="1466" w:type="dxa"/>
          </w:tcPr>
          <w:p w:rsidR="00B32398" w:rsidRPr="00B32398" w:rsidRDefault="00B32398" w:rsidP="00B32398">
            <w:r w:rsidRPr="00B32398">
              <w:t>5</w:t>
            </w:r>
          </w:p>
        </w:tc>
        <w:tc>
          <w:tcPr>
            <w:tcW w:w="1134" w:type="dxa"/>
          </w:tcPr>
          <w:p w:rsidR="00B32398" w:rsidRPr="00B32398" w:rsidRDefault="00B32398" w:rsidP="00B32398">
            <w:r w:rsidRPr="00B32398">
              <w:t>8</w:t>
            </w:r>
          </w:p>
        </w:tc>
        <w:tc>
          <w:tcPr>
            <w:tcW w:w="992" w:type="dxa"/>
          </w:tcPr>
          <w:p w:rsidR="00B32398" w:rsidRPr="00B32398" w:rsidRDefault="00B32398" w:rsidP="00B32398">
            <w:r w:rsidRPr="00B32398">
              <w:t>21,5</w:t>
            </w:r>
          </w:p>
        </w:tc>
      </w:tr>
      <w:tr w:rsidR="00B32398" w:rsidRPr="00B32398" w:rsidTr="00694AA3">
        <w:tc>
          <w:tcPr>
            <w:tcW w:w="961" w:type="dxa"/>
          </w:tcPr>
          <w:p w:rsidR="00B32398" w:rsidRPr="00B32398" w:rsidRDefault="00B32398" w:rsidP="00B32398">
            <w:pPr>
              <w:rPr>
                <w:b/>
                <w:sz w:val="18"/>
              </w:rPr>
            </w:pPr>
            <w:r>
              <w:rPr>
                <w:b/>
                <w:sz w:val="18"/>
              </w:rPr>
              <w:t>10</w:t>
            </w:r>
          </w:p>
        </w:tc>
        <w:tc>
          <w:tcPr>
            <w:tcW w:w="1314" w:type="dxa"/>
          </w:tcPr>
          <w:p w:rsidR="00B32398" w:rsidRPr="00B32398" w:rsidRDefault="00B32398" w:rsidP="00B32398">
            <w:r w:rsidRPr="00B32398">
              <w:t>Delft</w:t>
            </w:r>
          </w:p>
        </w:tc>
        <w:tc>
          <w:tcPr>
            <w:tcW w:w="1265" w:type="dxa"/>
          </w:tcPr>
          <w:p w:rsidR="00B32398" w:rsidRPr="00B32398" w:rsidRDefault="00B32398" w:rsidP="00B32398">
            <w:r w:rsidRPr="00B32398">
              <w:t>9</w:t>
            </w:r>
          </w:p>
        </w:tc>
        <w:tc>
          <w:tcPr>
            <w:tcW w:w="1260" w:type="dxa"/>
          </w:tcPr>
          <w:p w:rsidR="00B32398" w:rsidRPr="00B32398" w:rsidRDefault="00B32398" w:rsidP="00B32398">
            <w:r w:rsidRPr="00B32398">
              <w:t>2</w:t>
            </w:r>
          </w:p>
        </w:tc>
        <w:tc>
          <w:tcPr>
            <w:tcW w:w="1466" w:type="dxa"/>
          </w:tcPr>
          <w:p w:rsidR="00B32398" w:rsidRPr="00B32398" w:rsidRDefault="00B32398" w:rsidP="00B32398">
            <w:r w:rsidRPr="00B32398">
              <w:t>3</w:t>
            </w:r>
          </w:p>
        </w:tc>
        <w:tc>
          <w:tcPr>
            <w:tcW w:w="1134" w:type="dxa"/>
          </w:tcPr>
          <w:p w:rsidR="00B32398" w:rsidRPr="00B32398" w:rsidRDefault="00B32398" w:rsidP="00B32398">
            <w:r w:rsidRPr="00B32398">
              <w:t>6</w:t>
            </w:r>
          </w:p>
        </w:tc>
        <w:tc>
          <w:tcPr>
            <w:tcW w:w="992" w:type="dxa"/>
          </w:tcPr>
          <w:p w:rsidR="00B32398" w:rsidRPr="00B32398" w:rsidRDefault="00B32398" w:rsidP="00B32398">
            <w:r w:rsidRPr="00B32398">
              <w:t>20</w:t>
            </w:r>
          </w:p>
        </w:tc>
      </w:tr>
    </w:tbl>
    <w:p w:rsidR="00EF2557" w:rsidRDefault="00EF2557" w:rsidP="00EF2557"/>
    <w:p w:rsidR="00EF2557" w:rsidRDefault="00EF2557" w:rsidP="00EF2557"/>
    <w:tbl>
      <w:tblPr>
        <w:tblStyle w:val="TableGrid"/>
        <w:tblpPr w:leftFromText="141" w:rightFromText="141" w:vertAnchor="page" w:horzAnchor="margin" w:tblpY="2041"/>
        <w:tblW w:w="9493" w:type="dxa"/>
        <w:tblLayout w:type="fixed"/>
        <w:tblLook w:val="04A0" w:firstRow="1" w:lastRow="0" w:firstColumn="1" w:lastColumn="0" w:noHBand="0" w:noVBand="1"/>
      </w:tblPr>
      <w:tblGrid>
        <w:gridCol w:w="1838"/>
        <w:gridCol w:w="1418"/>
        <w:gridCol w:w="2126"/>
        <w:gridCol w:w="1559"/>
        <w:gridCol w:w="2552"/>
      </w:tblGrid>
      <w:tr w:rsidR="00A47A8B" w:rsidTr="00A47A8B">
        <w:tc>
          <w:tcPr>
            <w:tcW w:w="1838" w:type="dxa"/>
          </w:tcPr>
          <w:p w:rsidR="00A47A8B" w:rsidRPr="007B4710" w:rsidRDefault="00A47A8B" w:rsidP="00E342D5">
            <w:pPr>
              <w:rPr>
                <w:b/>
              </w:rPr>
            </w:pPr>
            <w:r w:rsidRPr="007B4710">
              <w:rPr>
                <w:b/>
              </w:rPr>
              <w:lastRenderedPageBreak/>
              <w:t>Stad</w:t>
            </w:r>
          </w:p>
        </w:tc>
        <w:tc>
          <w:tcPr>
            <w:tcW w:w="1418" w:type="dxa"/>
          </w:tcPr>
          <w:p w:rsidR="00A47A8B" w:rsidRPr="007B4710" w:rsidRDefault="00A47A8B" w:rsidP="00E342D5">
            <w:pPr>
              <w:rPr>
                <w:b/>
              </w:rPr>
            </w:pPr>
            <w:r w:rsidRPr="007B4710">
              <w:rPr>
                <w:b/>
              </w:rPr>
              <w:t>Aantal inwoners</w:t>
            </w:r>
          </w:p>
        </w:tc>
        <w:tc>
          <w:tcPr>
            <w:tcW w:w="2126" w:type="dxa"/>
          </w:tcPr>
          <w:p w:rsidR="00A47A8B" w:rsidRDefault="00A47A8B" w:rsidP="00B40016">
            <w:pPr>
              <w:rPr>
                <w:b/>
              </w:rPr>
            </w:pPr>
            <w:r>
              <w:rPr>
                <w:b/>
              </w:rPr>
              <w:t>Aantal studenten-</w:t>
            </w:r>
          </w:p>
          <w:p w:rsidR="00A47A8B" w:rsidRPr="007B4710" w:rsidRDefault="00A47A8B" w:rsidP="00B40016">
            <w:pPr>
              <w:rPr>
                <w:b/>
              </w:rPr>
            </w:pPr>
            <w:r>
              <w:rPr>
                <w:b/>
              </w:rPr>
              <w:t xml:space="preserve">huishoudens </w:t>
            </w:r>
          </w:p>
        </w:tc>
        <w:tc>
          <w:tcPr>
            <w:tcW w:w="1559" w:type="dxa"/>
          </w:tcPr>
          <w:p w:rsidR="00A47A8B" w:rsidRPr="007B4710" w:rsidRDefault="00A47A8B" w:rsidP="00B40016">
            <w:pPr>
              <w:rPr>
                <w:b/>
              </w:rPr>
            </w:pPr>
            <w:r>
              <w:rPr>
                <w:b/>
              </w:rPr>
              <w:t xml:space="preserve">Aantal studenten </w:t>
            </w:r>
          </w:p>
        </w:tc>
        <w:tc>
          <w:tcPr>
            <w:tcW w:w="2552" w:type="dxa"/>
          </w:tcPr>
          <w:p w:rsidR="00A47A8B" w:rsidRDefault="00A47A8B" w:rsidP="00B40016">
            <w:pPr>
              <w:rPr>
                <w:b/>
              </w:rPr>
            </w:pPr>
            <w:r>
              <w:rPr>
                <w:b/>
              </w:rPr>
              <w:t>Percentage studenten op het totale aantal inwoners</w:t>
            </w:r>
          </w:p>
        </w:tc>
      </w:tr>
      <w:tr w:rsidR="00A47A8B" w:rsidTr="00A47A8B">
        <w:tc>
          <w:tcPr>
            <w:tcW w:w="1838" w:type="dxa"/>
          </w:tcPr>
          <w:p w:rsidR="00A47A8B" w:rsidRDefault="00A47A8B" w:rsidP="00E342D5">
            <w:r>
              <w:t>Wageningen</w:t>
            </w:r>
          </w:p>
        </w:tc>
        <w:tc>
          <w:tcPr>
            <w:tcW w:w="1418" w:type="dxa"/>
          </w:tcPr>
          <w:p w:rsidR="00A47A8B" w:rsidRPr="00B40016" w:rsidRDefault="00A47A8B" w:rsidP="00E342D5">
            <w:pPr>
              <w:rPr>
                <w:rFonts w:cs="Open Sans"/>
                <w:szCs w:val="20"/>
              </w:rPr>
            </w:pPr>
            <w:r w:rsidRPr="00B40016">
              <w:rPr>
                <w:rFonts w:cs="Open Sans"/>
                <w:color w:val="000000"/>
                <w:szCs w:val="20"/>
                <w:shd w:val="clear" w:color="auto" w:fill="FFFFFF"/>
              </w:rPr>
              <w:t>38 412</w:t>
            </w:r>
          </w:p>
        </w:tc>
        <w:tc>
          <w:tcPr>
            <w:tcW w:w="2126" w:type="dxa"/>
          </w:tcPr>
          <w:p w:rsidR="00A47A8B" w:rsidRDefault="00A47A8B" w:rsidP="00E342D5">
            <w:r>
              <w:t>7 200</w:t>
            </w:r>
          </w:p>
        </w:tc>
        <w:tc>
          <w:tcPr>
            <w:tcW w:w="1559" w:type="dxa"/>
          </w:tcPr>
          <w:p w:rsidR="00A47A8B" w:rsidRDefault="00A47A8B" w:rsidP="00E342D5">
            <w:r>
              <w:t>11 700</w:t>
            </w:r>
          </w:p>
        </w:tc>
        <w:tc>
          <w:tcPr>
            <w:tcW w:w="2552" w:type="dxa"/>
          </w:tcPr>
          <w:p w:rsidR="00A47A8B" w:rsidRDefault="00A47A8B" w:rsidP="00E342D5">
            <w:r>
              <w:t>30,5%</w:t>
            </w:r>
          </w:p>
        </w:tc>
      </w:tr>
      <w:tr w:rsidR="00A47A8B" w:rsidTr="00A47A8B">
        <w:tc>
          <w:tcPr>
            <w:tcW w:w="1838" w:type="dxa"/>
          </w:tcPr>
          <w:p w:rsidR="00A47A8B" w:rsidRDefault="00A47A8B" w:rsidP="00E342D5">
            <w:r>
              <w:t>Groningen</w:t>
            </w:r>
          </w:p>
        </w:tc>
        <w:tc>
          <w:tcPr>
            <w:tcW w:w="1418" w:type="dxa"/>
          </w:tcPr>
          <w:p w:rsidR="00A47A8B" w:rsidRPr="00B40016" w:rsidRDefault="00A47A8B" w:rsidP="00EF7033">
            <w:pPr>
              <w:rPr>
                <w:rFonts w:cs="Open Sans"/>
                <w:szCs w:val="20"/>
              </w:rPr>
            </w:pPr>
            <w:r w:rsidRPr="00B40016">
              <w:rPr>
                <w:rFonts w:cs="Open Sans"/>
                <w:szCs w:val="20"/>
              </w:rPr>
              <w:t>202</w:t>
            </w:r>
            <w:r>
              <w:rPr>
                <w:rFonts w:cs="Open Sans"/>
                <w:szCs w:val="20"/>
              </w:rPr>
              <w:t xml:space="preserve"> </w:t>
            </w:r>
            <w:r w:rsidRPr="00B40016">
              <w:rPr>
                <w:rFonts w:cs="Open Sans"/>
                <w:szCs w:val="20"/>
              </w:rPr>
              <w:t>810</w:t>
            </w:r>
          </w:p>
        </w:tc>
        <w:tc>
          <w:tcPr>
            <w:tcW w:w="2126" w:type="dxa"/>
          </w:tcPr>
          <w:p w:rsidR="00A47A8B" w:rsidRDefault="00A47A8B" w:rsidP="00E342D5">
            <w:r>
              <w:t>35 100</w:t>
            </w:r>
          </w:p>
        </w:tc>
        <w:tc>
          <w:tcPr>
            <w:tcW w:w="1559" w:type="dxa"/>
          </w:tcPr>
          <w:p w:rsidR="00A47A8B" w:rsidRDefault="00A47A8B" w:rsidP="00E342D5">
            <w:r>
              <w:t>55 900</w:t>
            </w:r>
          </w:p>
        </w:tc>
        <w:tc>
          <w:tcPr>
            <w:tcW w:w="2552" w:type="dxa"/>
          </w:tcPr>
          <w:p w:rsidR="00A47A8B" w:rsidRDefault="00A47A8B" w:rsidP="00E342D5">
            <w:r>
              <w:t>27,6%</w:t>
            </w:r>
          </w:p>
        </w:tc>
      </w:tr>
      <w:tr w:rsidR="00A47A8B" w:rsidTr="00A47A8B">
        <w:tc>
          <w:tcPr>
            <w:tcW w:w="1838" w:type="dxa"/>
          </w:tcPr>
          <w:p w:rsidR="00A47A8B" w:rsidRDefault="00A47A8B" w:rsidP="00E342D5">
            <w:r>
              <w:t>Delft</w:t>
            </w:r>
          </w:p>
        </w:tc>
        <w:tc>
          <w:tcPr>
            <w:tcW w:w="1418" w:type="dxa"/>
          </w:tcPr>
          <w:p w:rsidR="00A47A8B" w:rsidRPr="00B40016" w:rsidRDefault="00A47A8B" w:rsidP="00E342D5">
            <w:pPr>
              <w:rPr>
                <w:rFonts w:cs="Open Sans"/>
                <w:szCs w:val="20"/>
              </w:rPr>
            </w:pPr>
            <w:r w:rsidRPr="00B40016">
              <w:rPr>
                <w:rFonts w:cs="Open Sans"/>
                <w:color w:val="000000"/>
                <w:szCs w:val="20"/>
                <w:shd w:val="clear" w:color="auto" w:fill="FFFFFF"/>
              </w:rPr>
              <w:t>102 253</w:t>
            </w:r>
          </w:p>
        </w:tc>
        <w:tc>
          <w:tcPr>
            <w:tcW w:w="2126" w:type="dxa"/>
          </w:tcPr>
          <w:p w:rsidR="00A47A8B" w:rsidRDefault="00A47A8B" w:rsidP="00E342D5">
            <w:r>
              <w:t>15 300</w:t>
            </w:r>
          </w:p>
        </w:tc>
        <w:tc>
          <w:tcPr>
            <w:tcW w:w="1559" w:type="dxa"/>
          </w:tcPr>
          <w:p w:rsidR="00A47A8B" w:rsidRDefault="00A47A8B" w:rsidP="00E342D5">
            <w:r>
              <w:t>27 100</w:t>
            </w:r>
          </w:p>
        </w:tc>
        <w:tc>
          <w:tcPr>
            <w:tcW w:w="2552" w:type="dxa"/>
          </w:tcPr>
          <w:p w:rsidR="00A47A8B" w:rsidRDefault="00A47A8B" w:rsidP="00E342D5">
            <w:r>
              <w:t>26,5%</w:t>
            </w:r>
          </w:p>
        </w:tc>
      </w:tr>
      <w:tr w:rsidR="00D9717F" w:rsidTr="00A47A8B">
        <w:tc>
          <w:tcPr>
            <w:tcW w:w="1838" w:type="dxa"/>
          </w:tcPr>
          <w:p w:rsidR="00D9717F" w:rsidRDefault="00D9717F" w:rsidP="00D9717F">
            <w:r>
              <w:t>Leiden</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124 306</w:t>
            </w:r>
          </w:p>
        </w:tc>
        <w:tc>
          <w:tcPr>
            <w:tcW w:w="2126" w:type="dxa"/>
          </w:tcPr>
          <w:p w:rsidR="00D9717F" w:rsidRDefault="00D9717F" w:rsidP="00D9717F">
            <w:r>
              <w:t>14 200</w:t>
            </w:r>
          </w:p>
        </w:tc>
        <w:tc>
          <w:tcPr>
            <w:tcW w:w="1559" w:type="dxa"/>
          </w:tcPr>
          <w:p w:rsidR="00D9717F" w:rsidRDefault="00D9717F" w:rsidP="00D9717F">
            <w:r>
              <w:t>32 900</w:t>
            </w:r>
          </w:p>
        </w:tc>
        <w:tc>
          <w:tcPr>
            <w:tcW w:w="2552" w:type="dxa"/>
          </w:tcPr>
          <w:p w:rsidR="00D9717F" w:rsidRDefault="00D9717F" w:rsidP="00D9717F">
            <w:r>
              <w:t>26,5%</w:t>
            </w:r>
          </w:p>
        </w:tc>
      </w:tr>
      <w:tr w:rsidR="00D9717F" w:rsidTr="00A47A8B">
        <w:tc>
          <w:tcPr>
            <w:tcW w:w="1838" w:type="dxa"/>
          </w:tcPr>
          <w:p w:rsidR="00D9717F" w:rsidRDefault="00D9717F" w:rsidP="00D9717F">
            <w:r>
              <w:t>Nijmegen</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175 948</w:t>
            </w:r>
          </w:p>
        </w:tc>
        <w:tc>
          <w:tcPr>
            <w:tcW w:w="2126" w:type="dxa"/>
          </w:tcPr>
          <w:p w:rsidR="00D9717F" w:rsidRDefault="00D9717F" w:rsidP="00D9717F">
            <w:r>
              <w:t>17 800</w:t>
            </w:r>
          </w:p>
        </w:tc>
        <w:tc>
          <w:tcPr>
            <w:tcW w:w="1559" w:type="dxa"/>
          </w:tcPr>
          <w:p w:rsidR="00D9717F" w:rsidRDefault="00D9717F" w:rsidP="00D9717F">
            <w:r>
              <w:t>41 500</w:t>
            </w:r>
          </w:p>
        </w:tc>
        <w:tc>
          <w:tcPr>
            <w:tcW w:w="2552" w:type="dxa"/>
          </w:tcPr>
          <w:p w:rsidR="00D9717F" w:rsidRDefault="00D9717F" w:rsidP="00D9717F">
            <w:r>
              <w:t>23,6%</w:t>
            </w:r>
          </w:p>
        </w:tc>
      </w:tr>
      <w:tr w:rsidR="00D9717F" w:rsidTr="00A47A8B">
        <w:tc>
          <w:tcPr>
            <w:tcW w:w="1838" w:type="dxa"/>
          </w:tcPr>
          <w:p w:rsidR="00D9717F" w:rsidRDefault="00D9717F" w:rsidP="00D9717F">
            <w:r>
              <w:t>Utrecht</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347 483</w:t>
            </w:r>
          </w:p>
        </w:tc>
        <w:tc>
          <w:tcPr>
            <w:tcW w:w="2126" w:type="dxa"/>
          </w:tcPr>
          <w:p w:rsidR="00D9717F" w:rsidRDefault="00D9717F" w:rsidP="00D9717F">
            <w:r>
              <w:t>27 400</w:t>
            </w:r>
          </w:p>
        </w:tc>
        <w:tc>
          <w:tcPr>
            <w:tcW w:w="1559" w:type="dxa"/>
          </w:tcPr>
          <w:p w:rsidR="00D9717F" w:rsidRDefault="00D9717F" w:rsidP="00D9717F">
            <w:r>
              <w:t>62 200</w:t>
            </w:r>
          </w:p>
        </w:tc>
        <w:tc>
          <w:tcPr>
            <w:tcW w:w="2552" w:type="dxa"/>
          </w:tcPr>
          <w:p w:rsidR="00D9717F" w:rsidRDefault="00D9717F" w:rsidP="00D9717F">
            <w:r>
              <w:t>17,9%</w:t>
            </w:r>
          </w:p>
        </w:tc>
      </w:tr>
      <w:tr w:rsidR="00D9717F" w:rsidTr="00A47A8B">
        <w:tc>
          <w:tcPr>
            <w:tcW w:w="1838" w:type="dxa"/>
          </w:tcPr>
          <w:p w:rsidR="00D9717F" w:rsidRDefault="00D9717F" w:rsidP="00D9717F">
            <w:r>
              <w:t>Maastricht</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122 723</w:t>
            </w:r>
          </w:p>
        </w:tc>
        <w:tc>
          <w:tcPr>
            <w:tcW w:w="2126" w:type="dxa"/>
          </w:tcPr>
          <w:p w:rsidR="00D9717F" w:rsidRDefault="00D9717F" w:rsidP="00D9717F">
            <w:r>
              <w:t>15 500</w:t>
            </w:r>
          </w:p>
        </w:tc>
        <w:tc>
          <w:tcPr>
            <w:tcW w:w="1559" w:type="dxa"/>
          </w:tcPr>
          <w:p w:rsidR="00D9717F" w:rsidRDefault="00D9717F" w:rsidP="00D9717F">
            <w:r>
              <w:t>21 500</w:t>
            </w:r>
          </w:p>
        </w:tc>
        <w:tc>
          <w:tcPr>
            <w:tcW w:w="2552" w:type="dxa"/>
          </w:tcPr>
          <w:p w:rsidR="00D9717F" w:rsidRDefault="00D9717F" w:rsidP="00D9717F">
            <w:r>
              <w:t>17,5%</w:t>
            </w:r>
          </w:p>
        </w:tc>
      </w:tr>
      <w:tr w:rsidR="00D9717F" w:rsidTr="00A47A8B">
        <w:tc>
          <w:tcPr>
            <w:tcW w:w="1838" w:type="dxa"/>
          </w:tcPr>
          <w:p w:rsidR="00D9717F" w:rsidRDefault="00D9717F" w:rsidP="00D9717F">
            <w:r>
              <w:t>Enschede</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158 261</w:t>
            </w:r>
          </w:p>
        </w:tc>
        <w:tc>
          <w:tcPr>
            <w:tcW w:w="2126" w:type="dxa"/>
          </w:tcPr>
          <w:p w:rsidR="00D9717F" w:rsidRDefault="00D9717F" w:rsidP="00D9717F">
            <w:r>
              <w:t>11 000</w:t>
            </w:r>
          </w:p>
        </w:tc>
        <w:tc>
          <w:tcPr>
            <w:tcW w:w="1559" w:type="dxa"/>
          </w:tcPr>
          <w:p w:rsidR="00D9717F" w:rsidRDefault="00D9717F" w:rsidP="00D9717F">
            <w:r>
              <w:t>25 700</w:t>
            </w:r>
          </w:p>
        </w:tc>
        <w:tc>
          <w:tcPr>
            <w:tcW w:w="2552" w:type="dxa"/>
          </w:tcPr>
          <w:p w:rsidR="00D9717F" w:rsidRDefault="00D9717F" w:rsidP="00D9717F">
            <w:r>
              <w:t>16,2%</w:t>
            </w:r>
          </w:p>
        </w:tc>
      </w:tr>
      <w:tr w:rsidR="00D9717F" w:rsidTr="00A47A8B">
        <w:tc>
          <w:tcPr>
            <w:tcW w:w="1838" w:type="dxa"/>
          </w:tcPr>
          <w:p w:rsidR="00D9717F" w:rsidRDefault="00D9717F" w:rsidP="00D9717F">
            <w:r>
              <w:t>Eindhoven</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229 126</w:t>
            </w:r>
          </w:p>
        </w:tc>
        <w:tc>
          <w:tcPr>
            <w:tcW w:w="2126" w:type="dxa"/>
          </w:tcPr>
          <w:p w:rsidR="00D9717F" w:rsidRDefault="00D9717F" w:rsidP="00D9717F">
            <w:r>
              <w:t>12 100</w:t>
            </w:r>
          </w:p>
        </w:tc>
        <w:tc>
          <w:tcPr>
            <w:tcW w:w="1559" w:type="dxa"/>
          </w:tcPr>
          <w:p w:rsidR="00D9717F" w:rsidRDefault="00D9717F" w:rsidP="00D9717F">
            <w:r>
              <w:t>31 400</w:t>
            </w:r>
          </w:p>
        </w:tc>
        <w:tc>
          <w:tcPr>
            <w:tcW w:w="2552" w:type="dxa"/>
          </w:tcPr>
          <w:p w:rsidR="00D9717F" w:rsidRDefault="00D9717F" w:rsidP="00D9717F">
            <w:r>
              <w:t>13,7%</w:t>
            </w:r>
          </w:p>
        </w:tc>
      </w:tr>
      <w:tr w:rsidR="00D9717F" w:rsidTr="00A47A8B">
        <w:tc>
          <w:tcPr>
            <w:tcW w:w="1838" w:type="dxa"/>
          </w:tcPr>
          <w:p w:rsidR="00D9717F" w:rsidRDefault="00D9717F" w:rsidP="00D9717F">
            <w:r>
              <w:t>Amsterdam</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854 047</w:t>
            </w:r>
          </w:p>
        </w:tc>
        <w:tc>
          <w:tcPr>
            <w:tcW w:w="2126" w:type="dxa"/>
          </w:tcPr>
          <w:p w:rsidR="00D9717F" w:rsidRDefault="00D9717F" w:rsidP="00D9717F">
            <w:r>
              <w:t>47 400</w:t>
            </w:r>
          </w:p>
        </w:tc>
        <w:tc>
          <w:tcPr>
            <w:tcW w:w="1559" w:type="dxa"/>
          </w:tcPr>
          <w:p w:rsidR="00D9717F" w:rsidRDefault="00D9717F" w:rsidP="00D9717F">
            <w:r>
              <w:t>107 800</w:t>
            </w:r>
          </w:p>
        </w:tc>
        <w:tc>
          <w:tcPr>
            <w:tcW w:w="2552" w:type="dxa"/>
          </w:tcPr>
          <w:p w:rsidR="00D9717F" w:rsidRDefault="00D9717F" w:rsidP="00D9717F">
            <w:r>
              <w:t>12,6%</w:t>
            </w:r>
          </w:p>
        </w:tc>
      </w:tr>
      <w:tr w:rsidR="00D9717F" w:rsidTr="00A47A8B">
        <w:tc>
          <w:tcPr>
            <w:tcW w:w="1838" w:type="dxa"/>
          </w:tcPr>
          <w:p w:rsidR="00D9717F" w:rsidRDefault="00D9717F" w:rsidP="00D9717F">
            <w:r>
              <w:t>Tilburg</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215 521</w:t>
            </w:r>
          </w:p>
        </w:tc>
        <w:tc>
          <w:tcPr>
            <w:tcW w:w="2126" w:type="dxa"/>
          </w:tcPr>
          <w:p w:rsidR="00D9717F" w:rsidRDefault="00D9717F" w:rsidP="00D9717F">
            <w:r>
              <w:t>11 800</w:t>
            </w:r>
          </w:p>
        </w:tc>
        <w:tc>
          <w:tcPr>
            <w:tcW w:w="1559" w:type="dxa"/>
          </w:tcPr>
          <w:p w:rsidR="00D9717F" w:rsidRDefault="00D9717F" w:rsidP="00D9717F">
            <w:r>
              <w:t>26 800</w:t>
            </w:r>
          </w:p>
        </w:tc>
        <w:tc>
          <w:tcPr>
            <w:tcW w:w="2552" w:type="dxa"/>
          </w:tcPr>
          <w:p w:rsidR="00D9717F" w:rsidRDefault="00D9717F" w:rsidP="00D9717F">
            <w:r>
              <w:t>12,4%</w:t>
            </w:r>
          </w:p>
        </w:tc>
      </w:tr>
      <w:tr w:rsidR="00D9717F" w:rsidTr="00A47A8B">
        <w:tc>
          <w:tcPr>
            <w:tcW w:w="1838" w:type="dxa"/>
          </w:tcPr>
          <w:p w:rsidR="00D9717F" w:rsidRDefault="00D9717F" w:rsidP="00D9717F">
            <w:r>
              <w:t>Rotterdam</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638 712</w:t>
            </w:r>
          </w:p>
        </w:tc>
        <w:tc>
          <w:tcPr>
            <w:tcW w:w="2126" w:type="dxa"/>
          </w:tcPr>
          <w:p w:rsidR="00D9717F" w:rsidRDefault="00D9717F" w:rsidP="00D9717F">
            <w:r>
              <w:t>25 200</w:t>
            </w:r>
          </w:p>
        </w:tc>
        <w:tc>
          <w:tcPr>
            <w:tcW w:w="1559" w:type="dxa"/>
          </w:tcPr>
          <w:p w:rsidR="00D9717F" w:rsidRDefault="00D9717F" w:rsidP="00D9717F">
            <w:r>
              <w:t>65 300</w:t>
            </w:r>
          </w:p>
        </w:tc>
        <w:tc>
          <w:tcPr>
            <w:tcW w:w="2552" w:type="dxa"/>
          </w:tcPr>
          <w:p w:rsidR="00D9717F" w:rsidRDefault="00D9717F" w:rsidP="00D9717F">
            <w:r>
              <w:t>10,2%</w:t>
            </w:r>
          </w:p>
        </w:tc>
      </w:tr>
      <w:tr w:rsidR="00D9717F" w:rsidTr="00A47A8B">
        <w:tc>
          <w:tcPr>
            <w:tcW w:w="1838" w:type="dxa"/>
          </w:tcPr>
          <w:p w:rsidR="00D9717F" w:rsidRDefault="00D9717F" w:rsidP="00D9717F">
            <w:r>
              <w:t>Den Haag</w:t>
            </w:r>
          </w:p>
        </w:tc>
        <w:tc>
          <w:tcPr>
            <w:tcW w:w="1418" w:type="dxa"/>
          </w:tcPr>
          <w:p w:rsidR="00D9717F" w:rsidRPr="00B40016" w:rsidRDefault="00D9717F" w:rsidP="00D9717F">
            <w:pPr>
              <w:rPr>
                <w:rFonts w:cs="Open Sans"/>
                <w:szCs w:val="20"/>
              </w:rPr>
            </w:pPr>
            <w:r w:rsidRPr="00B40016">
              <w:rPr>
                <w:rFonts w:cs="Open Sans"/>
                <w:color w:val="000000"/>
                <w:szCs w:val="20"/>
                <w:shd w:val="clear" w:color="auto" w:fill="FFFFFF"/>
              </w:rPr>
              <w:t>532 561</w:t>
            </w:r>
          </w:p>
        </w:tc>
        <w:tc>
          <w:tcPr>
            <w:tcW w:w="2126" w:type="dxa"/>
          </w:tcPr>
          <w:p w:rsidR="00D9717F" w:rsidRDefault="00D9717F" w:rsidP="00D9717F">
            <w:r>
              <w:t>16 400</w:t>
            </w:r>
          </w:p>
        </w:tc>
        <w:tc>
          <w:tcPr>
            <w:tcW w:w="1559" w:type="dxa"/>
          </w:tcPr>
          <w:p w:rsidR="00D9717F" w:rsidRDefault="00D9717F" w:rsidP="00D9717F">
            <w:r>
              <w:t>29 900</w:t>
            </w:r>
          </w:p>
        </w:tc>
        <w:tc>
          <w:tcPr>
            <w:tcW w:w="2552" w:type="dxa"/>
          </w:tcPr>
          <w:p w:rsidR="00D9717F" w:rsidRDefault="00D9717F" w:rsidP="00D9717F">
            <w:r>
              <w:t>5,6%</w:t>
            </w:r>
          </w:p>
        </w:tc>
      </w:tr>
    </w:tbl>
    <w:p w:rsidR="00977CB7" w:rsidRPr="00D9717F" w:rsidRDefault="005B64FE" w:rsidP="00D9717F">
      <w:pPr>
        <w:rPr>
          <w:b/>
        </w:rPr>
      </w:pPr>
      <w:r w:rsidRPr="005B64FE">
        <w:rPr>
          <w:b/>
        </w:rPr>
        <w:t>Tabel 2: Overzicht aantal studenten(huishoudens) ten opzichte van het aantal inwoners in een stad</w:t>
      </w:r>
      <w:r>
        <w:rPr>
          <w:rStyle w:val="FootnoteReference"/>
          <w:b/>
        </w:rPr>
        <w:footnoteReference w:id="2"/>
      </w:r>
      <w:r w:rsidR="00C972C9">
        <w:rPr>
          <w:b/>
        </w:rPr>
        <w:t xml:space="preserve"> </w:t>
      </w:r>
    </w:p>
    <w:p w:rsidR="00504867" w:rsidRDefault="00504867" w:rsidP="00504867">
      <w:pPr>
        <w:pStyle w:val="NoSpacing"/>
      </w:pPr>
    </w:p>
    <w:p w:rsidR="00504867" w:rsidRPr="00504867" w:rsidRDefault="00504867" w:rsidP="00504867">
      <w:pPr>
        <w:pStyle w:val="NoSpacing"/>
        <w:rPr>
          <w:b/>
        </w:rPr>
      </w:pPr>
      <w:r w:rsidRPr="00504867">
        <w:rPr>
          <w:b/>
        </w:rPr>
        <w:t>Overzicht 1: Populaire studentensteden</w:t>
      </w:r>
    </w:p>
    <w:p w:rsidR="00643538" w:rsidRDefault="00E4665C">
      <w:pPr>
        <w:jc w:val="left"/>
      </w:pPr>
      <w:r>
        <w:t>Steden waar studenten het liefst naartoe zouden verhuizen, terwijl dit niet mogelijk is</w:t>
      </w:r>
      <w:r w:rsidR="005B64FE">
        <w:rPr>
          <w:rStyle w:val="FootnoteReference"/>
        </w:rPr>
        <w:footnoteReference w:id="3"/>
      </w:r>
      <w:r>
        <w:t>:</w:t>
      </w:r>
    </w:p>
    <w:p w:rsidR="00E4665C" w:rsidRDefault="00E4665C" w:rsidP="00E4665C">
      <w:pPr>
        <w:pStyle w:val="ListParagraph"/>
        <w:numPr>
          <w:ilvl w:val="0"/>
          <w:numId w:val="22"/>
        </w:numPr>
        <w:jc w:val="left"/>
      </w:pPr>
      <w:r>
        <w:t>Utrecht</w:t>
      </w:r>
    </w:p>
    <w:p w:rsidR="00E4665C" w:rsidRDefault="00E4665C" w:rsidP="00E4665C">
      <w:pPr>
        <w:pStyle w:val="ListParagraph"/>
        <w:numPr>
          <w:ilvl w:val="0"/>
          <w:numId w:val="22"/>
        </w:numPr>
        <w:jc w:val="left"/>
      </w:pPr>
      <w:r>
        <w:t>Amsterdam</w:t>
      </w:r>
    </w:p>
    <w:p w:rsidR="00E4665C" w:rsidRDefault="005B64FE" w:rsidP="00E4665C">
      <w:pPr>
        <w:pStyle w:val="ListParagraph"/>
        <w:numPr>
          <w:ilvl w:val="0"/>
          <w:numId w:val="22"/>
        </w:numPr>
        <w:jc w:val="left"/>
      </w:pPr>
      <w:r>
        <w:t>Rotterdam</w:t>
      </w:r>
    </w:p>
    <w:p w:rsidR="005B64FE" w:rsidRDefault="005B64FE" w:rsidP="00E4665C">
      <w:pPr>
        <w:pStyle w:val="ListParagraph"/>
        <w:numPr>
          <w:ilvl w:val="0"/>
          <w:numId w:val="22"/>
        </w:numPr>
        <w:jc w:val="left"/>
      </w:pPr>
      <w:r>
        <w:t>Leiden</w:t>
      </w:r>
    </w:p>
    <w:p w:rsidR="005B64FE" w:rsidRDefault="005B64FE" w:rsidP="00E4665C">
      <w:pPr>
        <w:pStyle w:val="ListParagraph"/>
        <w:numPr>
          <w:ilvl w:val="0"/>
          <w:numId w:val="22"/>
        </w:numPr>
        <w:jc w:val="left"/>
      </w:pPr>
      <w:r>
        <w:t>Delft</w:t>
      </w:r>
    </w:p>
    <w:p w:rsidR="005B64FE" w:rsidRDefault="005B64FE" w:rsidP="00E4665C">
      <w:pPr>
        <w:pStyle w:val="ListParagraph"/>
        <w:numPr>
          <w:ilvl w:val="0"/>
          <w:numId w:val="22"/>
        </w:numPr>
        <w:jc w:val="left"/>
      </w:pPr>
      <w:r>
        <w:t>Eindhoven</w:t>
      </w:r>
    </w:p>
    <w:p w:rsidR="005B64FE" w:rsidRDefault="005B64FE" w:rsidP="00E4665C">
      <w:pPr>
        <w:pStyle w:val="ListParagraph"/>
        <w:numPr>
          <w:ilvl w:val="0"/>
          <w:numId w:val="22"/>
        </w:numPr>
        <w:jc w:val="left"/>
      </w:pPr>
      <w:r>
        <w:t>Nijmegen</w:t>
      </w:r>
    </w:p>
    <w:p w:rsidR="005B64FE" w:rsidRDefault="005B64FE" w:rsidP="00E4665C">
      <w:pPr>
        <w:pStyle w:val="ListParagraph"/>
        <w:numPr>
          <w:ilvl w:val="0"/>
          <w:numId w:val="22"/>
        </w:numPr>
        <w:jc w:val="left"/>
      </w:pPr>
      <w:r>
        <w:t>Groningen</w:t>
      </w:r>
    </w:p>
    <w:p w:rsidR="005B64FE" w:rsidRDefault="005B64FE" w:rsidP="00E4665C">
      <w:pPr>
        <w:pStyle w:val="ListParagraph"/>
        <w:numPr>
          <w:ilvl w:val="0"/>
          <w:numId w:val="22"/>
        </w:numPr>
        <w:jc w:val="left"/>
      </w:pPr>
      <w:r>
        <w:t>Enschede</w:t>
      </w:r>
    </w:p>
    <w:p w:rsidR="005B64FE" w:rsidRDefault="005B64FE" w:rsidP="00E4665C">
      <w:pPr>
        <w:pStyle w:val="ListParagraph"/>
        <w:numPr>
          <w:ilvl w:val="0"/>
          <w:numId w:val="22"/>
        </w:numPr>
        <w:jc w:val="left"/>
      </w:pPr>
      <w:r>
        <w:t>Maastricht</w:t>
      </w:r>
    </w:p>
    <w:p w:rsidR="00643538" w:rsidRDefault="00643538">
      <w:pPr>
        <w:jc w:val="left"/>
      </w:pPr>
    </w:p>
    <w:p w:rsidR="003C3512" w:rsidRDefault="003C3512">
      <w:pPr>
        <w:jc w:val="left"/>
      </w:pPr>
    </w:p>
    <w:p w:rsidR="00977CB7" w:rsidRDefault="00977CB7">
      <w:pPr>
        <w:jc w:val="left"/>
      </w:pPr>
    </w:p>
    <w:p w:rsidR="00977CB7" w:rsidRDefault="00977CB7">
      <w:pPr>
        <w:jc w:val="left"/>
      </w:pPr>
    </w:p>
    <w:p w:rsidR="00977CB7" w:rsidRDefault="00977CB7">
      <w:pPr>
        <w:jc w:val="left"/>
      </w:pPr>
    </w:p>
    <w:p w:rsidR="00977CB7" w:rsidRDefault="00977CB7">
      <w:pPr>
        <w:jc w:val="left"/>
      </w:pPr>
    </w:p>
    <w:p w:rsidR="008D591A" w:rsidRDefault="008D591A" w:rsidP="00282D2D"/>
    <w:p w:rsidR="008D591A" w:rsidRDefault="008D591A" w:rsidP="00282D2D"/>
    <w:p w:rsidR="000C40F8" w:rsidRDefault="000C40F8" w:rsidP="000C40F8">
      <w:pPr>
        <w:pStyle w:val="Heading1"/>
        <w:numPr>
          <w:ilvl w:val="0"/>
          <w:numId w:val="29"/>
        </w:numPr>
      </w:pPr>
      <w:bookmarkStart w:id="4" w:name="_Toc2687891"/>
      <w:r>
        <w:lastRenderedPageBreak/>
        <w:t>Enschede</w:t>
      </w:r>
      <w:bookmarkEnd w:id="4"/>
    </w:p>
    <w:p w:rsidR="000C40F8" w:rsidRDefault="000C40F8" w:rsidP="000C40F8">
      <w:pPr>
        <w:pStyle w:val="Heading3"/>
      </w:pPr>
      <w:bookmarkStart w:id="5" w:name="_Toc2687892"/>
      <w:r>
        <w:t>Punten</w:t>
      </w:r>
      <w:bookmarkEnd w:id="5"/>
    </w:p>
    <w:p w:rsidR="000C40F8" w:rsidRPr="00AB6497" w:rsidRDefault="000C40F8" w:rsidP="000C40F8">
      <w:pPr>
        <w:pStyle w:val="NoSpacing"/>
        <w:spacing w:line="276" w:lineRule="auto"/>
        <w:rPr>
          <w:rFonts w:ascii="Open Sans" w:hAnsi="Open Sans" w:cs="Open Sans"/>
          <w:sz w:val="20"/>
        </w:rPr>
      </w:pPr>
      <w:r w:rsidRPr="00AB6497">
        <w:rPr>
          <w:rFonts w:ascii="Open Sans" w:hAnsi="Open Sans" w:cs="Open Sans"/>
          <w:sz w:val="20"/>
        </w:rPr>
        <w:t>Corporaties 11/15</w:t>
      </w:r>
    </w:p>
    <w:p w:rsidR="000C40F8" w:rsidRPr="00AB6497" w:rsidRDefault="002E2794" w:rsidP="000C40F8">
      <w:pPr>
        <w:pStyle w:val="NoSpacing"/>
        <w:spacing w:line="276" w:lineRule="auto"/>
        <w:rPr>
          <w:rFonts w:ascii="Open Sans" w:hAnsi="Open Sans" w:cs="Open Sans"/>
          <w:sz w:val="20"/>
        </w:rPr>
      </w:pPr>
      <w:r>
        <w:rPr>
          <w:rFonts w:ascii="Open Sans" w:hAnsi="Open Sans" w:cs="Open Sans"/>
          <w:sz w:val="20"/>
        </w:rPr>
        <w:t>Particuliere verhuur 8</w:t>
      </w:r>
      <w:r w:rsidRPr="00AB6497">
        <w:rPr>
          <w:rFonts w:ascii="Open Sans" w:hAnsi="Open Sans" w:cs="Open Sans"/>
          <w:sz w:val="20"/>
        </w:rPr>
        <w:t xml:space="preserve"> </w:t>
      </w:r>
      <w:r w:rsidR="000C40F8" w:rsidRPr="00AB6497">
        <w:rPr>
          <w:rFonts w:ascii="Open Sans" w:hAnsi="Open Sans" w:cs="Open Sans"/>
          <w:sz w:val="20"/>
        </w:rPr>
        <w:t xml:space="preserve">/15 </w:t>
      </w:r>
    </w:p>
    <w:p w:rsidR="000C40F8" w:rsidRPr="00AB6497" w:rsidRDefault="002E2794" w:rsidP="000C40F8">
      <w:pPr>
        <w:pStyle w:val="NoSpacing"/>
        <w:spacing w:line="276" w:lineRule="auto"/>
        <w:rPr>
          <w:rFonts w:ascii="Open Sans" w:hAnsi="Open Sans" w:cs="Open Sans"/>
          <w:sz w:val="20"/>
        </w:rPr>
      </w:pPr>
      <w:r>
        <w:rPr>
          <w:rFonts w:ascii="Open Sans" w:hAnsi="Open Sans" w:cs="Open Sans"/>
          <w:sz w:val="20"/>
        </w:rPr>
        <w:t>Informatievoorzieningen 2</w:t>
      </w:r>
      <w:r w:rsidR="000C40F8" w:rsidRPr="00AB6497">
        <w:rPr>
          <w:rFonts w:ascii="Open Sans" w:hAnsi="Open Sans" w:cs="Open Sans"/>
          <w:sz w:val="20"/>
        </w:rPr>
        <w:t>/5</w:t>
      </w:r>
    </w:p>
    <w:p w:rsidR="000C40F8" w:rsidRDefault="000C40F8" w:rsidP="000C40F8">
      <w:pPr>
        <w:pStyle w:val="NoSpacing"/>
        <w:spacing w:line="276" w:lineRule="auto"/>
        <w:rPr>
          <w:rFonts w:ascii="Open Sans" w:hAnsi="Open Sans" w:cs="Open Sans"/>
          <w:sz w:val="20"/>
        </w:rPr>
      </w:pPr>
      <w:r w:rsidRPr="00AB6497">
        <w:rPr>
          <w:rFonts w:ascii="Open Sans" w:hAnsi="Open Sans" w:cs="Open Sans"/>
          <w:sz w:val="20"/>
        </w:rPr>
        <w:t xml:space="preserve">Projecten rondom studentenhuisvesting </w:t>
      </w:r>
      <w:r>
        <w:rPr>
          <w:rFonts w:ascii="Open Sans" w:hAnsi="Open Sans" w:cs="Open Sans"/>
          <w:sz w:val="20"/>
        </w:rPr>
        <w:t>7/10</w:t>
      </w:r>
    </w:p>
    <w:p w:rsidR="000C40F8" w:rsidRDefault="000C40F8" w:rsidP="000C40F8">
      <w:pPr>
        <w:pStyle w:val="NoSpacing"/>
        <w:rPr>
          <w:rFonts w:ascii="Open Sans" w:hAnsi="Open Sans" w:cs="Open Sans"/>
          <w:sz w:val="20"/>
        </w:rPr>
      </w:pPr>
    </w:p>
    <w:p w:rsidR="000C40F8" w:rsidRPr="0075616B" w:rsidRDefault="00694AA3" w:rsidP="000C40F8">
      <w:pPr>
        <w:pStyle w:val="NoSpacing"/>
        <w:rPr>
          <w:rFonts w:ascii="Open Sans" w:hAnsi="Open Sans" w:cs="Open Sans"/>
          <w:sz w:val="20"/>
        </w:rPr>
      </w:pPr>
      <w:r>
        <w:rPr>
          <w:rFonts w:ascii="Open Sans" w:hAnsi="Open Sans" w:cs="Open Sans"/>
          <w:sz w:val="20"/>
        </w:rPr>
        <w:t>Totale score: 28</w:t>
      </w:r>
    </w:p>
    <w:p w:rsidR="000C40F8" w:rsidRPr="00D5287C" w:rsidRDefault="000C40F8" w:rsidP="000C40F8">
      <w:pPr>
        <w:pStyle w:val="Heading3"/>
      </w:pPr>
      <w:bookmarkStart w:id="6" w:name="_Toc2687893"/>
      <w:r>
        <w:t>Toelichting</w:t>
      </w:r>
      <w:bookmarkEnd w:id="6"/>
    </w:p>
    <w:p w:rsidR="000C40F8" w:rsidRPr="008D591A" w:rsidRDefault="000C40F8" w:rsidP="000C40F8">
      <w:pPr>
        <w:pStyle w:val="NoSpacing"/>
        <w:spacing w:line="276" w:lineRule="auto"/>
        <w:rPr>
          <w:rFonts w:ascii="Open Sans" w:hAnsi="Open Sans" w:cs="Open Sans"/>
          <w:sz w:val="20"/>
        </w:rPr>
      </w:pPr>
      <w:r w:rsidRPr="008D591A">
        <w:rPr>
          <w:rFonts w:ascii="Open Sans" w:hAnsi="Open Sans" w:cs="Open Sans"/>
          <w:sz w:val="20"/>
        </w:rPr>
        <w:t xml:space="preserve">In Enschede werken de verschillende partijen rondom studentenhuisvesting goed samen om ervoor te zorgen dat er voldoende plaats is in de stad voor studenten. Zo bestaat er een werkgroep </w:t>
      </w:r>
      <w:r>
        <w:rPr>
          <w:rFonts w:ascii="Open Sans" w:hAnsi="Open Sans" w:cs="Open Sans"/>
          <w:sz w:val="20"/>
        </w:rPr>
        <w:t>s</w:t>
      </w:r>
      <w:r w:rsidRPr="008D591A">
        <w:rPr>
          <w:rFonts w:ascii="Open Sans" w:hAnsi="Open Sans" w:cs="Open Sans"/>
          <w:sz w:val="20"/>
        </w:rPr>
        <w:t xml:space="preserve">tudentenhuisvesting waarin onderwijsinstellingen, de gemeente en wooncorporaties zitting nemen. In deze werkgroep wordt onderzoek gedaan naar het aantal te verwachten studenten en de manier </w:t>
      </w:r>
      <w:r>
        <w:rPr>
          <w:rFonts w:ascii="Open Sans" w:hAnsi="Open Sans" w:cs="Open Sans"/>
          <w:sz w:val="20"/>
        </w:rPr>
        <w:t>waarop deze gehuisvest kunnen worden</w:t>
      </w:r>
      <w:r w:rsidRPr="008D591A">
        <w:rPr>
          <w:rFonts w:ascii="Open Sans" w:hAnsi="Open Sans" w:cs="Open Sans"/>
          <w:sz w:val="20"/>
        </w:rPr>
        <w:t>. Daarnaast vindt er in de stad maandelijks een overleg plaats over de invulling van de p</w:t>
      </w:r>
      <w:r w:rsidR="00505581">
        <w:rPr>
          <w:rFonts w:ascii="Open Sans" w:hAnsi="Open Sans" w:cs="Open Sans"/>
          <w:sz w:val="20"/>
        </w:rPr>
        <w:t>restatieafspraken. Zo wordt de komende</w:t>
      </w:r>
      <w:r w:rsidRPr="008D591A">
        <w:rPr>
          <w:rFonts w:ascii="Open Sans" w:hAnsi="Open Sans" w:cs="Open Sans"/>
          <w:sz w:val="20"/>
        </w:rPr>
        <w:t xml:space="preserve"> zomer veel nieuwe huisvesting opgeleverd, gericht op groepen die het tot nu toe wat moeilijker hebben op de markt, zoals internationale studenten. Hoger onderwijsinstellingen worden hierin helaas niet meegenomen.</w:t>
      </w:r>
    </w:p>
    <w:p w:rsidR="000C40F8" w:rsidRPr="008D591A" w:rsidRDefault="000C40F8" w:rsidP="000C40F8">
      <w:pPr>
        <w:pStyle w:val="NoSpacing"/>
        <w:spacing w:line="276" w:lineRule="auto"/>
        <w:ind w:firstLine="708"/>
        <w:rPr>
          <w:rFonts w:ascii="Open Sans" w:hAnsi="Open Sans" w:cs="Open Sans"/>
          <w:sz w:val="20"/>
        </w:rPr>
      </w:pPr>
      <w:r w:rsidRPr="008D591A">
        <w:rPr>
          <w:rFonts w:ascii="Open Sans" w:hAnsi="Open Sans" w:cs="Open Sans"/>
          <w:sz w:val="20"/>
        </w:rPr>
        <w:t>De informatievoorziening voor verhuurders via de gemeente is goed en volledig, alleen niet heel makkelijk te vinden. Daarnaast is er weinig informatie voor huurders beschikbaar.</w:t>
      </w:r>
    </w:p>
    <w:p w:rsidR="000C40F8" w:rsidRPr="008D591A" w:rsidRDefault="000C40F8" w:rsidP="000C40F8">
      <w:pPr>
        <w:pStyle w:val="NoSpacing"/>
        <w:spacing w:line="276" w:lineRule="auto"/>
        <w:ind w:firstLine="708"/>
        <w:rPr>
          <w:rFonts w:ascii="Open Sans" w:hAnsi="Open Sans" w:cs="Open Sans"/>
          <w:sz w:val="20"/>
        </w:rPr>
      </w:pPr>
      <w:r w:rsidRPr="008D591A">
        <w:rPr>
          <w:rFonts w:ascii="Open Sans" w:hAnsi="Open Sans" w:cs="Open Sans"/>
          <w:sz w:val="20"/>
        </w:rPr>
        <w:t xml:space="preserve">Op het onderdeel particuliere </w:t>
      </w:r>
      <w:r>
        <w:rPr>
          <w:rFonts w:ascii="Open Sans" w:hAnsi="Open Sans" w:cs="Open Sans"/>
          <w:sz w:val="20"/>
        </w:rPr>
        <w:t>verhu</w:t>
      </w:r>
      <w:r w:rsidR="00505581">
        <w:rPr>
          <w:rFonts w:ascii="Open Sans" w:hAnsi="Open Sans" w:cs="Open Sans"/>
          <w:sz w:val="20"/>
        </w:rPr>
        <w:t>ur scoort Enschede redelijk</w:t>
      </w:r>
      <w:r w:rsidRPr="008D591A">
        <w:rPr>
          <w:rFonts w:ascii="Open Sans" w:hAnsi="Open Sans" w:cs="Open Sans"/>
          <w:sz w:val="20"/>
        </w:rPr>
        <w:t>. Er is een omzettingsvergunning nodig vanaf drie personen</w:t>
      </w:r>
      <w:r>
        <w:rPr>
          <w:rFonts w:ascii="Open Sans" w:hAnsi="Open Sans" w:cs="Open Sans"/>
          <w:sz w:val="20"/>
        </w:rPr>
        <w:t xml:space="preserve"> die</w:t>
      </w:r>
      <w:r w:rsidRPr="008D591A">
        <w:rPr>
          <w:rFonts w:ascii="Open Sans" w:hAnsi="Open Sans" w:cs="Open Sans"/>
          <w:sz w:val="20"/>
        </w:rPr>
        <w:t xml:space="preserve"> 400 euro</w:t>
      </w:r>
      <w:r>
        <w:rPr>
          <w:rFonts w:ascii="Open Sans" w:hAnsi="Open Sans" w:cs="Open Sans"/>
          <w:sz w:val="20"/>
        </w:rPr>
        <w:t xml:space="preserve"> kost</w:t>
      </w:r>
      <w:r w:rsidRPr="008D591A">
        <w:rPr>
          <w:rFonts w:ascii="Open Sans" w:hAnsi="Open Sans" w:cs="Open Sans"/>
          <w:sz w:val="20"/>
        </w:rPr>
        <w:t xml:space="preserve">. Een pand mag </w:t>
      </w:r>
      <w:r>
        <w:rPr>
          <w:rFonts w:ascii="Open Sans" w:hAnsi="Open Sans" w:cs="Open Sans"/>
          <w:sz w:val="20"/>
        </w:rPr>
        <w:t xml:space="preserve">echter </w:t>
      </w:r>
      <w:r w:rsidRPr="008D591A">
        <w:rPr>
          <w:rFonts w:ascii="Open Sans" w:hAnsi="Open Sans" w:cs="Open Sans"/>
          <w:sz w:val="20"/>
        </w:rPr>
        <w:t xml:space="preserve">alleen </w:t>
      </w:r>
      <w:proofErr w:type="spellStart"/>
      <w:r w:rsidRPr="008D591A">
        <w:rPr>
          <w:rFonts w:ascii="Open Sans" w:hAnsi="Open Sans" w:cs="Open Sans"/>
          <w:sz w:val="20"/>
        </w:rPr>
        <w:t>verkamerd</w:t>
      </w:r>
      <w:proofErr w:type="spellEnd"/>
      <w:r w:rsidRPr="008D591A">
        <w:rPr>
          <w:rFonts w:ascii="Open Sans" w:hAnsi="Open Sans" w:cs="Open Sans"/>
          <w:sz w:val="20"/>
        </w:rPr>
        <w:t xml:space="preserve"> worden als er twee panden tussen zitten die niet </w:t>
      </w:r>
      <w:proofErr w:type="spellStart"/>
      <w:r w:rsidRPr="008D591A">
        <w:rPr>
          <w:rFonts w:ascii="Open Sans" w:hAnsi="Open Sans" w:cs="Open Sans"/>
          <w:sz w:val="20"/>
        </w:rPr>
        <w:t>verkamer</w:t>
      </w:r>
      <w:r>
        <w:rPr>
          <w:rFonts w:ascii="Open Sans" w:hAnsi="Open Sans" w:cs="Open Sans"/>
          <w:sz w:val="20"/>
        </w:rPr>
        <w:t>d</w:t>
      </w:r>
      <w:proofErr w:type="spellEnd"/>
      <w:r>
        <w:rPr>
          <w:rFonts w:ascii="Open Sans" w:hAnsi="Open Sans" w:cs="Open Sans"/>
          <w:sz w:val="20"/>
        </w:rPr>
        <w:t xml:space="preserve"> zijn en er zijn maximumpercentages voor het aantal studentenwoningen per wijk vastgesteld. </w:t>
      </w:r>
    </w:p>
    <w:p w:rsidR="000C40F8" w:rsidRPr="008D591A" w:rsidRDefault="000C40F8" w:rsidP="000C40F8">
      <w:pPr>
        <w:pStyle w:val="NoSpacing"/>
        <w:spacing w:line="276" w:lineRule="auto"/>
        <w:ind w:firstLine="708"/>
        <w:rPr>
          <w:rFonts w:ascii="Open Sans" w:hAnsi="Open Sans" w:cs="Open Sans"/>
          <w:sz w:val="20"/>
        </w:rPr>
      </w:pPr>
      <w:r>
        <w:rPr>
          <w:rFonts w:ascii="Open Sans" w:hAnsi="Open Sans" w:cs="Open Sans"/>
          <w:sz w:val="20"/>
        </w:rPr>
        <w:t xml:space="preserve">Enschede heeft </w:t>
      </w:r>
      <w:r w:rsidR="00505581">
        <w:rPr>
          <w:rFonts w:ascii="Open Sans" w:hAnsi="Open Sans" w:cs="Open Sans"/>
          <w:sz w:val="20"/>
        </w:rPr>
        <w:t xml:space="preserve">een paar heel goede </w:t>
      </w:r>
      <w:r w:rsidRPr="008D591A">
        <w:rPr>
          <w:rFonts w:ascii="Open Sans" w:hAnsi="Open Sans" w:cs="Open Sans"/>
          <w:sz w:val="20"/>
        </w:rPr>
        <w:t xml:space="preserve">projecten rondom studentenhuisvesting, ondanks dat het de stad is waar vraag en aanbod </w:t>
      </w:r>
      <w:r>
        <w:rPr>
          <w:rFonts w:ascii="Open Sans" w:hAnsi="Open Sans" w:cs="Open Sans"/>
          <w:sz w:val="20"/>
        </w:rPr>
        <w:t>dichter</w:t>
      </w:r>
      <w:r w:rsidRPr="008D591A">
        <w:rPr>
          <w:rFonts w:ascii="Open Sans" w:hAnsi="Open Sans" w:cs="Open Sans"/>
          <w:sz w:val="20"/>
        </w:rPr>
        <w:t xml:space="preserve"> bij elkaar liggen op dit gebied</w:t>
      </w:r>
      <w:r>
        <w:rPr>
          <w:rFonts w:ascii="Open Sans" w:hAnsi="Open Sans" w:cs="Open Sans"/>
          <w:sz w:val="20"/>
        </w:rPr>
        <w:t xml:space="preserve"> dan in de meeste steden</w:t>
      </w:r>
      <w:r w:rsidRPr="008D591A">
        <w:rPr>
          <w:rFonts w:ascii="Open Sans" w:hAnsi="Open Sans" w:cs="Open Sans"/>
          <w:sz w:val="20"/>
        </w:rPr>
        <w:t xml:space="preserve">. In februari </w:t>
      </w:r>
      <w:r>
        <w:rPr>
          <w:rFonts w:ascii="Open Sans" w:hAnsi="Open Sans" w:cs="Open Sans"/>
          <w:sz w:val="20"/>
        </w:rPr>
        <w:t xml:space="preserve">2018 </w:t>
      </w:r>
      <w:r w:rsidRPr="008D591A">
        <w:rPr>
          <w:rFonts w:ascii="Open Sans" w:hAnsi="Open Sans" w:cs="Open Sans"/>
          <w:sz w:val="20"/>
        </w:rPr>
        <w:t>is de portal voor studentenhuisvesting </w:t>
      </w:r>
      <w:hyperlink r:id="rId12" w:tgtFrame="_blank" w:history="1">
        <w:r w:rsidRPr="008D591A">
          <w:rPr>
            <w:rFonts w:ascii="Open Sans" w:hAnsi="Open Sans" w:cs="Open Sans"/>
            <w:sz w:val="20"/>
          </w:rPr>
          <w:t>roomspot.nl</w:t>
        </w:r>
      </w:hyperlink>
      <w:r w:rsidRPr="008D591A">
        <w:rPr>
          <w:rFonts w:ascii="Open Sans" w:hAnsi="Open Sans" w:cs="Open Sans"/>
          <w:sz w:val="20"/>
        </w:rPr>
        <w:t> opgeleverd</w:t>
      </w:r>
      <w:r>
        <w:rPr>
          <w:rFonts w:ascii="Open Sans" w:hAnsi="Open Sans" w:cs="Open Sans"/>
          <w:sz w:val="20"/>
        </w:rPr>
        <w:t xml:space="preserve">, waarop </w:t>
      </w:r>
      <w:r w:rsidR="00505581">
        <w:rPr>
          <w:rFonts w:ascii="Open Sans" w:hAnsi="Open Sans" w:cs="Open Sans"/>
          <w:sz w:val="20"/>
        </w:rPr>
        <w:t xml:space="preserve">naast aangeboden kamers </w:t>
      </w:r>
      <w:r>
        <w:rPr>
          <w:rFonts w:ascii="Open Sans" w:hAnsi="Open Sans" w:cs="Open Sans"/>
          <w:sz w:val="20"/>
        </w:rPr>
        <w:t>ook tips staan voor het vinden van een kamer. Hierbij</w:t>
      </w:r>
      <w:r w:rsidRPr="008D591A">
        <w:rPr>
          <w:rFonts w:ascii="Open Sans" w:hAnsi="Open Sans" w:cs="Open Sans"/>
          <w:sz w:val="20"/>
        </w:rPr>
        <w:t xml:space="preserve"> participeert de gemeente als </w:t>
      </w:r>
      <w:proofErr w:type="spellStart"/>
      <w:r w:rsidRPr="008D591A">
        <w:rPr>
          <w:rFonts w:ascii="Open Sans" w:hAnsi="Open Sans" w:cs="Open Sans"/>
          <w:sz w:val="20"/>
        </w:rPr>
        <w:t>funder</w:t>
      </w:r>
      <w:proofErr w:type="spellEnd"/>
      <w:r>
        <w:rPr>
          <w:rFonts w:ascii="Open Sans" w:hAnsi="Open Sans" w:cs="Open Sans"/>
          <w:sz w:val="20"/>
        </w:rPr>
        <w:t>, zodat studenten zich gratis kunnen inschrijven</w:t>
      </w:r>
      <w:r w:rsidRPr="008D591A">
        <w:rPr>
          <w:rFonts w:ascii="Open Sans" w:hAnsi="Open Sans" w:cs="Open Sans"/>
          <w:sz w:val="20"/>
        </w:rPr>
        <w:t>. Daarnaast zet de gemeente bestaande</w:t>
      </w:r>
      <w:r>
        <w:rPr>
          <w:rFonts w:ascii="Open Sans" w:hAnsi="Open Sans" w:cs="Open Sans"/>
          <w:sz w:val="20"/>
        </w:rPr>
        <w:t xml:space="preserve"> </w:t>
      </w:r>
      <w:r w:rsidRPr="008D591A">
        <w:t>gebouwen</w:t>
      </w:r>
      <w:r w:rsidRPr="008D591A">
        <w:rPr>
          <w:rFonts w:ascii="Open Sans" w:hAnsi="Open Sans" w:cs="Open Sans"/>
          <w:sz w:val="20"/>
        </w:rPr>
        <w:t xml:space="preserve"> om tot kamers.</w:t>
      </w:r>
      <w:r>
        <w:rPr>
          <w:rFonts w:ascii="Open Sans" w:hAnsi="Open Sans" w:cs="Open Sans"/>
          <w:sz w:val="20"/>
        </w:rPr>
        <w:t xml:space="preserve"> Om </w:t>
      </w:r>
      <w:r w:rsidRPr="008D591A">
        <w:rPr>
          <w:rFonts w:ascii="Open Sans" w:hAnsi="Open Sans" w:cs="Open Sans"/>
          <w:sz w:val="20"/>
        </w:rPr>
        <w:t>studenten zich in Enschede te laten thuis</w:t>
      </w:r>
      <w:r>
        <w:rPr>
          <w:rFonts w:ascii="Open Sans" w:hAnsi="Open Sans" w:cs="Open Sans"/>
          <w:sz w:val="20"/>
        </w:rPr>
        <w:t xml:space="preserve"> </w:t>
      </w:r>
      <w:r w:rsidRPr="008D591A">
        <w:rPr>
          <w:rFonts w:ascii="Open Sans" w:hAnsi="Open Sans" w:cs="Open Sans"/>
          <w:sz w:val="20"/>
        </w:rPr>
        <w:t>voelen bestaat er een subsidieregeling om activiteiten die Enschede als studentenstad zichtbaar maken te stimuleren.</w:t>
      </w:r>
    </w:p>
    <w:p w:rsidR="000C40F8" w:rsidRPr="0075616B" w:rsidRDefault="000C40F8" w:rsidP="000C40F8">
      <w:pPr>
        <w:pStyle w:val="NoSpacing"/>
        <w:spacing w:line="276" w:lineRule="auto"/>
        <w:rPr>
          <w:rFonts w:ascii="Open Sans" w:hAnsi="Open Sans" w:cs="Open Sans"/>
          <w:sz w:val="20"/>
          <w:szCs w:val="20"/>
        </w:rPr>
      </w:pPr>
    </w:p>
    <w:p w:rsidR="000C40F8" w:rsidRPr="00282D2D" w:rsidRDefault="000C40F8" w:rsidP="000C40F8">
      <w:pPr>
        <w:pStyle w:val="Heading3"/>
      </w:pPr>
      <w:bookmarkStart w:id="7" w:name="_Toc2687894"/>
      <w:r>
        <w:t>Opvallende zaken</w:t>
      </w:r>
      <w:bookmarkEnd w:id="7"/>
    </w:p>
    <w:p w:rsidR="000C40F8" w:rsidRDefault="000C40F8" w:rsidP="000C40F8">
      <w:r>
        <w:t>Hoewel uit verschillende recente onderzoeken blijkt dat Enschede zeker niet de stad is met het grootste kamertekort en dat de huren voor studentenkamers hier gemiddeld onder de puntenhuur liggen, stelt de gemeente zich actief op om het wonen in Enschede voor studenten zo prettig mogelijk te maken. De gemeente werkt daarnaast goed samen met de corporaties.</w:t>
      </w:r>
    </w:p>
    <w:p w:rsidR="00282D2D" w:rsidRDefault="00282D2D" w:rsidP="00282D2D"/>
    <w:p w:rsidR="00282D2D" w:rsidRDefault="00282D2D" w:rsidP="00282D2D"/>
    <w:p w:rsidR="001F6DED" w:rsidRDefault="001F6DED" w:rsidP="001F6DED">
      <w:pPr>
        <w:pStyle w:val="Heading1"/>
        <w:jc w:val="both"/>
      </w:pPr>
    </w:p>
    <w:p w:rsidR="001F6DED" w:rsidRDefault="001F6DED" w:rsidP="001F6DED"/>
    <w:p w:rsidR="001F6DED" w:rsidRDefault="001F6DED" w:rsidP="001F6DED"/>
    <w:p w:rsidR="000C40F8" w:rsidRDefault="000C40F8" w:rsidP="001F6DED"/>
    <w:p w:rsidR="001F6DED" w:rsidRDefault="001F6DED" w:rsidP="006B5BDD">
      <w:pPr>
        <w:pStyle w:val="Heading1"/>
        <w:numPr>
          <w:ilvl w:val="0"/>
          <w:numId w:val="29"/>
        </w:numPr>
      </w:pPr>
      <w:bookmarkStart w:id="8" w:name="_Toc2687895"/>
      <w:r>
        <w:lastRenderedPageBreak/>
        <w:t>Wageningen</w:t>
      </w:r>
      <w:bookmarkEnd w:id="8"/>
    </w:p>
    <w:p w:rsidR="001F6DED" w:rsidRDefault="001F6DED" w:rsidP="001F6DED">
      <w:pPr>
        <w:pStyle w:val="Heading3"/>
      </w:pPr>
      <w:bookmarkStart w:id="9" w:name="_Toc2687896"/>
      <w:r>
        <w:t>Punten</w:t>
      </w:r>
      <w:bookmarkEnd w:id="9"/>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Corporaties 10/15</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 xml:space="preserve">Particuliere verhuur 12/15 </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Informatievoorzieningen 1/5</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Projecten rondom studentenhuisvesting 4/10</w:t>
      </w:r>
    </w:p>
    <w:p w:rsidR="001F6DED" w:rsidRPr="008D591A" w:rsidRDefault="001F6DED" w:rsidP="008D591A">
      <w:pPr>
        <w:pStyle w:val="NoSpacing"/>
        <w:rPr>
          <w:rFonts w:ascii="Open Sans" w:hAnsi="Open Sans" w:cs="Open Sans"/>
          <w:sz w:val="20"/>
        </w:rPr>
      </w:pPr>
    </w:p>
    <w:p w:rsidR="001F6DED" w:rsidRPr="008D591A" w:rsidRDefault="00675D66" w:rsidP="008D591A">
      <w:pPr>
        <w:pStyle w:val="NoSpacing"/>
        <w:rPr>
          <w:rFonts w:ascii="Open Sans" w:hAnsi="Open Sans" w:cs="Open Sans"/>
          <w:sz w:val="20"/>
        </w:rPr>
      </w:pPr>
      <w:r>
        <w:rPr>
          <w:rFonts w:ascii="Open Sans" w:hAnsi="Open Sans" w:cs="Open Sans"/>
          <w:sz w:val="20"/>
        </w:rPr>
        <w:t xml:space="preserve">Totale score: </w:t>
      </w:r>
      <w:r w:rsidR="001F6DED" w:rsidRPr="008D591A">
        <w:rPr>
          <w:rFonts w:ascii="Open Sans" w:hAnsi="Open Sans" w:cs="Open Sans"/>
          <w:sz w:val="20"/>
        </w:rPr>
        <w:t>27</w:t>
      </w:r>
    </w:p>
    <w:p w:rsidR="001F6DED" w:rsidRDefault="001F6DED" w:rsidP="001F6DED">
      <w:pPr>
        <w:pStyle w:val="Heading3"/>
      </w:pPr>
      <w:bookmarkStart w:id="10" w:name="_Toc2687897"/>
      <w:r>
        <w:t>Toelichting</w:t>
      </w:r>
      <w:bookmarkEnd w:id="10"/>
    </w:p>
    <w:p w:rsidR="001F6DED" w:rsidRPr="008D591A" w:rsidRDefault="00EF476A" w:rsidP="008D591A">
      <w:pPr>
        <w:pStyle w:val="NoSpacing"/>
        <w:spacing w:line="276" w:lineRule="auto"/>
        <w:rPr>
          <w:rFonts w:ascii="Open Sans" w:hAnsi="Open Sans" w:cs="Open Sans"/>
          <w:sz w:val="20"/>
          <w:szCs w:val="20"/>
        </w:rPr>
      </w:pPr>
      <w:r w:rsidRPr="008D591A">
        <w:rPr>
          <w:rFonts w:ascii="Open Sans" w:hAnsi="Open Sans" w:cs="Open Sans"/>
          <w:sz w:val="20"/>
          <w:szCs w:val="20"/>
        </w:rPr>
        <w:t xml:space="preserve">Wageningen scoort vooral goed op de onderdelen corporaties en particuliere verhuur. Zo bestaat er in deze stad een </w:t>
      </w:r>
      <w:r w:rsidR="001F6DED" w:rsidRPr="008D591A">
        <w:rPr>
          <w:rFonts w:ascii="Open Sans" w:hAnsi="Open Sans" w:cs="Open Sans"/>
          <w:sz w:val="20"/>
          <w:szCs w:val="20"/>
        </w:rPr>
        <w:t>jaarlijkse monitor studentenhuisvesting</w:t>
      </w:r>
      <w:r w:rsidRPr="008D591A">
        <w:rPr>
          <w:rFonts w:ascii="Open Sans" w:hAnsi="Open Sans" w:cs="Open Sans"/>
          <w:sz w:val="20"/>
          <w:szCs w:val="20"/>
        </w:rPr>
        <w:t xml:space="preserve">, waarvoor de </w:t>
      </w:r>
      <w:r w:rsidR="001F6DED" w:rsidRPr="008D591A">
        <w:rPr>
          <w:rFonts w:ascii="Open Sans" w:hAnsi="Open Sans" w:cs="Open Sans"/>
          <w:sz w:val="20"/>
          <w:szCs w:val="20"/>
        </w:rPr>
        <w:t xml:space="preserve">gemeente, Wageningen U&amp;R en </w:t>
      </w:r>
      <w:proofErr w:type="spellStart"/>
      <w:r w:rsidR="001F6DED" w:rsidRPr="008D591A">
        <w:rPr>
          <w:rFonts w:ascii="Open Sans" w:hAnsi="Open Sans" w:cs="Open Sans"/>
          <w:sz w:val="20"/>
          <w:szCs w:val="20"/>
        </w:rPr>
        <w:t>studentenhuisvester</w:t>
      </w:r>
      <w:proofErr w:type="spellEnd"/>
      <w:r w:rsidR="001F6DED" w:rsidRPr="008D591A">
        <w:rPr>
          <w:rFonts w:ascii="Open Sans" w:hAnsi="Open Sans" w:cs="Open Sans"/>
          <w:sz w:val="20"/>
          <w:szCs w:val="20"/>
        </w:rPr>
        <w:t xml:space="preserve"> Idealis</w:t>
      </w:r>
      <w:r w:rsidRPr="008D591A">
        <w:rPr>
          <w:rFonts w:ascii="Open Sans" w:hAnsi="Open Sans" w:cs="Open Sans"/>
          <w:sz w:val="20"/>
          <w:szCs w:val="20"/>
        </w:rPr>
        <w:t xml:space="preserve"> samenwerken</w:t>
      </w:r>
      <w:r w:rsidR="001F6DED" w:rsidRPr="008D591A">
        <w:rPr>
          <w:rFonts w:ascii="Open Sans" w:hAnsi="Open Sans" w:cs="Open Sans"/>
          <w:sz w:val="20"/>
          <w:szCs w:val="20"/>
        </w:rPr>
        <w:t>. Hierin wordt een prognose gemaakt van het te verwachten aantal studenten</w:t>
      </w:r>
      <w:r w:rsidR="00564741">
        <w:rPr>
          <w:rFonts w:ascii="Open Sans" w:hAnsi="Open Sans" w:cs="Open Sans"/>
          <w:sz w:val="20"/>
          <w:szCs w:val="20"/>
        </w:rPr>
        <w:t xml:space="preserve">. Ook </w:t>
      </w:r>
      <w:r w:rsidR="001F6DED" w:rsidRPr="008D591A">
        <w:rPr>
          <w:rFonts w:ascii="Open Sans" w:hAnsi="Open Sans" w:cs="Open Sans"/>
          <w:sz w:val="20"/>
          <w:szCs w:val="20"/>
        </w:rPr>
        <w:t xml:space="preserve">de vraag </w:t>
      </w:r>
      <w:r w:rsidR="00564741">
        <w:rPr>
          <w:rFonts w:ascii="Open Sans" w:hAnsi="Open Sans" w:cs="Open Sans"/>
          <w:sz w:val="20"/>
          <w:szCs w:val="20"/>
        </w:rPr>
        <w:t xml:space="preserve">naar </w:t>
      </w:r>
      <w:r w:rsidR="001F6DED" w:rsidRPr="008D591A">
        <w:rPr>
          <w:rFonts w:ascii="Open Sans" w:hAnsi="Open Sans" w:cs="Open Sans"/>
          <w:sz w:val="20"/>
          <w:szCs w:val="20"/>
        </w:rPr>
        <w:t xml:space="preserve">en </w:t>
      </w:r>
      <w:r w:rsidR="00564741">
        <w:rPr>
          <w:rFonts w:ascii="Open Sans" w:hAnsi="Open Sans" w:cs="Open Sans"/>
          <w:sz w:val="20"/>
          <w:szCs w:val="20"/>
        </w:rPr>
        <w:t xml:space="preserve">het </w:t>
      </w:r>
      <w:r w:rsidR="001F6DED" w:rsidRPr="008D591A">
        <w:rPr>
          <w:rFonts w:ascii="Open Sans" w:hAnsi="Open Sans" w:cs="Open Sans"/>
          <w:sz w:val="20"/>
          <w:szCs w:val="20"/>
        </w:rPr>
        <w:t>aanbod van stud</w:t>
      </w:r>
      <w:r w:rsidR="00C37D9F">
        <w:rPr>
          <w:rFonts w:ascii="Open Sans" w:hAnsi="Open Sans" w:cs="Open Sans"/>
          <w:sz w:val="20"/>
          <w:szCs w:val="20"/>
        </w:rPr>
        <w:t>entenhuisvesting voor</w:t>
      </w:r>
      <w:r w:rsidR="00BC15A9">
        <w:rPr>
          <w:rFonts w:ascii="Open Sans" w:hAnsi="Open Sans" w:cs="Open Sans"/>
          <w:sz w:val="20"/>
          <w:szCs w:val="20"/>
        </w:rPr>
        <w:t xml:space="preserve"> de komende vijf</w:t>
      </w:r>
      <w:r w:rsidR="001F6DED" w:rsidRPr="008D591A">
        <w:rPr>
          <w:rFonts w:ascii="Open Sans" w:hAnsi="Open Sans" w:cs="Open Sans"/>
          <w:sz w:val="20"/>
          <w:szCs w:val="20"/>
        </w:rPr>
        <w:t xml:space="preserve"> jaar</w:t>
      </w:r>
      <w:r w:rsidR="00564741">
        <w:rPr>
          <w:rFonts w:ascii="Open Sans" w:hAnsi="Open Sans" w:cs="Open Sans"/>
          <w:sz w:val="20"/>
          <w:szCs w:val="20"/>
        </w:rPr>
        <w:t xml:space="preserve"> wordt hierin onderzocht</w:t>
      </w:r>
      <w:r w:rsidR="001F6DED" w:rsidRPr="008D591A">
        <w:rPr>
          <w:rFonts w:ascii="Open Sans" w:hAnsi="Open Sans" w:cs="Open Sans"/>
          <w:sz w:val="20"/>
          <w:szCs w:val="20"/>
        </w:rPr>
        <w:t>. Op basis</w:t>
      </w:r>
      <w:r w:rsidR="00564741">
        <w:rPr>
          <w:rFonts w:ascii="Open Sans" w:hAnsi="Open Sans" w:cs="Open Sans"/>
          <w:sz w:val="20"/>
          <w:szCs w:val="20"/>
        </w:rPr>
        <w:t xml:space="preserve"> van de monitor</w:t>
      </w:r>
      <w:r w:rsidRPr="008D591A">
        <w:rPr>
          <w:rFonts w:ascii="Open Sans" w:hAnsi="Open Sans" w:cs="Open Sans"/>
          <w:sz w:val="20"/>
          <w:szCs w:val="20"/>
        </w:rPr>
        <w:t xml:space="preserve"> worden</w:t>
      </w:r>
      <w:r w:rsidR="00564741">
        <w:rPr>
          <w:rFonts w:ascii="Open Sans" w:hAnsi="Open Sans" w:cs="Open Sans"/>
          <w:sz w:val="20"/>
          <w:szCs w:val="20"/>
        </w:rPr>
        <w:t xml:space="preserve"> afspraken voor bij</w:t>
      </w:r>
      <w:r w:rsidR="001F6DED" w:rsidRPr="008D591A">
        <w:rPr>
          <w:rFonts w:ascii="Open Sans" w:hAnsi="Open Sans" w:cs="Open Sans"/>
          <w:sz w:val="20"/>
          <w:szCs w:val="20"/>
        </w:rPr>
        <w:t>bouwen gemaakt.</w:t>
      </w:r>
      <w:r w:rsidRPr="008D591A">
        <w:rPr>
          <w:rFonts w:ascii="Open Sans" w:hAnsi="Open Sans" w:cs="Open Sans"/>
          <w:sz w:val="20"/>
          <w:szCs w:val="20"/>
        </w:rPr>
        <w:t xml:space="preserve"> </w:t>
      </w:r>
      <w:r w:rsidR="00B12F9F">
        <w:rPr>
          <w:rFonts w:ascii="Open Sans" w:hAnsi="Open Sans" w:cs="Open Sans"/>
          <w:sz w:val="20"/>
          <w:szCs w:val="20"/>
        </w:rPr>
        <w:t>Daarnaast</w:t>
      </w:r>
      <w:r w:rsidRPr="008D591A">
        <w:rPr>
          <w:rFonts w:ascii="Open Sans" w:hAnsi="Open Sans" w:cs="Open Sans"/>
          <w:sz w:val="20"/>
          <w:szCs w:val="20"/>
        </w:rPr>
        <w:t xml:space="preserve"> worden er a</w:t>
      </w:r>
      <w:r w:rsidR="001F6DED" w:rsidRPr="008D591A">
        <w:rPr>
          <w:rFonts w:ascii="Open Sans" w:hAnsi="Open Sans" w:cs="Open Sans"/>
          <w:sz w:val="20"/>
          <w:szCs w:val="20"/>
        </w:rPr>
        <w:t>fspraken gemaakt over het aantal internationale studenten dat met voorrang wordt gehuisve</w:t>
      </w:r>
      <w:r w:rsidR="00C37D9F">
        <w:rPr>
          <w:rFonts w:ascii="Open Sans" w:hAnsi="Open Sans" w:cs="Open Sans"/>
          <w:sz w:val="20"/>
          <w:szCs w:val="20"/>
        </w:rPr>
        <w:t>st, zodat zij bij aanvang van hun</w:t>
      </w:r>
      <w:r w:rsidR="001F6DED" w:rsidRPr="008D591A">
        <w:rPr>
          <w:rFonts w:ascii="Open Sans" w:hAnsi="Open Sans" w:cs="Open Sans"/>
          <w:sz w:val="20"/>
          <w:szCs w:val="20"/>
        </w:rPr>
        <w:t xml:space="preserve"> studie kunnen beschikken over woonruimte. Alle internationale studenten, m</w:t>
      </w:r>
      <w:r w:rsidR="00B12F9F">
        <w:rPr>
          <w:rFonts w:ascii="Open Sans" w:hAnsi="Open Sans" w:cs="Open Sans"/>
          <w:sz w:val="20"/>
          <w:szCs w:val="20"/>
        </w:rPr>
        <w:t>et uitzondering van</w:t>
      </w:r>
      <w:r w:rsidR="001F6DED" w:rsidRPr="008D591A">
        <w:rPr>
          <w:rFonts w:ascii="Open Sans" w:hAnsi="Open Sans" w:cs="Open Sans"/>
          <w:sz w:val="20"/>
          <w:szCs w:val="20"/>
        </w:rPr>
        <w:t xml:space="preserve"> degenen die binnen een straal van 130 km van de Wageningse campus wonen</w:t>
      </w:r>
      <w:r w:rsidR="00B12F9F">
        <w:rPr>
          <w:rFonts w:ascii="Open Sans" w:hAnsi="Open Sans" w:cs="Open Sans"/>
          <w:sz w:val="20"/>
          <w:szCs w:val="20"/>
        </w:rPr>
        <w:t>,</w:t>
      </w:r>
      <w:r w:rsidR="001F6DED" w:rsidRPr="008D591A">
        <w:rPr>
          <w:rFonts w:ascii="Open Sans" w:hAnsi="Open Sans" w:cs="Open Sans"/>
          <w:sz w:val="20"/>
          <w:szCs w:val="20"/>
        </w:rPr>
        <w:t xml:space="preserve"> k</w:t>
      </w:r>
      <w:r w:rsidR="00C37D9F">
        <w:rPr>
          <w:rFonts w:ascii="Open Sans" w:hAnsi="Open Sans" w:cs="Open Sans"/>
          <w:sz w:val="20"/>
          <w:szCs w:val="20"/>
        </w:rPr>
        <w:t>rijgen een afstandsurgentie bij</w:t>
      </w:r>
      <w:r w:rsidR="001F6DED" w:rsidRPr="008D591A">
        <w:rPr>
          <w:rFonts w:ascii="Open Sans" w:hAnsi="Open Sans" w:cs="Open Sans"/>
          <w:sz w:val="20"/>
          <w:szCs w:val="20"/>
        </w:rPr>
        <w:t xml:space="preserve"> het reageren op aanbod. </w:t>
      </w:r>
    </w:p>
    <w:p w:rsidR="008D591A" w:rsidRPr="008D591A" w:rsidRDefault="00EF476A" w:rsidP="008D591A">
      <w:pPr>
        <w:pStyle w:val="NoSpacing"/>
        <w:spacing w:line="276" w:lineRule="auto"/>
        <w:ind w:firstLine="708"/>
        <w:rPr>
          <w:rFonts w:ascii="Open Sans" w:hAnsi="Open Sans" w:cs="Open Sans"/>
          <w:sz w:val="20"/>
          <w:szCs w:val="20"/>
        </w:rPr>
      </w:pPr>
      <w:r w:rsidRPr="008D591A">
        <w:rPr>
          <w:rFonts w:ascii="Open Sans" w:hAnsi="Open Sans" w:cs="Open Sans"/>
          <w:sz w:val="20"/>
          <w:szCs w:val="20"/>
        </w:rPr>
        <w:t xml:space="preserve">Een omzettingsvergunning om een pand te mogen </w:t>
      </w:r>
      <w:proofErr w:type="spellStart"/>
      <w:r w:rsidRPr="008D591A">
        <w:rPr>
          <w:rFonts w:ascii="Open Sans" w:hAnsi="Open Sans" w:cs="Open Sans"/>
          <w:sz w:val="20"/>
          <w:szCs w:val="20"/>
        </w:rPr>
        <w:t>verkameren</w:t>
      </w:r>
      <w:proofErr w:type="spellEnd"/>
      <w:r w:rsidRPr="008D591A">
        <w:rPr>
          <w:rFonts w:ascii="Open Sans" w:hAnsi="Open Sans" w:cs="Open Sans"/>
          <w:sz w:val="20"/>
          <w:szCs w:val="20"/>
        </w:rPr>
        <w:t xml:space="preserve"> is in Wageningen relatief goedkoop</w:t>
      </w:r>
      <w:r w:rsidR="00A46E31" w:rsidRPr="008D591A">
        <w:rPr>
          <w:rFonts w:ascii="Open Sans" w:hAnsi="Open Sans" w:cs="Open Sans"/>
          <w:sz w:val="20"/>
          <w:szCs w:val="20"/>
        </w:rPr>
        <w:t xml:space="preserve"> en makkelijk te verkrijgen</w:t>
      </w:r>
      <w:r w:rsidRPr="008D591A">
        <w:rPr>
          <w:rFonts w:ascii="Open Sans" w:hAnsi="Open Sans" w:cs="Open Sans"/>
          <w:sz w:val="20"/>
          <w:szCs w:val="20"/>
        </w:rPr>
        <w:t>. De kosten hiervoor bedragen</w:t>
      </w:r>
      <w:r w:rsidR="00564741">
        <w:rPr>
          <w:rFonts w:ascii="Open Sans" w:hAnsi="Open Sans" w:cs="Open Sans"/>
          <w:sz w:val="20"/>
          <w:szCs w:val="20"/>
        </w:rPr>
        <w:t xml:space="preserve"> €</w:t>
      </w:r>
      <w:r w:rsidR="001F6DED" w:rsidRPr="008D591A">
        <w:rPr>
          <w:rFonts w:ascii="Open Sans" w:hAnsi="Open Sans" w:cs="Open Sans"/>
          <w:color w:val="222222"/>
          <w:sz w:val="20"/>
          <w:szCs w:val="20"/>
          <w:shd w:val="clear" w:color="auto" w:fill="FFFFFF"/>
        </w:rPr>
        <w:t>312,85</w:t>
      </w:r>
      <w:r w:rsidR="00C37D9F">
        <w:rPr>
          <w:rFonts w:ascii="Open Sans" w:hAnsi="Open Sans" w:cs="Open Sans"/>
          <w:color w:val="222222"/>
          <w:sz w:val="20"/>
          <w:szCs w:val="20"/>
          <w:shd w:val="clear" w:color="auto" w:fill="FFFFFF"/>
        </w:rPr>
        <w:t xml:space="preserve">. De </w:t>
      </w:r>
      <w:r w:rsidRPr="008D591A">
        <w:rPr>
          <w:rFonts w:ascii="Open Sans" w:hAnsi="Open Sans" w:cs="Open Sans"/>
          <w:color w:val="222222"/>
          <w:sz w:val="20"/>
          <w:szCs w:val="20"/>
          <w:shd w:val="clear" w:color="auto" w:fill="FFFFFF"/>
        </w:rPr>
        <w:t>eis voor het verkrijgen van een vergunning is dat de verhuurde kamer</w:t>
      </w:r>
      <w:r w:rsidR="001F6DED" w:rsidRPr="008D591A">
        <w:rPr>
          <w:rFonts w:ascii="Open Sans" w:hAnsi="Open Sans" w:cs="Open Sans"/>
          <w:sz w:val="20"/>
          <w:szCs w:val="20"/>
        </w:rPr>
        <w:t xml:space="preserve"> groter</w:t>
      </w:r>
      <w:r w:rsidRPr="008D591A">
        <w:rPr>
          <w:rFonts w:ascii="Open Sans" w:hAnsi="Open Sans" w:cs="Open Sans"/>
          <w:sz w:val="20"/>
          <w:szCs w:val="20"/>
        </w:rPr>
        <w:t xml:space="preserve"> moet</w:t>
      </w:r>
      <w:r w:rsidR="001F6DED" w:rsidRPr="008D591A">
        <w:rPr>
          <w:rFonts w:ascii="Open Sans" w:hAnsi="Open Sans" w:cs="Open Sans"/>
          <w:sz w:val="20"/>
          <w:szCs w:val="20"/>
        </w:rPr>
        <w:t xml:space="preserve"> zijn dan 10m2. </w:t>
      </w:r>
      <w:r w:rsidR="00A46E31" w:rsidRPr="008D591A">
        <w:rPr>
          <w:rFonts w:ascii="Open Sans" w:hAnsi="Open Sans" w:cs="Open Sans"/>
          <w:sz w:val="20"/>
          <w:szCs w:val="20"/>
        </w:rPr>
        <w:t xml:space="preserve">Wel is het erg moeilijk </w:t>
      </w:r>
      <w:r w:rsidR="00BC15A9">
        <w:rPr>
          <w:rFonts w:ascii="Open Sans" w:hAnsi="Open Sans" w:cs="Open Sans"/>
          <w:sz w:val="20"/>
          <w:szCs w:val="20"/>
        </w:rPr>
        <w:t xml:space="preserve">om </w:t>
      </w:r>
      <w:r w:rsidR="00A46E31" w:rsidRPr="008D591A">
        <w:rPr>
          <w:rFonts w:ascii="Open Sans" w:hAnsi="Open Sans" w:cs="Open Sans"/>
          <w:sz w:val="20"/>
          <w:szCs w:val="20"/>
        </w:rPr>
        <w:t>te vinden hoe duur zo’n vergunning is en wanneer deze precies nodig is</w:t>
      </w:r>
      <w:r w:rsidR="00BC15A9">
        <w:rPr>
          <w:rFonts w:ascii="Open Sans" w:hAnsi="Open Sans" w:cs="Open Sans"/>
          <w:sz w:val="20"/>
          <w:szCs w:val="20"/>
        </w:rPr>
        <w:t>, zelfs via de gemeente</w:t>
      </w:r>
      <w:r w:rsidR="00A46E31" w:rsidRPr="008D591A">
        <w:rPr>
          <w:rFonts w:ascii="Open Sans" w:hAnsi="Open Sans" w:cs="Open Sans"/>
          <w:sz w:val="20"/>
          <w:szCs w:val="20"/>
        </w:rPr>
        <w:t xml:space="preserve">. </w:t>
      </w:r>
    </w:p>
    <w:p w:rsidR="001F6DED" w:rsidRPr="008D591A" w:rsidRDefault="00A46E31" w:rsidP="008D591A">
      <w:pPr>
        <w:pStyle w:val="NoSpacing"/>
        <w:spacing w:line="276" w:lineRule="auto"/>
        <w:ind w:firstLine="708"/>
        <w:rPr>
          <w:rFonts w:ascii="Open Sans" w:hAnsi="Open Sans" w:cs="Open Sans"/>
          <w:sz w:val="20"/>
          <w:szCs w:val="20"/>
        </w:rPr>
      </w:pPr>
      <w:r w:rsidRPr="008D591A">
        <w:rPr>
          <w:rFonts w:ascii="Open Sans" w:hAnsi="Open Sans" w:cs="Open Sans"/>
          <w:sz w:val="20"/>
          <w:szCs w:val="20"/>
        </w:rPr>
        <w:t xml:space="preserve">De informatievoorzieningen voor zowel </w:t>
      </w:r>
      <w:r w:rsidR="00D72793" w:rsidRPr="008D591A">
        <w:rPr>
          <w:rFonts w:ascii="Open Sans" w:hAnsi="Open Sans" w:cs="Open Sans"/>
          <w:sz w:val="20"/>
          <w:szCs w:val="20"/>
        </w:rPr>
        <w:t>potent</w:t>
      </w:r>
      <w:r w:rsidR="00D72793">
        <w:rPr>
          <w:rFonts w:ascii="Open Sans" w:hAnsi="Open Sans" w:cs="Open Sans"/>
          <w:sz w:val="20"/>
          <w:szCs w:val="20"/>
        </w:rPr>
        <w:t>iële</w:t>
      </w:r>
      <w:r w:rsidR="00C37D9F">
        <w:rPr>
          <w:rFonts w:ascii="Open Sans" w:hAnsi="Open Sans" w:cs="Open Sans"/>
          <w:sz w:val="20"/>
          <w:szCs w:val="20"/>
        </w:rPr>
        <w:t xml:space="preserve"> huurders als verhuurders zijn</w:t>
      </w:r>
      <w:r w:rsidRPr="008D591A">
        <w:rPr>
          <w:rFonts w:ascii="Open Sans" w:hAnsi="Open Sans" w:cs="Open Sans"/>
          <w:sz w:val="20"/>
          <w:szCs w:val="20"/>
        </w:rPr>
        <w:t xml:space="preserve"> vanuit de gemeente Wageningen dan ook niet op orde. Die informatie die er bestaat is snel te vinden, maar deze is zeer onvolledig. </w:t>
      </w:r>
    </w:p>
    <w:p w:rsidR="001F6DED" w:rsidRPr="008D591A" w:rsidRDefault="00E60183" w:rsidP="008D591A">
      <w:pPr>
        <w:pStyle w:val="NoSpacing"/>
        <w:spacing w:line="276" w:lineRule="auto"/>
        <w:ind w:firstLine="708"/>
        <w:rPr>
          <w:rFonts w:ascii="Open Sans" w:hAnsi="Open Sans" w:cs="Open Sans"/>
          <w:sz w:val="20"/>
          <w:szCs w:val="20"/>
        </w:rPr>
      </w:pPr>
      <w:r w:rsidRPr="008D591A">
        <w:rPr>
          <w:rFonts w:ascii="Open Sans" w:hAnsi="Open Sans" w:cs="Open Sans"/>
          <w:sz w:val="20"/>
          <w:szCs w:val="20"/>
        </w:rPr>
        <w:t>Wageningen faciliteert een nieuwe locatie om studenten te huisvesten naast een verzorgingstehuis. Daarnaast voert de gemeente meer p</w:t>
      </w:r>
      <w:r w:rsidR="001F6DED" w:rsidRPr="008D591A">
        <w:rPr>
          <w:rFonts w:ascii="Open Sans" w:hAnsi="Open Sans" w:cs="Open Sans"/>
          <w:sz w:val="20"/>
          <w:szCs w:val="20"/>
        </w:rPr>
        <w:t>ilot</w:t>
      </w:r>
      <w:r w:rsidRPr="008D591A">
        <w:rPr>
          <w:rFonts w:ascii="Open Sans" w:hAnsi="Open Sans" w:cs="Open Sans"/>
          <w:sz w:val="20"/>
          <w:szCs w:val="20"/>
        </w:rPr>
        <w:t>s</w:t>
      </w:r>
      <w:r w:rsidR="00031232">
        <w:rPr>
          <w:rFonts w:ascii="Open Sans" w:hAnsi="Open Sans" w:cs="Open Sans"/>
          <w:sz w:val="20"/>
          <w:szCs w:val="20"/>
        </w:rPr>
        <w:t xml:space="preserve"> </w:t>
      </w:r>
      <w:r w:rsidRPr="008D591A">
        <w:rPr>
          <w:rFonts w:ascii="Open Sans" w:hAnsi="Open Sans" w:cs="Open Sans"/>
          <w:sz w:val="20"/>
          <w:szCs w:val="20"/>
        </w:rPr>
        <w:t xml:space="preserve">uit met als doel om verschillende doelgroepen met elkaar in contact te brengen via aangewezen locaties. </w:t>
      </w:r>
      <w:r w:rsidR="00BC15A9">
        <w:rPr>
          <w:rFonts w:ascii="Open Sans" w:hAnsi="Open Sans" w:cs="Open Sans"/>
          <w:sz w:val="20"/>
          <w:szCs w:val="20"/>
        </w:rPr>
        <w:t>Ook</w:t>
      </w:r>
      <w:r w:rsidRPr="008D591A">
        <w:rPr>
          <w:rFonts w:ascii="Open Sans" w:hAnsi="Open Sans" w:cs="Open Sans"/>
          <w:sz w:val="20"/>
          <w:szCs w:val="20"/>
        </w:rPr>
        <w:t xml:space="preserve"> bestaan er kamers die </w:t>
      </w:r>
      <w:r w:rsidR="001F6DED" w:rsidRPr="008D591A">
        <w:rPr>
          <w:rFonts w:ascii="Open Sans" w:hAnsi="Open Sans" w:cs="Open Sans"/>
          <w:sz w:val="20"/>
          <w:szCs w:val="20"/>
        </w:rPr>
        <w:t xml:space="preserve">specifiek ingericht zijn </w:t>
      </w:r>
      <w:r w:rsidRPr="008D591A">
        <w:rPr>
          <w:rFonts w:ascii="Open Sans" w:hAnsi="Open Sans" w:cs="Open Sans"/>
          <w:sz w:val="20"/>
          <w:szCs w:val="20"/>
        </w:rPr>
        <w:t>voor studenten met een rolstoel en zijn er woningen voor studenten met een spectrumstoornis beschikbaar.</w:t>
      </w:r>
      <w:r w:rsidR="007274BC">
        <w:rPr>
          <w:rFonts w:ascii="Open Sans" w:hAnsi="Open Sans" w:cs="Open Sans"/>
          <w:sz w:val="20"/>
          <w:szCs w:val="20"/>
        </w:rPr>
        <w:t xml:space="preserve"> </w:t>
      </w:r>
      <w:r w:rsidR="00BC15A9">
        <w:rPr>
          <w:rFonts w:ascii="Open Sans" w:hAnsi="Open Sans" w:cs="Open Sans"/>
          <w:sz w:val="20"/>
          <w:szCs w:val="20"/>
        </w:rPr>
        <w:t>Opvallend is echter dat er</w:t>
      </w:r>
      <w:r w:rsidR="008D591A" w:rsidRPr="008D591A">
        <w:rPr>
          <w:rFonts w:ascii="Open Sans" w:hAnsi="Open Sans" w:cs="Open Sans"/>
          <w:sz w:val="20"/>
          <w:szCs w:val="20"/>
        </w:rPr>
        <w:t xml:space="preserve"> helaas geen huurteam aanwezig </w:t>
      </w:r>
      <w:r w:rsidR="00BC15A9">
        <w:rPr>
          <w:rFonts w:ascii="Open Sans" w:hAnsi="Open Sans" w:cs="Open Sans"/>
          <w:sz w:val="20"/>
          <w:szCs w:val="20"/>
        </w:rPr>
        <w:t xml:space="preserve">is </w:t>
      </w:r>
      <w:r w:rsidR="008D591A" w:rsidRPr="008D591A">
        <w:rPr>
          <w:rFonts w:ascii="Open Sans" w:hAnsi="Open Sans" w:cs="Open Sans"/>
          <w:sz w:val="20"/>
          <w:szCs w:val="20"/>
        </w:rPr>
        <w:t xml:space="preserve">in </w:t>
      </w:r>
      <w:r w:rsidR="00C37D9F">
        <w:rPr>
          <w:rFonts w:ascii="Open Sans" w:hAnsi="Open Sans" w:cs="Open Sans"/>
          <w:sz w:val="20"/>
          <w:szCs w:val="20"/>
        </w:rPr>
        <w:t>de stad</w:t>
      </w:r>
      <w:r w:rsidR="008D591A" w:rsidRPr="008D591A">
        <w:rPr>
          <w:rFonts w:ascii="Open Sans" w:hAnsi="Open Sans" w:cs="Open Sans"/>
          <w:sz w:val="20"/>
          <w:szCs w:val="20"/>
        </w:rPr>
        <w:t>.</w:t>
      </w:r>
    </w:p>
    <w:p w:rsidR="00282D2D" w:rsidRDefault="001F6DED" w:rsidP="00EA1D2A">
      <w:pPr>
        <w:pStyle w:val="Heading3"/>
      </w:pPr>
      <w:bookmarkStart w:id="11" w:name="_Toc2687898"/>
      <w:r>
        <w:t>Opvallende zaken</w:t>
      </w:r>
      <w:bookmarkEnd w:id="11"/>
    </w:p>
    <w:p w:rsidR="00282D2D" w:rsidRDefault="00B12F9F" w:rsidP="00282D2D">
      <w:r>
        <w:t xml:space="preserve">Wageningen maakt </w:t>
      </w:r>
      <w:proofErr w:type="spellStart"/>
      <w:r>
        <w:t>verkamering</w:t>
      </w:r>
      <w:proofErr w:type="spellEnd"/>
      <w:r>
        <w:t xml:space="preserve"> voor particuliere verhuurders </w:t>
      </w:r>
      <w:r w:rsidR="00C37D9F">
        <w:t xml:space="preserve">vrij </w:t>
      </w:r>
      <w:r>
        <w:t>makkelijk en goedkoop. Daarnaast weten de verschillende partijen rondom huisvesting elkaar goed te vinden en worden er goede en duidelijke afspraken gemaakt over internationale studenten. Verbeterpunten voor de stad zijn het faciliteren van een huurteam en het verbeteren van de informatievoorzieningen.</w:t>
      </w:r>
    </w:p>
    <w:p w:rsidR="00E60183" w:rsidRDefault="00E60183" w:rsidP="00282D2D"/>
    <w:p w:rsidR="00E60183" w:rsidRDefault="00E60183" w:rsidP="00282D2D"/>
    <w:p w:rsidR="00E60183" w:rsidRDefault="00E60183" w:rsidP="00282D2D"/>
    <w:p w:rsidR="00E60183" w:rsidRDefault="00E60183" w:rsidP="00282D2D"/>
    <w:p w:rsidR="00E60183" w:rsidRDefault="00E60183" w:rsidP="00282D2D"/>
    <w:p w:rsidR="001E6B6B" w:rsidRDefault="001E6B6B" w:rsidP="001F6DED"/>
    <w:p w:rsidR="001F6DED" w:rsidRDefault="001F6DED" w:rsidP="000C40F8">
      <w:pPr>
        <w:pStyle w:val="Heading1"/>
        <w:numPr>
          <w:ilvl w:val="0"/>
          <w:numId w:val="29"/>
        </w:numPr>
      </w:pPr>
      <w:bookmarkStart w:id="12" w:name="_Toc2687899"/>
      <w:r>
        <w:lastRenderedPageBreak/>
        <w:t>Tilburg</w:t>
      </w:r>
      <w:bookmarkEnd w:id="12"/>
    </w:p>
    <w:p w:rsidR="001F6DED" w:rsidRDefault="001F6DED" w:rsidP="001F6DED">
      <w:pPr>
        <w:pStyle w:val="Heading3"/>
      </w:pPr>
      <w:bookmarkStart w:id="13" w:name="_Toc2687900"/>
      <w:r>
        <w:t>Punten</w:t>
      </w:r>
      <w:bookmarkEnd w:id="13"/>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Corporaties 15/15</w:t>
      </w:r>
    </w:p>
    <w:p w:rsidR="001F6DED" w:rsidRPr="008D591A" w:rsidRDefault="00B32398" w:rsidP="008D591A">
      <w:pPr>
        <w:pStyle w:val="NoSpacing"/>
        <w:spacing w:line="276" w:lineRule="auto"/>
        <w:rPr>
          <w:rFonts w:ascii="Open Sans" w:hAnsi="Open Sans" w:cs="Open Sans"/>
          <w:sz w:val="20"/>
        </w:rPr>
      </w:pPr>
      <w:r>
        <w:rPr>
          <w:rFonts w:ascii="Open Sans" w:hAnsi="Open Sans" w:cs="Open Sans"/>
          <w:sz w:val="20"/>
        </w:rPr>
        <w:t>Particuliere verhuur 6</w:t>
      </w:r>
      <w:r w:rsidR="001F6DED" w:rsidRPr="008D591A">
        <w:rPr>
          <w:rFonts w:ascii="Open Sans" w:hAnsi="Open Sans" w:cs="Open Sans"/>
          <w:sz w:val="20"/>
        </w:rPr>
        <w:t xml:space="preserve">/15 </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Informatievoorzieningen 3/5</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 xml:space="preserve">Projecten rondom studentenhuisvesting </w:t>
      </w:r>
      <w:r w:rsidR="007C31CF" w:rsidRPr="008D591A">
        <w:rPr>
          <w:rFonts w:ascii="Open Sans" w:hAnsi="Open Sans" w:cs="Open Sans"/>
          <w:sz w:val="20"/>
        </w:rPr>
        <w:t>2</w:t>
      </w:r>
      <w:r w:rsidRPr="008D591A">
        <w:rPr>
          <w:rFonts w:ascii="Open Sans" w:hAnsi="Open Sans" w:cs="Open Sans"/>
          <w:sz w:val="20"/>
        </w:rPr>
        <w:t>/10</w:t>
      </w:r>
    </w:p>
    <w:p w:rsidR="001F6DED" w:rsidRDefault="001F6DED" w:rsidP="001F6DED">
      <w:pPr>
        <w:pStyle w:val="NoSpacing"/>
      </w:pPr>
    </w:p>
    <w:p w:rsidR="001F6DED" w:rsidRPr="00282D2D" w:rsidRDefault="00675D66" w:rsidP="001F6DED">
      <w:pPr>
        <w:pStyle w:val="NoSpacing"/>
      </w:pPr>
      <w:r>
        <w:t xml:space="preserve">Totale score: </w:t>
      </w:r>
      <w:r w:rsidR="00B32398">
        <w:t>26</w:t>
      </w:r>
    </w:p>
    <w:p w:rsidR="001F6DED" w:rsidRDefault="001F6DED" w:rsidP="001F6DED">
      <w:pPr>
        <w:pStyle w:val="Heading3"/>
      </w:pPr>
      <w:bookmarkStart w:id="14" w:name="_Toc2687901"/>
      <w:r>
        <w:t>Toelichting</w:t>
      </w:r>
      <w:bookmarkEnd w:id="14"/>
    </w:p>
    <w:p w:rsidR="00E417B2" w:rsidRPr="008D591A" w:rsidRDefault="002A02F8" w:rsidP="008D591A">
      <w:pPr>
        <w:pStyle w:val="NoSpacing"/>
        <w:spacing w:line="276" w:lineRule="auto"/>
        <w:rPr>
          <w:rFonts w:ascii="Open Sans" w:hAnsi="Open Sans" w:cs="Open Sans"/>
          <w:sz w:val="20"/>
        </w:rPr>
      </w:pPr>
      <w:r>
        <w:rPr>
          <w:rFonts w:ascii="Open Sans" w:hAnsi="Open Sans" w:cs="Open Sans"/>
          <w:sz w:val="20"/>
        </w:rPr>
        <w:t>Aan</w:t>
      </w:r>
      <w:r w:rsidR="00C37D9F">
        <w:rPr>
          <w:rFonts w:ascii="Open Sans" w:hAnsi="Open Sans" w:cs="Open Sans"/>
          <w:sz w:val="20"/>
        </w:rPr>
        <w:t xml:space="preserve"> de puntentelling van </w:t>
      </w:r>
      <w:r w:rsidR="00E417B2" w:rsidRPr="008D591A">
        <w:rPr>
          <w:rFonts w:ascii="Open Sans" w:hAnsi="Open Sans" w:cs="Open Sans"/>
          <w:sz w:val="20"/>
        </w:rPr>
        <w:t>Tilburg valt op dat de stad als enige alle punten heeft behaald op</w:t>
      </w:r>
      <w:r>
        <w:rPr>
          <w:rFonts w:ascii="Open Sans" w:hAnsi="Open Sans" w:cs="Open Sans"/>
          <w:sz w:val="20"/>
        </w:rPr>
        <w:t xml:space="preserve"> het gebied van corporaties. D</w:t>
      </w:r>
      <w:r w:rsidR="00E417B2" w:rsidRPr="008D591A">
        <w:rPr>
          <w:rFonts w:ascii="Open Sans" w:hAnsi="Open Sans" w:cs="Open Sans"/>
          <w:sz w:val="20"/>
        </w:rPr>
        <w:t>e gemeente</w:t>
      </w:r>
      <w:r>
        <w:rPr>
          <w:rFonts w:ascii="Open Sans" w:hAnsi="Open Sans" w:cs="Open Sans"/>
          <w:sz w:val="20"/>
        </w:rPr>
        <w:t xml:space="preserve"> stelt</w:t>
      </w:r>
      <w:r w:rsidR="00E417B2" w:rsidRPr="008D591A">
        <w:rPr>
          <w:rFonts w:ascii="Open Sans" w:hAnsi="Open Sans" w:cs="Open Sans"/>
          <w:sz w:val="20"/>
        </w:rPr>
        <w:t xml:space="preserve"> locaties beschikbaar voor corporatiewoningen, </w:t>
      </w:r>
      <w:r>
        <w:rPr>
          <w:rFonts w:ascii="Open Sans" w:hAnsi="Open Sans" w:cs="Open Sans"/>
          <w:sz w:val="20"/>
        </w:rPr>
        <w:t xml:space="preserve">er worden </w:t>
      </w:r>
      <w:r w:rsidR="00E417B2" w:rsidRPr="008D591A">
        <w:rPr>
          <w:rFonts w:ascii="Open Sans" w:hAnsi="Open Sans" w:cs="Open Sans"/>
          <w:sz w:val="20"/>
        </w:rPr>
        <w:t xml:space="preserve">garanties gegeven aan internationale studenten en </w:t>
      </w:r>
      <w:r>
        <w:rPr>
          <w:rFonts w:ascii="Open Sans" w:hAnsi="Open Sans" w:cs="Open Sans"/>
          <w:sz w:val="20"/>
        </w:rPr>
        <w:t>er vindt</w:t>
      </w:r>
      <w:r w:rsidR="00E417B2" w:rsidRPr="008D591A">
        <w:rPr>
          <w:rFonts w:ascii="Open Sans" w:hAnsi="Open Sans" w:cs="Open Sans"/>
          <w:sz w:val="20"/>
        </w:rPr>
        <w:t xml:space="preserve"> veelvuldig overleg plaats tussen onderwijsinstellingen, gemeente en corporaties. Ook worden onderwijsinstellingen meegenomen in de prestatieafspraken. </w:t>
      </w:r>
      <w:r w:rsidR="007C31CF" w:rsidRPr="008D591A">
        <w:rPr>
          <w:rFonts w:ascii="Open Sans" w:hAnsi="Open Sans" w:cs="Open Sans"/>
          <w:sz w:val="20"/>
        </w:rPr>
        <w:t xml:space="preserve">De afgelopen jaren zijn er in Tilburg </w:t>
      </w:r>
      <w:r w:rsidR="00E417B2" w:rsidRPr="008D591A">
        <w:rPr>
          <w:rFonts w:ascii="Open Sans" w:hAnsi="Open Sans" w:cs="Open Sans"/>
          <w:color w:val="000000" w:themeColor="text1"/>
          <w:sz w:val="20"/>
        </w:rPr>
        <w:t xml:space="preserve">1250 </w:t>
      </w:r>
      <w:r w:rsidR="007C31CF" w:rsidRPr="008D591A">
        <w:rPr>
          <w:rFonts w:ascii="Open Sans" w:hAnsi="Open Sans" w:cs="Open Sans"/>
          <w:color w:val="000000" w:themeColor="text1"/>
          <w:sz w:val="20"/>
        </w:rPr>
        <w:t xml:space="preserve">wooneenheden bijgebouwd voor studenten. </w:t>
      </w:r>
    </w:p>
    <w:p w:rsidR="001F6DED" w:rsidRPr="008D591A" w:rsidRDefault="002A02F8" w:rsidP="008D591A">
      <w:pPr>
        <w:pStyle w:val="NoSpacing"/>
        <w:spacing w:line="276" w:lineRule="auto"/>
        <w:ind w:firstLine="708"/>
        <w:rPr>
          <w:rFonts w:ascii="Open Sans" w:hAnsi="Open Sans" w:cs="Open Sans"/>
          <w:sz w:val="20"/>
        </w:rPr>
      </w:pPr>
      <w:r>
        <w:rPr>
          <w:rFonts w:ascii="Open Sans" w:hAnsi="Open Sans" w:cs="Open Sans"/>
          <w:sz w:val="20"/>
        </w:rPr>
        <w:t xml:space="preserve">De gemeente </w:t>
      </w:r>
      <w:r w:rsidR="00D72793">
        <w:rPr>
          <w:rFonts w:ascii="Open Sans" w:hAnsi="Open Sans" w:cs="Open Sans"/>
          <w:sz w:val="20"/>
        </w:rPr>
        <w:t>verzorgt</w:t>
      </w:r>
      <w:r w:rsidR="00E417B2" w:rsidRPr="008D591A">
        <w:rPr>
          <w:rFonts w:ascii="Open Sans" w:hAnsi="Open Sans" w:cs="Open Sans"/>
          <w:sz w:val="20"/>
        </w:rPr>
        <w:t xml:space="preserve"> goede en complete informatie voor toekomstige verhuurders. Informatie voor huurders is via de site van de gemeente echter </w:t>
      </w:r>
      <w:r w:rsidR="00BC15A9">
        <w:rPr>
          <w:rFonts w:ascii="Open Sans" w:hAnsi="Open Sans" w:cs="Open Sans"/>
          <w:sz w:val="20"/>
        </w:rPr>
        <w:t>onvindbaar</w:t>
      </w:r>
      <w:r w:rsidR="00E417B2" w:rsidRPr="008D591A">
        <w:rPr>
          <w:rFonts w:ascii="Open Sans" w:hAnsi="Open Sans" w:cs="Open Sans"/>
          <w:sz w:val="20"/>
        </w:rPr>
        <w:t xml:space="preserve">. </w:t>
      </w:r>
    </w:p>
    <w:p w:rsidR="001F6DED" w:rsidRPr="008D591A" w:rsidRDefault="00E417B2" w:rsidP="008D591A">
      <w:pPr>
        <w:pStyle w:val="NoSpacing"/>
        <w:spacing w:line="276" w:lineRule="auto"/>
        <w:ind w:firstLine="708"/>
        <w:rPr>
          <w:rFonts w:ascii="Open Sans" w:hAnsi="Open Sans" w:cs="Open Sans"/>
          <w:sz w:val="20"/>
        </w:rPr>
      </w:pPr>
      <w:r w:rsidRPr="008D591A">
        <w:rPr>
          <w:rFonts w:ascii="Open Sans" w:hAnsi="Open Sans" w:cs="Open Sans"/>
          <w:sz w:val="20"/>
        </w:rPr>
        <w:t>Vanaf drie</w:t>
      </w:r>
      <w:r w:rsidR="001F6DED" w:rsidRPr="008D591A">
        <w:rPr>
          <w:rFonts w:ascii="Open Sans" w:hAnsi="Open Sans" w:cs="Open Sans"/>
          <w:sz w:val="20"/>
        </w:rPr>
        <w:t xml:space="preserve"> bewoners moet</w:t>
      </w:r>
      <w:r w:rsidRPr="008D591A">
        <w:rPr>
          <w:rFonts w:ascii="Open Sans" w:hAnsi="Open Sans" w:cs="Open Sans"/>
          <w:sz w:val="20"/>
        </w:rPr>
        <w:t xml:space="preserve"> in Tilburg</w:t>
      </w:r>
      <w:r w:rsidR="001F6DED" w:rsidRPr="008D591A">
        <w:rPr>
          <w:rFonts w:ascii="Open Sans" w:hAnsi="Open Sans" w:cs="Open Sans"/>
          <w:sz w:val="20"/>
        </w:rPr>
        <w:t xml:space="preserve"> een </w:t>
      </w:r>
      <w:r w:rsidRPr="008D591A">
        <w:rPr>
          <w:rFonts w:ascii="Open Sans" w:hAnsi="Open Sans" w:cs="Open Sans"/>
          <w:sz w:val="20"/>
        </w:rPr>
        <w:t>omzettings</w:t>
      </w:r>
      <w:r w:rsidR="001F6DED" w:rsidRPr="008D591A">
        <w:rPr>
          <w:rFonts w:ascii="Open Sans" w:hAnsi="Open Sans" w:cs="Open Sans"/>
          <w:sz w:val="20"/>
        </w:rPr>
        <w:t xml:space="preserve">vergunning </w:t>
      </w:r>
      <w:r w:rsidRPr="008D591A">
        <w:rPr>
          <w:rFonts w:ascii="Open Sans" w:hAnsi="Open Sans" w:cs="Open Sans"/>
          <w:sz w:val="20"/>
        </w:rPr>
        <w:t xml:space="preserve">voor </w:t>
      </w:r>
      <w:proofErr w:type="spellStart"/>
      <w:r w:rsidRPr="008D591A">
        <w:rPr>
          <w:rFonts w:ascii="Open Sans" w:hAnsi="Open Sans" w:cs="Open Sans"/>
          <w:sz w:val="20"/>
        </w:rPr>
        <w:t>verkamering</w:t>
      </w:r>
      <w:proofErr w:type="spellEnd"/>
      <w:r w:rsidRPr="008D591A">
        <w:rPr>
          <w:rFonts w:ascii="Open Sans" w:hAnsi="Open Sans" w:cs="Open Sans"/>
          <w:sz w:val="20"/>
        </w:rPr>
        <w:t xml:space="preserve"> </w:t>
      </w:r>
      <w:r w:rsidR="001F6DED" w:rsidRPr="008D591A">
        <w:rPr>
          <w:rFonts w:ascii="Open Sans" w:hAnsi="Open Sans" w:cs="Open Sans"/>
          <w:sz w:val="20"/>
        </w:rPr>
        <w:t xml:space="preserve">aangevraagd worden. Het </w:t>
      </w:r>
      <w:r w:rsidRPr="008D591A">
        <w:rPr>
          <w:rFonts w:ascii="Open Sans" w:hAnsi="Open Sans" w:cs="Open Sans"/>
          <w:sz w:val="20"/>
        </w:rPr>
        <w:t>aanvragen van een vergunning is niet heel goedkoop en het verkrijgen ervan is</w:t>
      </w:r>
      <w:r w:rsidR="00A379B0">
        <w:rPr>
          <w:rFonts w:ascii="Open Sans" w:hAnsi="Open Sans" w:cs="Open Sans"/>
          <w:sz w:val="20"/>
        </w:rPr>
        <w:t xml:space="preserve"> </w:t>
      </w:r>
      <w:r w:rsidRPr="008D591A">
        <w:rPr>
          <w:rFonts w:ascii="Open Sans" w:hAnsi="Open Sans" w:cs="Open Sans"/>
          <w:sz w:val="20"/>
        </w:rPr>
        <w:t>niet makkelijk.</w:t>
      </w:r>
      <w:r w:rsidR="001F6DED" w:rsidRPr="008D591A">
        <w:rPr>
          <w:rFonts w:ascii="Open Sans" w:hAnsi="Open Sans" w:cs="Open Sans"/>
          <w:sz w:val="20"/>
        </w:rPr>
        <w:t xml:space="preserve"> Zo</w:t>
      </w:r>
      <w:r w:rsidRPr="008D591A">
        <w:rPr>
          <w:rFonts w:ascii="Open Sans" w:hAnsi="Open Sans" w:cs="Open Sans"/>
          <w:sz w:val="20"/>
        </w:rPr>
        <w:t xml:space="preserve"> kost de vergunning 530,50 euro en</w:t>
      </w:r>
      <w:r w:rsidR="00BC15A9">
        <w:rPr>
          <w:rFonts w:ascii="Open Sans" w:hAnsi="Open Sans" w:cs="Open Sans"/>
          <w:sz w:val="20"/>
        </w:rPr>
        <w:t xml:space="preserve"> mag zich</w:t>
      </w:r>
      <w:r w:rsidR="001F6DED" w:rsidRPr="008D591A">
        <w:rPr>
          <w:rFonts w:ascii="Open Sans" w:hAnsi="Open Sans" w:cs="Open Sans"/>
          <w:sz w:val="20"/>
        </w:rPr>
        <w:t xml:space="preserve"> binnen </w:t>
      </w:r>
      <w:r w:rsidR="00BC15A9">
        <w:rPr>
          <w:rFonts w:ascii="Open Sans" w:hAnsi="Open Sans" w:cs="Open Sans"/>
          <w:sz w:val="20"/>
        </w:rPr>
        <w:t xml:space="preserve">een straal van </w:t>
      </w:r>
      <w:r w:rsidR="001F6DED" w:rsidRPr="008D591A">
        <w:rPr>
          <w:rFonts w:ascii="Open Sans" w:hAnsi="Open Sans" w:cs="Open Sans"/>
          <w:sz w:val="20"/>
        </w:rPr>
        <w:t>50 meter geen ander</w:t>
      </w:r>
      <w:r w:rsidR="00BC15A9">
        <w:rPr>
          <w:rFonts w:ascii="Open Sans" w:hAnsi="Open Sans" w:cs="Open Sans"/>
          <w:sz w:val="20"/>
        </w:rPr>
        <w:t xml:space="preserve"> studentenhuis bevinden</w:t>
      </w:r>
      <w:r w:rsidR="001F6DED" w:rsidRPr="008D591A">
        <w:rPr>
          <w:rFonts w:ascii="Open Sans" w:hAnsi="Open Sans" w:cs="Open Sans"/>
          <w:sz w:val="20"/>
        </w:rPr>
        <w:t>.</w:t>
      </w:r>
      <w:r w:rsidRPr="008D591A">
        <w:rPr>
          <w:rFonts w:ascii="Open Sans" w:hAnsi="Open Sans" w:cs="Open Sans"/>
          <w:sz w:val="20"/>
        </w:rPr>
        <w:t xml:space="preserve"> De </w:t>
      </w:r>
      <w:r w:rsidR="001F6DED" w:rsidRPr="008D591A">
        <w:rPr>
          <w:rFonts w:ascii="Open Sans" w:hAnsi="Open Sans" w:cs="Open Sans"/>
          <w:sz w:val="20"/>
        </w:rPr>
        <w:t>stad</w:t>
      </w:r>
      <w:r w:rsidRPr="008D591A">
        <w:rPr>
          <w:rFonts w:ascii="Open Sans" w:hAnsi="Open Sans" w:cs="Open Sans"/>
          <w:sz w:val="20"/>
        </w:rPr>
        <w:t xml:space="preserve"> heeft</w:t>
      </w:r>
      <w:r w:rsidR="001F6DED" w:rsidRPr="008D591A">
        <w:rPr>
          <w:rFonts w:ascii="Open Sans" w:hAnsi="Open Sans" w:cs="Open Sans"/>
          <w:sz w:val="20"/>
        </w:rPr>
        <w:t xml:space="preserve"> geen aparte hospitaregeling. </w:t>
      </w:r>
    </w:p>
    <w:p w:rsidR="001F6DED" w:rsidRPr="008D591A" w:rsidRDefault="007C31CF" w:rsidP="008D591A">
      <w:pPr>
        <w:pStyle w:val="NoSpacing"/>
        <w:spacing w:line="276" w:lineRule="auto"/>
        <w:ind w:firstLine="708"/>
        <w:rPr>
          <w:rFonts w:ascii="Open Sans" w:eastAsia="Times New Roman" w:hAnsi="Open Sans" w:cs="Open Sans"/>
          <w:color w:val="2D2D2D"/>
          <w:sz w:val="20"/>
          <w:lang w:eastAsia="nl-NL"/>
        </w:rPr>
      </w:pPr>
      <w:r w:rsidRPr="008D591A">
        <w:rPr>
          <w:rFonts w:ascii="Open Sans" w:hAnsi="Open Sans" w:cs="Open Sans"/>
          <w:sz w:val="20"/>
        </w:rPr>
        <w:t>Tilburg doet buiten het creëren va</w:t>
      </w:r>
      <w:r w:rsidR="00BC15A9">
        <w:rPr>
          <w:rFonts w:ascii="Open Sans" w:hAnsi="Open Sans" w:cs="Open Sans"/>
          <w:sz w:val="20"/>
        </w:rPr>
        <w:t>n nieuwe woningen weinig extra</w:t>
      </w:r>
      <w:r w:rsidRPr="008D591A">
        <w:rPr>
          <w:rFonts w:ascii="Open Sans" w:hAnsi="Open Sans" w:cs="Open Sans"/>
          <w:sz w:val="20"/>
        </w:rPr>
        <w:t xml:space="preserve"> </w:t>
      </w:r>
      <w:r w:rsidR="00BC15A9">
        <w:rPr>
          <w:rFonts w:ascii="Open Sans" w:hAnsi="Open Sans" w:cs="Open Sans"/>
          <w:sz w:val="20"/>
        </w:rPr>
        <w:t>op het gebied van</w:t>
      </w:r>
      <w:r w:rsidRPr="008D591A">
        <w:rPr>
          <w:rFonts w:ascii="Open Sans" w:hAnsi="Open Sans" w:cs="Open Sans"/>
          <w:sz w:val="20"/>
        </w:rPr>
        <w:t xml:space="preserve"> studentenhuisvesting. Op de categorie projecten scoort de gemeente dan ook laag.</w:t>
      </w:r>
    </w:p>
    <w:p w:rsidR="001F6DED" w:rsidRPr="00282D2D" w:rsidRDefault="001F6DED" w:rsidP="001F6DED">
      <w:pPr>
        <w:pStyle w:val="Heading3"/>
      </w:pPr>
      <w:bookmarkStart w:id="15" w:name="_Toc2687902"/>
      <w:r>
        <w:t>Opvallende zaken</w:t>
      </w:r>
      <w:bookmarkEnd w:id="15"/>
    </w:p>
    <w:p w:rsidR="001F6DED" w:rsidRDefault="00E417B2" w:rsidP="001F6DED">
      <w:r>
        <w:t>De partijen rondom studentenhuisvesting in Tilburg werken uitstekend samen.</w:t>
      </w:r>
      <w:r w:rsidR="002A02F8">
        <w:t xml:space="preserve"> </w:t>
      </w:r>
      <w:r w:rsidR="00BC15A9">
        <w:t>Bin</w:t>
      </w:r>
      <w:r w:rsidR="00D72793">
        <w:t>n</w:t>
      </w:r>
      <w:r w:rsidR="00BC15A9">
        <w:t>en de categorieën</w:t>
      </w:r>
      <w:r w:rsidR="002A02F8">
        <w:t xml:space="preserve"> particuliere verhuur en projecten kan de stad echter nog veel meer punten halen, bijvoorbeeld door een hospitaregeling te faciliteren.</w:t>
      </w:r>
    </w:p>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EA1D2A" w:rsidRDefault="00EA1D2A" w:rsidP="001F6DED"/>
    <w:p w:rsidR="001F6DED" w:rsidRPr="00EF2557" w:rsidRDefault="001F6DED" w:rsidP="00F056A7">
      <w:pPr>
        <w:pStyle w:val="Heading1"/>
        <w:numPr>
          <w:ilvl w:val="0"/>
          <w:numId w:val="18"/>
        </w:numPr>
        <w:jc w:val="both"/>
      </w:pPr>
      <w:bookmarkStart w:id="16" w:name="_Toc2687903"/>
      <w:r>
        <w:lastRenderedPageBreak/>
        <w:t>Maastricht</w:t>
      </w:r>
      <w:bookmarkEnd w:id="16"/>
    </w:p>
    <w:p w:rsidR="001F6DED" w:rsidRDefault="001F6DED" w:rsidP="001F6DED">
      <w:pPr>
        <w:pStyle w:val="Heading3"/>
      </w:pPr>
      <w:bookmarkStart w:id="17" w:name="_Toc2687904"/>
      <w:r>
        <w:t>Punten</w:t>
      </w:r>
      <w:bookmarkEnd w:id="17"/>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Corporaties 10/15</w:t>
      </w:r>
    </w:p>
    <w:p w:rsidR="001F6DED" w:rsidRPr="008D591A" w:rsidRDefault="007C31CF" w:rsidP="008D591A">
      <w:pPr>
        <w:pStyle w:val="NoSpacing"/>
        <w:spacing w:line="276" w:lineRule="auto"/>
        <w:rPr>
          <w:rFonts w:ascii="Open Sans" w:hAnsi="Open Sans" w:cs="Open Sans"/>
          <w:sz w:val="20"/>
        </w:rPr>
      </w:pPr>
      <w:r w:rsidRPr="008D591A">
        <w:rPr>
          <w:rFonts w:ascii="Open Sans" w:hAnsi="Open Sans" w:cs="Open Sans"/>
          <w:sz w:val="20"/>
        </w:rPr>
        <w:t>Particuliere verhuur 3</w:t>
      </w:r>
      <w:r w:rsidR="001F6DED" w:rsidRPr="008D591A">
        <w:rPr>
          <w:rFonts w:ascii="Open Sans" w:hAnsi="Open Sans" w:cs="Open Sans"/>
          <w:sz w:val="20"/>
        </w:rPr>
        <w:t xml:space="preserve">/15 </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Informatievoorzieningen 2/5</w:t>
      </w:r>
    </w:p>
    <w:p w:rsidR="001F6DED" w:rsidRPr="008D591A" w:rsidRDefault="001F6DED" w:rsidP="008D591A">
      <w:pPr>
        <w:pStyle w:val="NoSpacing"/>
        <w:spacing w:line="276" w:lineRule="auto"/>
        <w:rPr>
          <w:rFonts w:ascii="Open Sans" w:hAnsi="Open Sans" w:cs="Open Sans"/>
          <w:sz w:val="20"/>
        </w:rPr>
      </w:pPr>
      <w:r w:rsidRPr="008D591A">
        <w:rPr>
          <w:rFonts w:ascii="Open Sans" w:hAnsi="Open Sans" w:cs="Open Sans"/>
          <w:sz w:val="20"/>
        </w:rPr>
        <w:t>Projecten rondom studentenhuisvesting 10/10</w:t>
      </w:r>
    </w:p>
    <w:p w:rsidR="001F6DED" w:rsidRPr="00AB6497" w:rsidRDefault="001F6DED" w:rsidP="001F6DED">
      <w:pPr>
        <w:pStyle w:val="NoSpacing"/>
      </w:pPr>
    </w:p>
    <w:p w:rsidR="001F6DED" w:rsidRPr="00AB6497" w:rsidRDefault="00675D66" w:rsidP="001F6DED">
      <w:pPr>
        <w:pStyle w:val="NoSpacing"/>
      </w:pPr>
      <w:r>
        <w:t xml:space="preserve">Totale score: </w:t>
      </w:r>
      <w:r w:rsidR="00B32398">
        <w:t>25</w:t>
      </w:r>
    </w:p>
    <w:p w:rsidR="001F6DED" w:rsidRDefault="001F6DED" w:rsidP="001F6DED">
      <w:pPr>
        <w:pStyle w:val="Heading3"/>
      </w:pPr>
      <w:bookmarkStart w:id="18" w:name="_Toc2687905"/>
      <w:r>
        <w:t>Toelichting</w:t>
      </w:r>
      <w:bookmarkEnd w:id="18"/>
    </w:p>
    <w:p w:rsidR="00C37D9F" w:rsidRPr="00C37D9F" w:rsidRDefault="00C37D9F" w:rsidP="00C37D9F">
      <w:pPr>
        <w:pStyle w:val="NoSpacing"/>
        <w:spacing w:line="276" w:lineRule="auto"/>
        <w:ind w:firstLine="708"/>
        <w:rPr>
          <w:rFonts w:ascii="Open Sans" w:hAnsi="Open Sans" w:cs="Open Sans"/>
          <w:sz w:val="20"/>
        </w:rPr>
      </w:pPr>
      <w:r>
        <w:rPr>
          <w:rFonts w:ascii="Open Sans" w:hAnsi="Open Sans" w:cs="Open Sans"/>
          <w:sz w:val="20"/>
        </w:rPr>
        <w:t>De g</w:t>
      </w:r>
      <w:r w:rsidRPr="008D591A">
        <w:rPr>
          <w:rFonts w:ascii="Open Sans" w:hAnsi="Open Sans" w:cs="Open Sans"/>
          <w:sz w:val="20"/>
        </w:rPr>
        <w:t xml:space="preserve">emeente Maastricht heeft een </w:t>
      </w:r>
      <w:r>
        <w:rPr>
          <w:rFonts w:ascii="Open Sans" w:hAnsi="Open Sans" w:cs="Open Sans"/>
          <w:sz w:val="20"/>
        </w:rPr>
        <w:t xml:space="preserve">sterk </w:t>
      </w:r>
      <w:r w:rsidRPr="008D591A">
        <w:rPr>
          <w:rFonts w:ascii="Open Sans" w:hAnsi="Open Sans" w:cs="Open Sans"/>
          <w:sz w:val="20"/>
        </w:rPr>
        <w:t>doorlopend plan om de voorraad studentenhuisvesti</w:t>
      </w:r>
      <w:r>
        <w:rPr>
          <w:rFonts w:ascii="Open Sans" w:hAnsi="Open Sans" w:cs="Open Sans"/>
          <w:sz w:val="20"/>
        </w:rPr>
        <w:t>ng uit te breiden van 2016 tot 2020, vooral door grote monumentale gebouwen om te zetten in kamers. Er is hiervoor een w</w:t>
      </w:r>
      <w:r w:rsidRPr="008D591A">
        <w:rPr>
          <w:rFonts w:ascii="Open Sans" w:hAnsi="Open Sans" w:cs="Open Sans"/>
          <w:sz w:val="20"/>
        </w:rPr>
        <w:t xml:space="preserve">oonprogrammering opgesteld </w:t>
      </w:r>
      <w:r>
        <w:rPr>
          <w:rFonts w:ascii="Open Sans" w:hAnsi="Open Sans" w:cs="Open Sans"/>
          <w:sz w:val="20"/>
        </w:rPr>
        <w:t xml:space="preserve">samen </w:t>
      </w:r>
      <w:r w:rsidRPr="008D591A">
        <w:rPr>
          <w:rFonts w:ascii="Open Sans" w:hAnsi="Open Sans" w:cs="Open Sans"/>
          <w:sz w:val="20"/>
        </w:rPr>
        <w:t xml:space="preserve">met Universiteit Maastricht en Zuyd Hogeschool </w:t>
      </w:r>
      <w:r>
        <w:rPr>
          <w:rFonts w:ascii="Open Sans" w:hAnsi="Open Sans" w:cs="Open Sans"/>
          <w:sz w:val="20"/>
        </w:rPr>
        <w:t>aan de hand van</w:t>
      </w:r>
      <w:r w:rsidRPr="008D591A">
        <w:rPr>
          <w:rFonts w:ascii="Open Sans" w:hAnsi="Open Sans" w:cs="Open Sans"/>
          <w:sz w:val="20"/>
        </w:rPr>
        <w:t xml:space="preserve"> het Apollo-model</w:t>
      </w:r>
      <w:r>
        <w:rPr>
          <w:rFonts w:ascii="Open Sans" w:hAnsi="Open Sans" w:cs="Open Sans"/>
          <w:sz w:val="20"/>
        </w:rPr>
        <w:t xml:space="preserve"> (onderzoek naar de vraag naar huisvesting)</w:t>
      </w:r>
      <w:r w:rsidRPr="008D591A">
        <w:rPr>
          <w:rFonts w:ascii="Open Sans" w:hAnsi="Open Sans" w:cs="Open Sans"/>
          <w:sz w:val="20"/>
        </w:rPr>
        <w:t>.</w:t>
      </w:r>
      <w:r>
        <w:rPr>
          <w:rFonts w:ascii="Open Sans" w:hAnsi="Open Sans" w:cs="Open Sans"/>
          <w:sz w:val="20"/>
        </w:rPr>
        <w:t xml:space="preserve"> Maastricht scoort op het onderdeel corporaties daarom erg goed.</w:t>
      </w:r>
    </w:p>
    <w:p w:rsidR="007C31CF" w:rsidRPr="008D591A" w:rsidRDefault="002A02F8" w:rsidP="00C37D9F">
      <w:pPr>
        <w:pStyle w:val="NoSpacing"/>
        <w:spacing w:line="276" w:lineRule="auto"/>
        <w:ind w:firstLine="708"/>
        <w:rPr>
          <w:rFonts w:ascii="Open Sans" w:hAnsi="Open Sans" w:cs="Open Sans"/>
          <w:sz w:val="20"/>
        </w:rPr>
      </w:pPr>
      <w:r>
        <w:rPr>
          <w:rFonts w:ascii="Open Sans" w:hAnsi="Open Sans" w:cs="Open Sans"/>
          <w:sz w:val="20"/>
        </w:rPr>
        <w:t xml:space="preserve">De stad </w:t>
      </w:r>
      <w:r w:rsidR="007C31CF" w:rsidRPr="008D591A">
        <w:rPr>
          <w:rFonts w:ascii="Open Sans" w:hAnsi="Open Sans" w:cs="Open Sans"/>
          <w:sz w:val="20"/>
        </w:rPr>
        <w:t xml:space="preserve">heeft </w:t>
      </w:r>
      <w:r>
        <w:rPr>
          <w:rFonts w:ascii="Open Sans" w:hAnsi="Open Sans" w:cs="Open Sans"/>
          <w:sz w:val="20"/>
        </w:rPr>
        <w:t>bijzonder uiteenlopend gescoord op de verschillende categorieën</w:t>
      </w:r>
      <w:r w:rsidR="007C31CF" w:rsidRPr="008D591A">
        <w:rPr>
          <w:rFonts w:ascii="Open Sans" w:hAnsi="Open Sans" w:cs="Open Sans"/>
          <w:sz w:val="20"/>
        </w:rPr>
        <w:t xml:space="preserve">. Zo scoort </w:t>
      </w:r>
      <w:r w:rsidR="00C37D9F">
        <w:rPr>
          <w:rFonts w:ascii="Open Sans" w:hAnsi="Open Sans" w:cs="Open Sans"/>
          <w:sz w:val="20"/>
        </w:rPr>
        <w:t>Maastricht</w:t>
      </w:r>
      <w:r w:rsidR="007C31CF" w:rsidRPr="008D591A">
        <w:rPr>
          <w:rFonts w:ascii="Open Sans" w:hAnsi="Open Sans" w:cs="Open Sans"/>
          <w:sz w:val="20"/>
        </w:rPr>
        <w:t xml:space="preserve"> het hoogst van alle steden op het gebied van projecten, maar laat de gemeente veel punten liggen op het onderdeel particuliere verhuur. </w:t>
      </w:r>
      <w:r w:rsidR="001F6DED" w:rsidRPr="008D591A">
        <w:rPr>
          <w:rFonts w:ascii="Open Sans" w:hAnsi="Open Sans" w:cs="Open Sans"/>
          <w:sz w:val="20"/>
        </w:rPr>
        <w:t xml:space="preserve">Woningen </w:t>
      </w:r>
      <w:r w:rsidR="007C31CF" w:rsidRPr="008D591A">
        <w:rPr>
          <w:rFonts w:ascii="Open Sans" w:hAnsi="Open Sans" w:cs="Open Sans"/>
          <w:sz w:val="20"/>
        </w:rPr>
        <w:t xml:space="preserve">die </w:t>
      </w:r>
      <w:r w:rsidR="001F6DED" w:rsidRPr="008D591A">
        <w:rPr>
          <w:rFonts w:ascii="Open Sans" w:hAnsi="Open Sans" w:cs="Open Sans"/>
          <w:sz w:val="20"/>
        </w:rPr>
        <w:t xml:space="preserve">kleiner </w:t>
      </w:r>
      <w:r w:rsidR="007C31CF" w:rsidRPr="008D591A">
        <w:rPr>
          <w:rFonts w:ascii="Open Sans" w:hAnsi="Open Sans" w:cs="Open Sans"/>
          <w:sz w:val="20"/>
        </w:rPr>
        <w:t xml:space="preserve">zijn </w:t>
      </w:r>
      <w:r w:rsidR="001F6DED" w:rsidRPr="008D591A">
        <w:rPr>
          <w:rFonts w:ascii="Open Sans" w:hAnsi="Open Sans" w:cs="Open Sans"/>
          <w:sz w:val="20"/>
        </w:rPr>
        <w:t>dan 110 m</w:t>
      </w:r>
      <w:r w:rsidR="001F6DED" w:rsidRPr="008D591A">
        <w:rPr>
          <w:rFonts w:ascii="Open Sans" w:hAnsi="Open Sans" w:cs="Open Sans"/>
          <w:sz w:val="20"/>
          <w:vertAlign w:val="superscript"/>
        </w:rPr>
        <w:t>2</w:t>
      </w:r>
      <w:r w:rsidR="001F6DED" w:rsidRPr="008D591A">
        <w:rPr>
          <w:rFonts w:ascii="Open Sans" w:hAnsi="Open Sans" w:cs="Open Sans"/>
          <w:sz w:val="20"/>
        </w:rPr>
        <w:t xml:space="preserve"> mogen </w:t>
      </w:r>
      <w:r w:rsidR="007C31CF" w:rsidRPr="008D591A">
        <w:rPr>
          <w:rFonts w:ascii="Open Sans" w:hAnsi="Open Sans" w:cs="Open Sans"/>
          <w:sz w:val="20"/>
        </w:rPr>
        <w:t xml:space="preserve">namelijk </w:t>
      </w:r>
      <w:r w:rsidR="001F6DED" w:rsidRPr="008D591A">
        <w:rPr>
          <w:rFonts w:ascii="Open Sans" w:hAnsi="Open Sans" w:cs="Open Sans"/>
          <w:sz w:val="20"/>
        </w:rPr>
        <w:t>niet worden gesplitst of omgezet</w:t>
      </w:r>
      <w:r>
        <w:rPr>
          <w:rFonts w:ascii="Open Sans" w:hAnsi="Open Sans" w:cs="Open Sans"/>
          <w:sz w:val="20"/>
        </w:rPr>
        <w:t>,</w:t>
      </w:r>
      <w:r w:rsidR="007C31CF" w:rsidRPr="008D591A">
        <w:rPr>
          <w:rFonts w:ascii="Open Sans" w:hAnsi="Open Sans" w:cs="Open Sans"/>
          <w:sz w:val="20"/>
        </w:rPr>
        <w:t xml:space="preserve"> zodat kleine etagewoningen beschermd worden tegen splitsing en omzetting. </w:t>
      </w:r>
      <w:r w:rsidR="001F6DED" w:rsidRPr="008D591A">
        <w:rPr>
          <w:rFonts w:ascii="Open Sans" w:hAnsi="Open Sans" w:cs="Open Sans"/>
          <w:sz w:val="20"/>
        </w:rPr>
        <w:t>Er bestaat een lijst met straten waar</w:t>
      </w:r>
      <w:r w:rsidR="00BC15A9">
        <w:rPr>
          <w:rFonts w:ascii="Open Sans" w:hAnsi="Open Sans" w:cs="Open Sans"/>
          <w:sz w:val="20"/>
        </w:rPr>
        <w:t>in</w:t>
      </w:r>
      <w:r w:rsidR="001F6DED" w:rsidRPr="008D591A">
        <w:rPr>
          <w:rFonts w:ascii="Open Sans" w:hAnsi="Open Sans" w:cs="Open Sans"/>
          <w:sz w:val="20"/>
        </w:rPr>
        <w:t xml:space="preserve"> geen </w:t>
      </w:r>
      <w:proofErr w:type="spellStart"/>
      <w:r w:rsidR="001F6DED" w:rsidRPr="008D591A">
        <w:rPr>
          <w:rFonts w:ascii="Open Sans" w:hAnsi="Open Sans" w:cs="Open Sans"/>
          <w:sz w:val="20"/>
        </w:rPr>
        <w:t>kamergewijze</w:t>
      </w:r>
      <w:proofErr w:type="spellEnd"/>
      <w:r w:rsidR="001F6DED" w:rsidRPr="008D591A">
        <w:rPr>
          <w:rFonts w:ascii="Open Sans" w:hAnsi="Open Sans" w:cs="Open Sans"/>
          <w:sz w:val="20"/>
        </w:rPr>
        <w:t xml:space="preserve"> verhuur mag plaatsvinden en </w:t>
      </w:r>
      <w:r w:rsidR="00BC15A9">
        <w:rPr>
          <w:rFonts w:ascii="Open Sans" w:hAnsi="Open Sans" w:cs="Open Sans"/>
          <w:sz w:val="20"/>
        </w:rPr>
        <w:t>verhuurders moeten</w:t>
      </w:r>
      <w:r w:rsidR="001F6DED" w:rsidRPr="008D591A">
        <w:rPr>
          <w:rFonts w:ascii="Open Sans" w:hAnsi="Open Sans" w:cs="Open Sans"/>
          <w:sz w:val="20"/>
        </w:rPr>
        <w:t xml:space="preserve"> aan heel veel eisen </w:t>
      </w:r>
      <w:r w:rsidR="006226DF">
        <w:rPr>
          <w:rFonts w:ascii="Open Sans" w:hAnsi="Open Sans" w:cs="Open Sans"/>
          <w:sz w:val="20"/>
        </w:rPr>
        <w:t>voldoen</w:t>
      </w:r>
      <w:r w:rsidR="001F6DED" w:rsidRPr="008D591A">
        <w:rPr>
          <w:rFonts w:ascii="Open Sans" w:hAnsi="Open Sans" w:cs="Open Sans"/>
          <w:sz w:val="20"/>
        </w:rPr>
        <w:t xml:space="preserve"> om een pand te mogen </w:t>
      </w:r>
      <w:proofErr w:type="spellStart"/>
      <w:r w:rsidR="001F6DED" w:rsidRPr="008D591A">
        <w:rPr>
          <w:rFonts w:ascii="Open Sans" w:hAnsi="Open Sans" w:cs="Open Sans"/>
          <w:sz w:val="20"/>
        </w:rPr>
        <w:t>verkameren</w:t>
      </w:r>
      <w:proofErr w:type="spellEnd"/>
      <w:r w:rsidR="001F6DED" w:rsidRPr="008D591A">
        <w:rPr>
          <w:rFonts w:ascii="Open Sans" w:hAnsi="Open Sans" w:cs="Open Sans"/>
          <w:sz w:val="20"/>
        </w:rPr>
        <w:t xml:space="preserve">. Zo moeten er minimaal vier huizen tussen twee </w:t>
      </w:r>
      <w:proofErr w:type="spellStart"/>
      <w:r w:rsidR="001F6DED" w:rsidRPr="008D591A">
        <w:rPr>
          <w:rFonts w:ascii="Open Sans" w:hAnsi="Open Sans" w:cs="Open Sans"/>
          <w:sz w:val="20"/>
        </w:rPr>
        <w:t>verkamerde</w:t>
      </w:r>
      <w:proofErr w:type="spellEnd"/>
      <w:r w:rsidR="001F6DED" w:rsidRPr="008D591A">
        <w:rPr>
          <w:rFonts w:ascii="Open Sans" w:hAnsi="Open Sans" w:cs="Open Sans"/>
          <w:sz w:val="20"/>
        </w:rPr>
        <w:t xml:space="preserve"> panden zitten</w:t>
      </w:r>
      <w:r w:rsidR="006226DF">
        <w:rPr>
          <w:rFonts w:ascii="Open Sans" w:hAnsi="Open Sans" w:cs="Open Sans"/>
          <w:sz w:val="20"/>
        </w:rPr>
        <w:t xml:space="preserve"> en</w:t>
      </w:r>
      <w:r w:rsidR="001F6DED" w:rsidRPr="008D591A">
        <w:rPr>
          <w:rFonts w:ascii="Open Sans" w:hAnsi="Open Sans" w:cs="Open Sans"/>
          <w:sz w:val="20"/>
        </w:rPr>
        <w:t xml:space="preserve"> moet het huis een eigen plek hebben voor fietsen en een berging voor afval. Er bestaat in Maastricht wel een hospitaregeling. </w:t>
      </w:r>
    </w:p>
    <w:p w:rsidR="007C31CF" w:rsidRPr="008D591A" w:rsidRDefault="00C37D9F" w:rsidP="008D591A">
      <w:pPr>
        <w:pStyle w:val="NoSpacing"/>
        <w:spacing w:line="276" w:lineRule="auto"/>
        <w:ind w:firstLine="708"/>
        <w:rPr>
          <w:rFonts w:ascii="Open Sans" w:hAnsi="Open Sans" w:cs="Open Sans"/>
          <w:sz w:val="20"/>
        </w:rPr>
      </w:pPr>
      <w:r>
        <w:rPr>
          <w:rFonts w:ascii="Open Sans" w:hAnsi="Open Sans" w:cs="Open Sans"/>
          <w:sz w:val="20"/>
        </w:rPr>
        <w:t>Op het gebied van informatievoorziening kan Maastricht nog veel verbeteren</w:t>
      </w:r>
      <w:r w:rsidR="00CC4B5D">
        <w:rPr>
          <w:rFonts w:ascii="Open Sans" w:hAnsi="Open Sans" w:cs="Open Sans"/>
          <w:sz w:val="20"/>
        </w:rPr>
        <w:t>. D</w:t>
      </w:r>
      <w:r w:rsidR="007C31CF" w:rsidRPr="008D591A">
        <w:rPr>
          <w:rFonts w:ascii="Open Sans" w:hAnsi="Open Sans" w:cs="Open Sans"/>
          <w:sz w:val="20"/>
        </w:rPr>
        <w:t xml:space="preserve">e informatie voor verhuurders </w:t>
      </w:r>
      <w:r w:rsidR="00CC4B5D">
        <w:rPr>
          <w:rFonts w:ascii="Open Sans" w:hAnsi="Open Sans" w:cs="Open Sans"/>
          <w:sz w:val="20"/>
        </w:rPr>
        <w:t>bestaat wel, maar deze is niet makkelijk te vinden. I</w:t>
      </w:r>
      <w:r w:rsidR="007C31CF" w:rsidRPr="008D591A">
        <w:rPr>
          <w:rFonts w:ascii="Open Sans" w:hAnsi="Open Sans" w:cs="Open Sans"/>
          <w:sz w:val="20"/>
        </w:rPr>
        <w:t xml:space="preserve">nformatie voor toekomstige huurders </w:t>
      </w:r>
      <w:r w:rsidR="00CC4B5D">
        <w:rPr>
          <w:rFonts w:ascii="Open Sans" w:hAnsi="Open Sans" w:cs="Open Sans"/>
          <w:sz w:val="20"/>
        </w:rPr>
        <w:t>ontbreekt</w:t>
      </w:r>
      <w:r w:rsidR="007C31CF" w:rsidRPr="008D591A">
        <w:rPr>
          <w:rFonts w:ascii="Open Sans" w:hAnsi="Open Sans" w:cs="Open Sans"/>
          <w:sz w:val="20"/>
        </w:rPr>
        <w:t xml:space="preserve">, </w:t>
      </w:r>
      <w:r w:rsidR="00CC4B5D">
        <w:rPr>
          <w:rFonts w:ascii="Open Sans" w:hAnsi="Open Sans" w:cs="Open Sans"/>
          <w:sz w:val="20"/>
        </w:rPr>
        <w:t>er is alleen een pagina voor studenten</w:t>
      </w:r>
      <w:r w:rsidR="007C31CF" w:rsidRPr="008D591A">
        <w:rPr>
          <w:rFonts w:ascii="Open Sans" w:hAnsi="Open Sans" w:cs="Open Sans"/>
          <w:sz w:val="20"/>
        </w:rPr>
        <w:t xml:space="preserve"> die al een kamer hebben.</w:t>
      </w:r>
    </w:p>
    <w:p w:rsidR="001F6DED" w:rsidRPr="008D591A" w:rsidRDefault="002A02F8" w:rsidP="00CC4B5D">
      <w:pPr>
        <w:pStyle w:val="NoSpacing"/>
        <w:spacing w:line="276" w:lineRule="auto"/>
        <w:ind w:firstLine="708"/>
        <w:rPr>
          <w:rFonts w:ascii="Open Sans" w:eastAsia="Times New Roman" w:hAnsi="Open Sans" w:cs="Open Sans"/>
          <w:sz w:val="20"/>
          <w:lang w:eastAsia="nl-NL"/>
        </w:rPr>
      </w:pPr>
      <w:r>
        <w:rPr>
          <w:rFonts w:ascii="Open Sans" w:hAnsi="Open Sans" w:cs="Open Sans"/>
          <w:sz w:val="20"/>
        </w:rPr>
        <w:t xml:space="preserve">Aan goede, interessante projecten rondom studentenhuisvesting is in de stad geen gebrek. </w:t>
      </w:r>
      <w:r w:rsidR="00020FDF">
        <w:rPr>
          <w:rFonts w:ascii="Open Sans" w:hAnsi="Open Sans" w:cs="Open Sans"/>
          <w:sz w:val="20"/>
          <w:shd w:val="clear" w:color="auto" w:fill="FFFFFF"/>
        </w:rPr>
        <w:t xml:space="preserve">Zo kunnen huurders aan </w:t>
      </w:r>
      <w:r w:rsidR="00020FDF" w:rsidRPr="008D591A">
        <w:rPr>
          <w:rFonts w:ascii="Open Sans" w:hAnsi="Open Sans" w:cs="Open Sans"/>
          <w:sz w:val="20"/>
          <w:shd w:val="clear" w:color="auto" w:fill="FFFFFF"/>
        </w:rPr>
        <w:t>het </w:t>
      </w:r>
      <w:hyperlink r:id="rId13" w:tgtFrame="_blank" w:tooltip="https://keurmerkprettigwonen.nl/nl" w:history="1">
        <w:r w:rsidR="00020FDF" w:rsidRPr="00CC4B5D">
          <w:rPr>
            <w:rFonts w:ascii="Open Sans" w:hAnsi="Open Sans" w:cs="Open Sans"/>
            <w:sz w:val="20"/>
            <w:bdr w:val="none" w:sz="0" w:space="0" w:color="auto" w:frame="1"/>
            <w:shd w:val="clear" w:color="auto" w:fill="FFFFFF"/>
          </w:rPr>
          <w:t>Keurmerk Prettig Wonen</w:t>
        </w:r>
      </w:hyperlink>
      <w:r w:rsidR="00020FDF">
        <w:rPr>
          <w:rFonts w:ascii="Open Sans" w:hAnsi="Open Sans" w:cs="Open Sans"/>
          <w:sz w:val="20"/>
          <w:shd w:val="clear" w:color="auto" w:fill="FFFFFF"/>
        </w:rPr>
        <w:t xml:space="preserve"> herkennen dat een woning die zij willen gaan verhuren brand- en inbraakveilig is. De LSVb is daarna</w:t>
      </w:r>
      <w:r w:rsidR="00D72793">
        <w:rPr>
          <w:rFonts w:ascii="Open Sans" w:hAnsi="Open Sans" w:cs="Open Sans"/>
          <w:sz w:val="20"/>
          <w:shd w:val="clear" w:color="auto" w:fill="FFFFFF"/>
        </w:rPr>
        <w:t>a</w:t>
      </w:r>
      <w:r w:rsidR="00020FDF">
        <w:rPr>
          <w:rFonts w:ascii="Open Sans" w:hAnsi="Open Sans" w:cs="Open Sans"/>
          <w:sz w:val="20"/>
          <w:shd w:val="clear" w:color="auto" w:fill="FFFFFF"/>
        </w:rPr>
        <w:t>st zeer positief over het bestaan van d</w:t>
      </w:r>
      <w:r w:rsidR="00020FDF" w:rsidRPr="008D591A">
        <w:rPr>
          <w:rFonts w:ascii="Open Sans" w:eastAsia="Times New Roman" w:hAnsi="Open Sans" w:cs="Open Sans"/>
          <w:sz w:val="20"/>
          <w:lang w:eastAsia="nl-NL"/>
        </w:rPr>
        <w:t xml:space="preserve">e </w:t>
      </w:r>
      <w:proofErr w:type="spellStart"/>
      <w:r w:rsidR="00020FDF" w:rsidRPr="008D591A">
        <w:rPr>
          <w:rFonts w:ascii="Open Sans" w:eastAsia="Times New Roman" w:hAnsi="Open Sans" w:cs="Open Sans"/>
          <w:sz w:val="20"/>
          <w:lang w:eastAsia="nl-NL"/>
        </w:rPr>
        <w:t>Housing</w:t>
      </w:r>
      <w:proofErr w:type="spellEnd"/>
      <w:r w:rsidR="00020FDF" w:rsidRPr="008D591A">
        <w:rPr>
          <w:rFonts w:ascii="Open Sans" w:eastAsia="Times New Roman" w:hAnsi="Open Sans" w:cs="Open Sans"/>
          <w:sz w:val="20"/>
          <w:lang w:eastAsia="nl-NL"/>
        </w:rPr>
        <w:t xml:space="preserve"> Helpdesk</w:t>
      </w:r>
      <w:r w:rsidR="00020FDF">
        <w:rPr>
          <w:rFonts w:ascii="Open Sans" w:eastAsia="Times New Roman" w:hAnsi="Open Sans" w:cs="Open Sans"/>
          <w:sz w:val="20"/>
          <w:lang w:eastAsia="nl-NL"/>
        </w:rPr>
        <w:t xml:space="preserve"> in Maastricht</w:t>
      </w:r>
      <w:r w:rsidR="00020FDF" w:rsidRPr="008D591A">
        <w:rPr>
          <w:rFonts w:ascii="Open Sans" w:eastAsia="Times New Roman" w:hAnsi="Open Sans" w:cs="Open Sans"/>
          <w:sz w:val="20"/>
          <w:lang w:eastAsia="nl-NL"/>
        </w:rPr>
        <w:t xml:space="preserve">, die </w:t>
      </w:r>
      <w:r w:rsidR="00020FDF">
        <w:rPr>
          <w:rFonts w:ascii="Open Sans" w:eastAsia="Times New Roman" w:hAnsi="Open Sans" w:cs="Open Sans"/>
          <w:sz w:val="20"/>
          <w:lang w:eastAsia="nl-NL"/>
        </w:rPr>
        <w:t>functioneert</w:t>
      </w:r>
      <w:r w:rsidR="00020FDF" w:rsidRPr="008D591A">
        <w:rPr>
          <w:rFonts w:ascii="Open Sans" w:eastAsia="Times New Roman" w:hAnsi="Open Sans" w:cs="Open Sans"/>
          <w:sz w:val="20"/>
          <w:lang w:eastAsia="nl-NL"/>
        </w:rPr>
        <w:t xml:space="preserve"> als een soort huurteam.</w:t>
      </w:r>
      <w:r w:rsidR="00020FDF">
        <w:rPr>
          <w:rFonts w:ascii="Open Sans" w:hAnsi="Open Sans" w:cs="Open Sans"/>
          <w:sz w:val="20"/>
        </w:rPr>
        <w:t xml:space="preserve"> Ook </w:t>
      </w:r>
      <w:r>
        <w:rPr>
          <w:rFonts w:ascii="Open Sans" w:hAnsi="Open Sans" w:cs="Open Sans"/>
          <w:sz w:val="20"/>
        </w:rPr>
        <w:t xml:space="preserve">bestaat </w:t>
      </w:r>
      <w:r w:rsidR="006226DF">
        <w:rPr>
          <w:rFonts w:ascii="Open Sans" w:hAnsi="Open Sans" w:cs="Open Sans"/>
          <w:sz w:val="20"/>
        </w:rPr>
        <w:t xml:space="preserve">er </w:t>
      </w:r>
      <w:r w:rsidR="002A20AA">
        <w:rPr>
          <w:rFonts w:ascii="Open Sans" w:hAnsi="Open Sans" w:cs="Open Sans"/>
          <w:sz w:val="20"/>
        </w:rPr>
        <w:t xml:space="preserve">het </w:t>
      </w:r>
      <w:r w:rsidR="00CC4B5D">
        <w:rPr>
          <w:rFonts w:ascii="Open Sans" w:hAnsi="Open Sans" w:cs="Open Sans"/>
          <w:sz w:val="20"/>
        </w:rPr>
        <w:t>Project Match;</w:t>
      </w:r>
      <w:r>
        <w:rPr>
          <w:rFonts w:ascii="Open Sans" w:hAnsi="Open Sans" w:cs="Open Sans"/>
          <w:sz w:val="20"/>
        </w:rPr>
        <w:t xml:space="preserve"> </w:t>
      </w:r>
      <w:r w:rsidR="00CC4B5D">
        <w:rPr>
          <w:rFonts w:ascii="Open Sans" w:hAnsi="Open Sans" w:cs="Open Sans"/>
          <w:sz w:val="20"/>
        </w:rPr>
        <w:t xml:space="preserve">een </w:t>
      </w:r>
      <w:r w:rsidR="001F6DED" w:rsidRPr="008D591A">
        <w:rPr>
          <w:rFonts w:ascii="Open Sans" w:hAnsi="Open Sans" w:cs="Open Sans"/>
          <w:sz w:val="20"/>
        </w:rPr>
        <w:t>maatschappelijk project</w:t>
      </w:r>
      <w:r w:rsidR="00CC4B5D">
        <w:rPr>
          <w:rFonts w:ascii="Open Sans" w:hAnsi="Open Sans" w:cs="Open Sans"/>
          <w:sz w:val="20"/>
        </w:rPr>
        <w:t xml:space="preserve"> in samenwerking met de universiteit, waarbij studenten een maatschappelijke prestatie leveren</w:t>
      </w:r>
      <w:r w:rsidR="00020FDF">
        <w:rPr>
          <w:rFonts w:ascii="Open Sans" w:hAnsi="Open Sans" w:cs="Open Sans"/>
          <w:sz w:val="20"/>
        </w:rPr>
        <w:t xml:space="preserve"> en zij i</w:t>
      </w:r>
      <w:r w:rsidR="001F6DED" w:rsidRPr="008D591A">
        <w:rPr>
          <w:rFonts w:ascii="Open Sans" w:hAnsi="Open Sans" w:cs="Open Sans"/>
          <w:sz w:val="20"/>
        </w:rPr>
        <w:t>n ruil hiervoor op tijdelijke basis tegen een geringe vergoeding een woning</w:t>
      </w:r>
      <w:r w:rsidR="00020FDF">
        <w:rPr>
          <w:rFonts w:ascii="Open Sans" w:hAnsi="Open Sans" w:cs="Open Sans"/>
          <w:sz w:val="20"/>
        </w:rPr>
        <w:t xml:space="preserve"> kunnen</w:t>
      </w:r>
      <w:r w:rsidR="001F6DED" w:rsidRPr="008D591A">
        <w:rPr>
          <w:rFonts w:ascii="Open Sans" w:hAnsi="Open Sans" w:cs="Open Sans"/>
          <w:sz w:val="20"/>
        </w:rPr>
        <w:t xml:space="preserve"> huren.</w:t>
      </w:r>
      <w:r w:rsidR="007274BC">
        <w:rPr>
          <w:rFonts w:ascii="Open Sans" w:hAnsi="Open Sans" w:cs="Open Sans"/>
          <w:sz w:val="20"/>
        </w:rPr>
        <w:t xml:space="preserve"> </w:t>
      </w:r>
      <w:r w:rsidR="00C37D9F">
        <w:rPr>
          <w:rFonts w:ascii="Open Sans" w:hAnsi="Open Sans" w:cs="Open Sans"/>
          <w:sz w:val="20"/>
        </w:rPr>
        <w:t>Wel vindt de LSVb</w:t>
      </w:r>
      <w:r w:rsidR="00020FDF">
        <w:rPr>
          <w:rFonts w:ascii="Open Sans" w:hAnsi="Open Sans" w:cs="Open Sans"/>
          <w:sz w:val="20"/>
        </w:rPr>
        <w:t xml:space="preserve"> het belangrijk dat deze woningen niet worden meegenomen in de woningvoorraad, omdat studenten zonder tegenprestatie ook een betaalbare woning moeten kunnen krijgen. </w:t>
      </w:r>
      <w:r w:rsidR="00AA43F7">
        <w:rPr>
          <w:rFonts w:ascii="Open Sans" w:eastAsia="Times New Roman" w:hAnsi="Open Sans" w:cs="Open Sans"/>
          <w:sz w:val="20"/>
          <w:lang w:eastAsia="nl-NL"/>
        </w:rPr>
        <w:t xml:space="preserve">De gemeente probeert op nog een andere manier om studenten maatschappelijk betrokken te maken, namelijk met het project </w:t>
      </w:r>
      <w:proofErr w:type="spellStart"/>
      <w:r w:rsidR="00AA43F7">
        <w:rPr>
          <w:rFonts w:ascii="Open Sans" w:eastAsia="Times New Roman" w:hAnsi="Open Sans" w:cs="Open Sans"/>
          <w:sz w:val="20"/>
          <w:lang w:eastAsia="nl-NL"/>
        </w:rPr>
        <w:t>Magix</w:t>
      </w:r>
      <w:proofErr w:type="spellEnd"/>
      <w:r w:rsidR="00AA43F7">
        <w:rPr>
          <w:rFonts w:ascii="Open Sans" w:eastAsia="Times New Roman" w:hAnsi="Open Sans" w:cs="Open Sans"/>
          <w:sz w:val="20"/>
          <w:lang w:eastAsia="nl-NL"/>
        </w:rPr>
        <w:t xml:space="preserve"> Mix, waarbij bijvoorbeeld </w:t>
      </w:r>
      <w:r w:rsidR="007274BC">
        <w:rPr>
          <w:rFonts w:ascii="Open Sans" w:eastAsia="Times New Roman" w:hAnsi="Open Sans" w:cs="Open Sans"/>
          <w:sz w:val="20"/>
          <w:lang w:eastAsia="nl-NL"/>
        </w:rPr>
        <w:t xml:space="preserve">ouderen en studenten binnen één complex </w:t>
      </w:r>
      <w:r w:rsidR="00AA43F7">
        <w:rPr>
          <w:rFonts w:ascii="Open Sans" w:eastAsia="Times New Roman" w:hAnsi="Open Sans" w:cs="Open Sans"/>
          <w:sz w:val="20"/>
          <w:lang w:eastAsia="nl-NL"/>
        </w:rPr>
        <w:t xml:space="preserve">worden gehuisvest. </w:t>
      </w:r>
    </w:p>
    <w:p w:rsidR="001F6DED" w:rsidRDefault="001F6DED" w:rsidP="001F6DED">
      <w:pPr>
        <w:pStyle w:val="Heading3"/>
      </w:pPr>
      <w:bookmarkStart w:id="19" w:name="_Toc2687906"/>
      <w:r>
        <w:t>Opvallende zaken</w:t>
      </w:r>
      <w:bookmarkEnd w:id="19"/>
    </w:p>
    <w:p w:rsidR="001F6DED" w:rsidRDefault="001F6DED" w:rsidP="001F6DED">
      <w:r w:rsidRPr="00AB6497">
        <w:t xml:space="preserve">Maastricht heeft van alle steden de meeste projecten rondom studentenhuisvesting om het wonen voor studenten in de stad prettiger, eerlijker en veiliger te maken. De eisen voor het </w:t>
      </w:r>
      <w:proofErr w:type="spellStart"/>
      <w:r w:rsidRPr="00AB6497">
        <w:t>verkameren</w:t>
      </w:r>
      <w:proofErr w:type="spellEnd"/>
      <w:r w:rsidRPr="00AB6497">
        <w:t xml:space="preserve"> van woningen voor particulieren zijn echter veel te streng.</w:t>
      </w:r>
    </w:p>
    <w:p w:rsidR="001F6DED" w:rsidRDefault="001F6DED" w:rsidP="001F6DED"/>
    <w:p w:rsidR="008D591A" w:rsidRDefault="008D591A" w:rsidP="001F6DED"/>
    <w:p w:rsidR="002255F0" w:rsidRDefault="002255F0" w:rsidP="002255F0">
      <w:pPr>
        <w:pStyle w:val="NoSpacing"/>
      </w:pPr>
    </w:p>
    <w:p w:rsidR="002255F0" w:rsidRDefault="002255F0" w:rsidP="002255F0">
      <w:pPr>
        <w:pStyle w:val="NoSpacing"/>
      </w:pPr>
    </w:p>
    <w:p w:rsidR="002255F0" w:rsidRDefault="002255F0" w:rsidP="002255F0">
      <w:pPr>
        <w:pStyle w:val="NoSpacing"/>
      </w:pPr>
    </w:p>
    <w:p w:rsidR="006B5BDD" w:rsidRPr="006B5BDD" w:rsidRDefault="006B5BDD" w:rsidP="008E0AE1">
      <w:pPr>
        <w:pStyle w:val="ListParagraph"/>
        <w:keepNext/>
        <w:keepLines/>
        <w:numPr>
          <w:ilvl w:val="0"/>
          <w:numId w:val="18"/>
        </w:numPr>
        <w:spacing w:before="240" w:after="240"/>
        <w:outlineLvl w:val="0"/>
        <w:rPr>
          <w:rFonts w:eastAsiaTheme="majorEastAsia" w:cstheme="majorBidi"/>
          <w:b/>
          <w:bCs/>
          <w:color w:val="C52B2F"/>
          <w:sz w:val="32"/>
          <w:szCs w:val="28"/>
        </w:rPr>
      </w:pPr>
      <w:bookmarkStart w:id="20" w:name="_Toc2687907"/>
      <w:r w:rsidRPr="006B5BDD">
        <w:rPr>
          <w:rFonts w:eastAsiaTheme="majorEastAsia" w:cstheme="majorBidi"/>
          <w:b/>
          <w:bCs/>
          <w:color w:val="C52B2F"/>
          <w:sz w:val="32"/>
          <w:szCs w:val="28"/>
        </w:rPr>
        <w:lastRenderedPageBreak/>
        <w:t>Rotterdam</w:t>
      </w:r>
      <w:bookmarkEnd w:id="20"/>
    </w:p>
    <w:p w:rsidR="006B5BDD" w:rsidRPr="006B5BDD" w:rsidRDefault="006B5BDD" w:rsidP="006B5BDD">
      <w:pPr>
        <w:keepNext/>
        <w:keepLines/>
        <w:spacing w:before="200" w:after="0"/>
        <w:outlineLvl w:val="2"/>
        <w:rPr>
          <w:rFonts w:eastAsiaTheme="majorEastAsia" w:cstheme="majorBidi"/>
          <w:b/>
          <w:bCs/>
          <w:color w:val="C52B2F"/>
        </w:rPr>
      </w:pPr>
      <w:bookmarkStart w:id="21" w:name="_Toc2687908"/>
      <w:r w:rsidRPr="006B5BDD">
        <w:rPr>
          <w:rFonts w:eastAsiaTheme="majorEastAsia" w:cstheme="majorBidi"/>
          <w:b/>
          <w:bCs/>
          <w:color w:val="C52B2F"/>
        </w:rPr>
        <w:t>Punten</w:t>
      </w:r>
      <w:bookmarkEnd w:id="21"/>
    </w:p>
    <w:p w:rsidR="006B5BDD" w:rsidRPr="006B5BDD" w:rsidRDefault="006B5BDD" w:rsidP="006B5BDD">
      <w:pPr>
        <w:spacing w:after="0"/>
        <w:jc w:val="left"/>
        <w:rPr>
          <w:rFonts w:cs="Open Sans"/>
        </w:rPr>
      </w:pPr>
      <w:r w:rsidRPr="006B5BDD">
        <w:rPr>
          <w:rFonts w:cs="Open Sans"/>
        </w:rPr>
        <w:t>Corporaties 5/15</w:t>
      </w:r>
    </w:p>
    <w:p w:rsidR="006B5BDD" w:rsidRPr="006B5BDD" w:rsidRDefault="006B5BDD" w:rsidP="006B5BDD">
      <w:pPr>
        <w:spacing w:after="0"/>
        <w:jc w:val="left"/>
        <w:rPr>
          <w:rFonts w:cs="Open Sans"/>
        </w:rPr>
      </w:pPr>
      <w:r>
        <w:rPr>
          <w:rFonts w:cs="Open Sans"/>
        </w:rPr>
        <w:t>Particuliere verhuur 9,5</w:t>
      </w:r>
      <w:r w:rsidRPr="006B5BDD">
        <w:rPr>
          <w:rFonts w:cs="Open Sans"/>
        </w:rPr>
        <w:t>/15</w:t>
      </w:r>
    </w:p>
    <w:p w:rsidR="006B5BDD" w:rsidRPr="006B5BDD" w:rsidRDefault="006B5BDD" w:rsidP="006B5BDD">
      <w:pPr>
        <w:spacing w:after="0"/>
        <w:jc w:val="left"/>
        <w:rPr>
          <w:rFonts w:cs="Open Sans"/>
        </w:rPr>
      </w:pPr>
      <w:r w:rsidRPr="006B5BDD">
        <w:rPr>
          <w:rFonts w:cs="Open Sans"/>
        </w:rPr>
        <w:t>Informatievoorzieningen 1/5</w:t>
      </w:r>
    </w:p>
    <w:p w:rsidR="006B5BDD" w:rsidRPr="006B5BDD" w:rsidRDefault="006B5BDD" w:rsidP="006B5BDD">
      <w:pPr>
        <w:spacing w:after="0"/>
        <w:jc w:val="left"/>
        <w:rPr>
          <w:rFonts w:cs="Open Sans"/>
        </w:rPr>
      </w:pPr>
      <w:r w:rsidRPr="006B5BDD">
        <w:rPr>
          <w:rFonts w:cs="Open Sans"/>
        </w:rPr>
        <w:t>Projecten rondom studentenhuisvesting 9/10</w:t>
      </w:r>
    </w:p>
    <w:p w:rsidR="006B5BDD" w:rsidRPr="006B5BDD" w:rsidRDefault="006B5BDD" w:rsidP="006B5BDD">
      <w:pPr>
        <w:spacing w:after="0" w:line="240" w:lineRule="auto"/>
        <w:jc w:val="left"/>
        <w:rPr>
          <w:rFonts w:cs="Open Sans"/>
        </w:rPr>
      </w:pPr>
    </w:p>
    <w:p w:rsidR="006B5BDD" w:rsidRPr="006B5BDD" w:rsidRDefault="006B5BDD" w:rsidP="006B5BDD">
      <w:pPr>
        <w:spacing w:after="0" w:line="240" w:lineRule="auto"/>
        <w:jc w:val="left"/>
        <w:rPr>
          <w:rFonts w:cs="Open Sans"/>
        </w:rPr>
      </w:pPr>
      <w:r w:rsidRPr="006B5BDD">
        <w:rPr>
          <w:rFonts w:cs="Open Sans"/>
        </w:rPr>
        <w:t xml:space="preserve">Totale score: </w:t>
      </w:r>
      <w:r>
        <w:rPr>
          <w:rFonts w:cs="Open Sans"/>
        </w:rPr>
        <w:t>24,5</w:t>
      </w:r>
    </w:p>
    <w:p w:rsidR="006B5BDD" w:rsidRPr="006B5BDD" w:rsidRDefault="006B5BDD" w:rsidP="006B5BDD">
      <w:pPr>
        <w:keepNext/>
        <w:keepLines/>
        <w:spacing w:before="200" w:after="0"/>
        <w:outlineLvl w:val="2"/>
        <w:rPr>
          <w:rFonts w:eastAsiaTheme="majorEastAsia" w:cstheme="majorBidi"/>
          <w:b/>
          <w:bCs/>
          <w:color w:val="C52B2F"/>
        </w:rPr>
      </w:pPr>
      <w:bookmarkStart w:id="22" w:name="_Toc2687909"/>
      <w:r w:rsidRPr="006B5BDD">
        <w:rPr>
          <w:rFonts w:eastAsiaTheme="majorEastAsia" w:cstheme="majorBidi"/>
          <w:b/>
          <w:bCs/>
          <w:color w:val="C52B2F"/>
        </w:rPr>
        <w:t>Toelichting</w:t>
      </w:r>
      <w:bookmarkEnd w:id="22"/>
    </w:p>
    <w:p w:rsidR="006C4A0F" w:rsidRDefault="006C4A0F" w:rsidP="006C4A0F">
      <w:pPr>
        <w:spacing w:after="0"/>
        <w:ind w:firstLine="708"/>
        <w:jc w:val="left"/>
        <w:rPr>
          <w:rFonts w:cs="Open Sans"/>
          <w:shd w:val="clear" w:color="auto" w:fill="FFFFFF"/>
        </w:rPr>
      </w:pPr>
      <w:r>
        <w:rPr>
          <w:rFonts w:eastAsia="Times New Roman" w:cs="Open Sans"/>
          <w:lang w:eastAsia="nl-NL"/>
        </w:rPr>
        <w:t>In Rotterdam</w:t>
      </w:r>
      <w:r w:rsidRPr="006B5BDD">
        <w:rPr>
          <w:rFonts w:eastAsia="Times New Roman" w:cs="Open Sans"/>
          <w:lang w:eastAsia="nl-NL"/>
        </w:rPr>
        <w:t xml:space="preserve"> is een werkgroep opgezet die lobbyt bij de minister om ervoor te zorgen dat de wet het mogelijk maakt om bestuurlijke boetes op te kunnen leggen bij te hoge huren. </w:t>
      </w:r>
      <w:r w:rsidRPr="006B5BDD">
        <w:rPr>
          <w:rFonts w:cs="Open Sans"/>
        </w:rPr>
        <w:t>De gemeente heeft een ambitieuze lange</w:t>
      </w:r>
      <w:r w:rsidR="00D72793">
        <w:rPr>
          <w:rFonts w:cs="Open Sans"/>
        </w:rPr>
        <w:t xml:space="preserve"> </w:t>
      </w:r>
      <w:r w:rsidRPr="006B5BDD">
        <w:rPr>
          <w:rFonts w:cs="Open Sans"/>
        </w:rPr>
        <w:t xml:space="preserve">termijn woonvisie tot en met 2030 waar studentenhuisvesting in wordt meegenomen. </w:t>
      </w:r>
      <w:r w:rsidRPr="006B5BDD">
        <w:rPr>
          <w:rFonts w:eastAsia="Times New Roman" w:cs="Open Sans"/>
          <w:lang w:eastAsia="nl-NL"/>
        </w:rPr>
        <w:t>In 2017 zijn er naar aanleiding hiervan veel nieuwe studenteneenheden gerealiseerd</w:t>
      </w:r>
      <w:r w:rsidRPr="006B5BDD">
        <w:rPr>
          <w:rFonts w:cs="Open Sans"/>
        </w:rPr>
        <w:t xml:space="preserve">. Rotterdam scoort </w:t>
      </w:r>
      <w:r>
        <w:rPr>
          <w:rFonts w:cs="Open Sans"/>
        </w:rPr>
        <w:t>niet zo goed</w:t>
      </w:r>
      <w:r w:rsidRPr="006B5BDD">
        <w:rPr>
          <w:rFonts w:cs="Open Sans"/>
        </w:rPr>
        <w:t xml:space="preserve"> op het onderdeel corporaties, omdat onderwijsinstellingen en studentencorporaties te weinig betrokken worden bij de onderhandelingen over studentenhuisvesting. Naar aanleiding van het LAS gaat hier hopelijk snel verandering in komen.</w:t>
      </w:r>
    </w:p>
    <w:p w:rsidR="006B5BDD" w:rsidRPr="006B5BDD" w:rsidRDefault="006B5BDD" w:rsidP="006C4A0F">
      <w:pPr>
        <w:spacing w:after="0"/>
        <w:ind w:firstLine="708"/>
        <w:jc w:val="left"/>
        <w:rPr>
          <w:rFonts w:cs="Open Sans"/>
          <w:shd w:val="clear" w:color="auto" w:fill="FFFFFF"/>
        </w:rPr>
      </w:pPr>
      <w:r w:rsidRPr="006B5BDD">
        <w:rPr>
          <w:rFonts w:cs="Open Sans"/>
          <w:shd w:val="clear" w:color="auto" w:fill="FFFFFF"/>
        </w:rPr>
        <w:t xml:space="preserve">Wanneer je als potentiële verhuurder op de site van de gemeente Rotterdam kijkt, lijkt het verkrijgen van een omzettingsvergunning heel makkelijk en goedkoop te zijn. In Rotterdam kost een omzettingsvergunning namelijk maar heel weinig geld, hiervoor betaal je €76. De vergunning is pas nodig bij verhuur vanaf vier personen en als de verhuurder zelf in de woning woont vanaf verhuur aan drie personen. Studenten moeten wel een woonruimte hebben van minimaal 18 m2 inclusief gemeenschappelijke ruimtes, waardoor voorkomen wordt dat zij in extreem kleine ruimtes gehuisvest worden, zoals bijvoorbeeld in een garagebox. Ook moeten er in het huurcontract afspraken staan over vrijwilligerswerk door studenten ten behoeve van de wijk. Over deze maatregel is de LSVb echter kritisch. </w:t>
      </w:r>
      <w:r w:rsidR="009A07A9">
        <w:rPr>
          <w:rFonts w:cs="Open Sans"/>
          <w:shd w:val="clear" w:color="auto" w:fill="FFFFFF"/>
        </w:rPr>
        <w:t>I</w:t>
      </w:r>
      <w:r w:rsidRPr="006B5BDD">
        <w:rPr>
          <w:rFonts w:cs="Open Sans"/>
          <w:shd w:val="clear" w:color="auto" w:fill="FFFFFF"/>
        </w:rPr>
        <w:t xml:space="preserve">n de praktijk </w:t>
      </w:r>
      <w:r w:rsidR="009A07A9">
        <w:rPr>
          <w:rFonts w:cs="Open Sans"/>
          <w:shd w:val="clear" w:color="auto" w:fill="FFFFFF"/>
        </w:rPr>
        <w:t>blijkt het door deze regel amper mogelijk te zijn</w:t>
      </w:r>
      <w:r w:rsidRPr="006B5BDD">
        <w:rPr>
          <w:rFonts w:cs="Open Sans"/>
          <w:shd w:val="clear" w:color="auto" w:fill="FFFFFF"/>
        </w:rPr>
        <w:t xml:space="preserve"> om een omzettingsvergunning te krijgen, omdat de eisen aan het vrijwilligerswerk zo hoog zijn dat</w:t>
      </w:r>
      <w:r w:rsidR="009A07A9">
        <w:rPr>
          <w:rFonts w:cs="Open Sans"/>
          <w:shd w:val="clear" w:color="auto" w:fill="FFFFFF"/>
        </w:rPr>
        <w:t xml:space="preserve"> van </w:t>
      </w:r>
      <w:proofErr w:type="spellStart"/>
      <w:r w:rsidR="009A07A9">
        <w:rPr>
          <w:rFonts w:cs="Open Sans"/>
          <w:shd w:val="clear" w:color="auto" w:fill="FFFFFF"/>
        </w:rPr>
        <w:t>verkamering</w:t>
      </w:r>
      <w:proofErr w:type="spellEnd"/>
      <w:r w:rsidR="009A07A9">
        <w:rPr>
          <w:rFonts w:cs="Open Sans"/>
          <w:shd w:val="clear" w:color="auto" w:fill="FFFFFF"/>
        </w:rPr>
        <w:t xml:space="preserve"> in de stad bijna geen sprake meer is vanaf </w:t>
      </w:r>
      <w:r w:rsidRPr="006B5BDD">
        <w:rPr>
          <w:rFonts w:cs="Open Sans"/>
          <w:shd w:val="clear" w:color="auto" w:fill="FFFFFF"/>
        </w:rPr>
        <w:t>vier personen. Zelfs voor de LSVb is het moeilijk om te achterhalen wat de regels nu precies zijn rondom deze voorwaarden, waardoor de informatievoorzieningen laag zijn gewaardeerd.</w:t>
      </w:r>
    </w:p>
    <w:p w:rsidR="006B5BDD" w:rsidRPr="006B5BDD" w:rsidRDefault="006B5BDD" w:rsidP="006B5BDD">
      <w:pPr>
        <w:spacing w:after="0"/>
        <w:ind w:firstLine="708"/>
        <w:jc w:val="left"/>
        <w:rPr>
          <w:rFonts w:cs="Open Sans"/>
          <w:shd w:val="clear" w:color="auto" w:fill="FFFFFF"/>
        </w:rPr>
      </w:pPr>
      <w:r w:rsidRPr="006B5BDD">
        <w:rPr>
          <w:rFonts w:cs="Open Sans"/>
        </w:rPr>
        <w:t xml:space="preserve">In Rotterdam bestaan er veel projecten op het gebied van brandveiligheid, zowel vanuit corporaties als particuliere verhuurders. </w:t>
      </w:r>
      <w:r w:rsidRPr="006B5BDD">
        <w:rPr>
          <w:rFonts w:cs="Open Sans"/>
          <w:shd w:val="clear" w:color="auto" w:fill="FFFFFF"/>
        </w:rPr>
        <w:t xml:space="preserve">Daarnaast kent Rotterdam de Jaarlijkse Rotterdamse </w:t>
      </w:r>
      <w:proofErr w:type="spellStart"/>
      <w:r w:rsidRPr="006B5BDD">
        <w:rPr>
          <w:rFonts w:cs="Open Sans"/>
          <w:shd w:val="clear" w:color="auto" w:fill="FFFFFF"/>
        </w:rPr>
        <w:t>KamerKijkDag</w:t>
      </w:r>
      <w:proofErr w:type="spellEnd"/>
      <w:r w:rsidRPr="006B5BDD">
        <w:rPr>
          <w:rFonts w:cs="Open Sans"/>
          <w:shd w:val="clear" w:color="auto" w:fill="FFFFFF"/>
        </w:rPr>
        <w:t xml:space="preserve"> voor (aankomende) studenten en hun ouders. Dit is een samenwerking van </w:t>
      </w:r>
      <w:proofErr w:type="spellStart"/>
      <w:r w:rsidRPr="006B5BDD">
        <w:rPr>
          <w:rFonts w:cs="Open Sans"/>
          <w:shd w:val="clear" w:color="auto" w:fill="FFFFFF"/>
        </w:rPr>
        <w:t>huisvesters</w:t>
      </w:r>
      <w:proofErr w:type="spellEnd"/>
      <w:r w:rsidRPr="006B5BDD">
        <w:rPr>
          <w:rFonts w:cs="Open Sans"/>
          <w:shd w:val="clear" w:color="auto" w:fill="FFFFFF"/>
        </w:rPr>
        <w:t>, de wooncommissies van de studentenhuizen en de gemeente. Ook faciliteren de gemeente en de onderwijsinstellingen in Rotterdam campagnes om het Rotterdamse Huurteam onder de aandacht te brengen. Wel kosten de diensten van het huurteam geld, terwijl andere steden deze gratis aanbieden om de drempel voor rechtshulp te verlagen voor huurders, wat de LSVb erg aanmoedigt. Een project waar de LSVb zeer over te spreken is, is de ‘eigenaar gerichte aanpak’ van de gemeente, waarbij malafide verhuurders en huisjesmelkers worden aangepakt. Ook v</w:t>
      </w:r>
      <w:r w:rsidRPr="006B5BDD">
        <w:rPr>
          <w:rFonts w:eastAsia="Times New Roman" w:cs="Open Sans"/>
          <w:lang w:eastAsia="nl-NL"/>
        </w:rPr>
        <w:t xml:space="preserve">oor de transformatie van kantoren naar woningen bestaat een afzonderlijk programma. </w:t>
      </w:r>
    </w:p>
    <w:p w:rsidR="006B5BDD" w:rsidRPr="006B5BDD" w:rsidRDefault="006B5BDD" w:rsidP="006B5BDD">
      <w:pPr>
        <w:keepNext/>
        <w:keepLines/>
        <w:spacing w:before="200" w:after="0"/>
        <w:outlineLvl w:val="2"/>
        <w:rPr>
          <w:rFonts w:eastAsiaTheme="majorEastAsia" w:cstheme="majorBidi"/>
          <w:b/>
          <w:bCs/>
          <w:color w:val="C52B2F"/>
        </w:rPr>
      </w:pPr>
      <w:bookmarkStart w:id="23" w:name="_Toc2687910"/>
      <w:r w:rsidRPr="006B5BDD">
        <w:rPr>
          <w:rFonts w:eastAsiaTheme="majorEastAsia" w:cstheme="majorBidi"/>
          <w:b/>
          <w:bCs/>
          <w:color w:val="C52B2F"/>
        </w:rPr>
        <w:t>Opvallende zaken</w:t>
      </w:r>
      <w:bookmarkEnd w:id="23"/>
    </w:p>
    <w:p w:rsidR="002255F0" w:rsidRPr="00442671" w:rsidRDefault="006B5BDD" w:rsidP="00442671">
      <w:pPr>
        <w:jc w:val="left"/>
        <w:rPr>
          <w:rFonts w:cs="Open Sans"/>
        </w:rPr>
      </w:pPr>
      <w:r w:rsidRPr="006B5BDD">
        <w:rPr>
          <w:rFonts w:cs="Open Sans"/>
        </w:rPr>
        <w:t xml:space="preserve">Rotterdam lijkt een soepel beleid te hebben rondom particuliere verhuur, maar dit blijkt in de praktijk niet </w:t>
      </w:r>
      <w:r w:rsidR="009A07A9">
        <w:rPr>
          <w:rFonts w:cs="Open Sans"/>
        </w:rPr>
        <w:t>op te gaan</w:t>
      </w:r>
      <w:r w:rsidRPr="006B5BDD">
        <w:rPr>
          <w:rFonts w:cs="Open Sans"/>
        </w:rPr>
        <w:t>. Wel zet de gemeente zich zeer actief in om het wonen in de stad voor studenten beter, eerlijker en veiliger te maken. Op het gebied van corporaties valt er in Rotterdam nog winst te behalen wanneer de verschillende partijen rondom studentenhuisvesting elkaar beter weten te vinden.</w:t>
      </w:r>
      <w:r w:rsidR="00442671">
        <w:rPr>
          <w:rFonts w:cs="Open Sans"/>
        </w:rPr>
        <w:t xml:space="preserve"> </w:t>
      </w:r>
    </w:p>
    <w:p w:rsidR="004F0862" w:rsidRDefault="004F0862" w:rsidP="002255F0">
      <w:pPr>
        <w:pStyle w:val="NoSpacing"/>
      </w:pPr>
    </w:p>
    <w:p w:rsidR="004F0862" w:rsidRDefault="006B5BDD" w:rsidP="006B5BDD">
      <w:pPr>
        <w:pStyle w:val="Heading1"/>
        <w:ind w:left="3552"/>
        <w:jc w:val="both"/>
      </w:pPr>
      <w:bookmarkStart w:id="24" w:name="_Toc2687911"/>
      <w:r w:rsidRPr="006B5BDD">
        <w:lastRenderedPageBreak/>
        <w:t>5.</w:t>
      </w:r>
      <w:r>
        <w:t xml:space="preserve"> </w:t>
      </w:r>
      <w:r w:rsidR="009E55AE">
        <w:tab/>
      </w:r>
      <w:r w:rsidR="004F0862">
        <w:t>Amsterdam</w:t>
      </w:r>
      <w:bookmarkEnd w:id="24"/>
    </w:p>
    <w:p w:rsidR="004F0862" w:rsidRDefault="004F0862" w:rsidP="004F0862">
      <w:pPr>
        <w:pStyle w:val="Heading3"/>
      </w:pPr>
      <w:bookmarkStart w:id="25" w:name="_Toc2687912"/>
      <w:r>
        <w:t>Punten</w:t>
      </w:r>
      <w:bookmarkEnd w:id="25"/>
    </w:p>
    <w:p w:rsidR="004F0862" w:rsidRPr="008D591A" w:rsidRDefault="004F0862" w:rsidP="004F0862">
      <w:pPr>
        <w:pStyle w:val="NoSpacing"/>
        <w:spacing w:line="276" w:lineRule="auto"/>
        <w:rPr>
          <w:rFonts w:ascii="Open Sans" w:hAnsi="Open Sans" w:cs="Open Sans"/>
          <w:sz w:val="20"/>
        </w:rPr>
      </w:pPr>
      <w:r w:rsidRPr="008D591A">
        <w:rPr>
          <w:rFonts w:ascii="Open Sans" w:hAnsi="Open Sans" w:cs="Open Sans"/>
          <w:sz w:val="20"/>
        </w:rPr>
        <w:t>Corporaties 8/15</w:t>
      </w:r>
    </w:p>
    <w:p w:rsidR="004F0862" w:rsidRPr="008D591A" w:rsidRDefault="004F0862" w:rsidP="004F0862">
      <w:pPr>
        <w:pStyle w:val="NoSpacing"/>
        <w:spacing w:line="276" w:lineRule="auto"/>
        <w:rPr>
          <w:rFonts w:ascii="Open Sans" w:hAnsi="Open Sans" w:cs="Open Sans"/>
          <w:sz w:val="20"/>
        </w:rPr>
      </w:pPr>
      <w:r w:rsidRPr="008D591A">
        <w:rPr>
          <w:rFonts w:ascii="Open Sans" w:hAnsi="Open Sans" w:cs="Open Sans"/>
          <w:sz w:val="20"/>
        </w:rPr>
        <w:t xml:space="preserve">Particuliere verhuur 5/15 </w:t>
      </w:r>
    </w:p>
    <w:p w:rsidR="004F0862" w:rsidRPr="008D591A" w:rsidRDefault="004F0862" w:rsidP="004F0862">
      <w:pPr>
        <w:pStyle w:val="NoSpacing"/>
        <w:spacing w:line="276" w:lineRule="auto"/>
        <w:rPr>
          <w:rFonts w:ascii="Open Sans" w:hAnsi="Open Sans" w:cs="Open Sans"/>
          <w:sz w:val="20"/>
        </w:rPr>
      </w:pPr>
      <w:r w:rsidRPr="008D591A">
        <w:rPr>
          <w:rFonts w:ascii="Open Sans" w:hAnsi="Open Sans" w:cs="Open Sans"/>
          <w:sz w:val="20"/>
        </w:rPr>
        <w:t>Informatievoorzieningen 5/5</w:t>
      </w:r>
    </w:p>
    <w:p w:rsidR="004F0862" w:rsidRPr="008D591A" w:rsidRDefault="004F0862" w:rsidP="004F0862">
      <w:pPr>
        <w:pStyle w:val="NoSpacing"/>
        <w:spacing w:line="276" w:lineRule="auto"/>
        <w:rPr>
          <w:rFonts w:ascii="Open Sans" w:hAnsi="Open Sans" w:cs="Open Sans"/>
          <w:sz w:val="20"/>
        </w:rPr>
      </w:pPr>
      <w:r w:rsidRPr="008D591A">
        <w:rPr>
          <w:rFonts w:ascii="Open Sans" w:hAnsi="Open Sans" w:cs="Open Sans"/>
          <w:sz w:val="20"/>
        </w:rPr>
        <w:t>Project</w:t>
      </w:r>
      <w:r>
        <w:rPr>
          <w:rFonts w:ascii="Open Sans" w:hAnsi="Open Sans" w:cs="Open Sans"/>
          <w:sz w:val="20"/>
        </w:rPr>
        <w:t>en rondom studentenhuisvesting 6,5</w:t>
      </w:r>
      <w:r w:rsidRPr="008D591A">
        <w:rPr>
          <w:rFonts w:ascii="Open Sans" w:hAnsi="Open Sans" w:cs="Open Sans"/>
          <w:sz w:val="20"/>
        </w:rPr>
        <w:t>/10</w:t>
      </w:r>
    </w:p>
    <w:p w:rsidR="004F0862" w:rsidRDefault="004F0862" w:rsidP="004F0862">
      <w:pPr>
        <w:pStyle w:val="NoSpacing"/>
      </w:pPr>
    </w:p>
    <w:p w:rsidR="004F0862" w:rsidRPr="00282D2D" w:rsidRDefault="004F0862" w:rsidP="004F0862">
      <w:pPr>
        <w:pStyle w:val="NoSpacing"/>
      </w:pPr>
      <w:r>
        <w:t>Totale score: 24,5</w:t>
      </w:r>
    </w:p>
    <w:p w:rsidR="004F0862" w:rsidRPr="001E6B6B" w:rsidRDefault="004F0862" w:rsidP="004F0862">
      <w:pPr>
        <w:pStyle w:val="Heading3"/>
      </w:pPr>
      <w:bookmarkStart w:id="26" w:name="_Toc2687913"/>
      <w:r>
        <w:t>Toelichting</w:t>
      </w:r>
      <w:bookmarkEnd w:id="26"/>
    </w:p>
    <w:p w:rsidR="004F0862" w:rsidRPr="008D591A" w:rsidRDefault="004F0862" w:rsidP="004F0862">
      <w:pPr>
        <w:pStyle w:val="NoSpacing"/>
        <w:spacing w:line="276" w:lineRule="auto"/>
        <w:rPr>
          <w:rFonts w:ascii="Open Sans" w:hAnsi="Open Sans" w:cs="Open Sans"/>
          <w:color w:val="000000" w:themeColor="text1"/>
          <w:sz w:val="20"/>
          <w:szCs w:val="20"/>
          <w:shd w:val="clear" w:color="auto" w:fill="FFFFFF"/>
        </w:rPr>
      </w:pPr>
      <w:r w:rsidRPr="008D591A">
        <w:rPr>
          <w:rFonts w:ascii="Open Sans" w:hAnsi="Open Sans" w:cs="Open Sans"/>
          <w:color w:val="000000" w:themeColor="text1"/>
          <w:sz w:val="20"/>
          <w:szCs w:val="20"/>
          <w:shd w:val="clear" w:color="auto" w:fill="FFFFFF"/>
        </w:rPr>
        <w:t xml:space="preserve">Amsterdam kent ook dit jaar nog steeds het grootste kamertekort van alle steden in Nederland. Het verschil met de andere steden is </w:t>
      </w:r>
      <w:r>
        <w:rPr>
          <w:rFonts w:ascii="Open Sans" w:hAnsi="Open Sans" w:cs="Open Sans"/>
          <w:color w:val="000000" w:themeColor="text1"/>
          <w:sz w:val="20"/>
          <w:szCs w:val="20"/>
          <w:shd w:val="clear" w:color="auto" w:fill="FFFFFF"/>
        </w:rPr>
        <w:t>op dat gebied aanzienlijk</w:t>
      </w:r>
      <w:r w:rsidRPr="008D591A">
        <w:rPr>
          <w:rFonts w:ascii="Open Sans" w:hAnsi="Open Sans" w:cs="Open Sans"/>
          <w:color w:val="000000" w:themeColor="text1"/>
          <w:sz w:val="20"/>
          <w:szCs w:val="20"/>
          <w:shd w:val="clear" w:color="auto" w:fill="FFFFFF"/>
        </w:rPr>
        <w:t xml:space="preserve">. </w:t>
      </w:r>
      <w:r w:rsidR="009A07A9">
        <w:rPr>
          <w:rFonts w:ascii="Open Sans" w:hAnsi="Open Sans" w:cs="Open Sans"/>
          <w:color w:val="000000" w:themeColor="text1"/>
          <w:sz w:val="20"/>
          <w:szCs w:val="20"/>
          <w:shd w:val="clear" w:color="auto" w:fill="FFFFFF"/>
        </w:rPr>
        <w:t>De gemeente</w:t>
      </w:r>
      <w:r w:rsidRPr="008D591A">
        <w:rPr>
          <w:rFonts w:ascii="Open Sans" w:hAnsi="Open Sans" w:cs="Open Sans"/>
          <w:color w:val="000000" w:themeColor="text1"/>
          <w:sz w:val="20"/>
          <w:szCs w:val="20"/>
          <w:shd w:val="clear" w:color="auto" w:fill="FFFFFF"/>
        </w:rPr>
        <w:t xml:space="preserve"> zet zich </w:t>
      </w:r>
      <w:r>
        <w:rPr>
          <w:rFonts w:ascii="Open Sans" w:hAnsi="Open Sans" w:cs="Open Sans"/>
          <w:color w:val="000000" w:themeColor="text1"/>
          <w:sz w:val="20"/>
          <w:szCs w:val="20"/>
          <w:shd w:val="clear" w:color="auto" w:fill="FFFFFF"/>
        </w:rPr>
        <w:t xml:space="preserve">echter </w:t>
      </w:r>
      <w:r w:rsidRPr="008D591A">
        <w:rPr>
          <w:rFonts w:ascii="Open Sans" w:hAnsi="Open Sans" w:cs="Open Sans"/>
          <w:color w:val="000000" w:themeColor="text1"/>
          <w:sz w:val="20"/>
          <w:szCs w:val="20"/>
          <w:shd w:val="clear" w:color="auto" w:fill="FFFFFF"/>
        </w:rPr>
        <w:t>actief in om het tekort te verhelpen. Zo monitoren verschillende partijen in Coalitie Kennisstad</w:t>
      </w:r>
      <w:r w:rsidRPr="008D591A">
        <w:rPr>
          <w:rFonts w:ascii="Open Sans" w:hAnsi="Open Sans" w:cs="Open Sans"/>
          <w:color w:val="000000" w:themeColor="text1"/>
          <w:sz w:val="20"/>
          <w:szCs w:val="20"/>
        </w:rPr>
        <w:t xml:space="preserve"> de vraag</w:t>
      </w:r>
      <w:r>
        <w:rPr>
          <w:rFonts w:ascii="Open Sans" w:hAnsi="Open Sans" w:cs="Open Sans"/>
          <w:color w:val="000000" w:themeColor="text1"/>
          <w:sz w:val="20"/>
          <w:szCs w:val="20"/>
        </w:rPr>
        <w:t xml:space="preserve"> naar studentenhuisvesting en is er aan de hand daarvan het afgelopen jaar veel bijgebouwd. De gemeente wil het tekort </w:t>
      </w:r>
      <w:r w:rsidRPr="008D591A">
        <w:rPr>
          <w:rFonts w:ascii="Open Sans" w:hAnsi="Open Sans" w:cs="Open Sans"/>
          <w:color w:val="000000" w:themeColor="text1"/>
          <w:sz w:val="20"/>
          <w:szCs w:val="20"/>
        </w:rPr>
        <w:t>verder terugdringen</w:t>
      </w:r>
      <w:r>
        <w:rPr>
          <w:rFonts w:ascii="Open Sans" w:hAnsi="Open Sans" w:cs="Open Sans"/>
          <w:color w:val="000000" w:themeColor="text1"/>
          <w:sz w:val="20"/>
          <w:szCs w:val="20"/>
        </w:rPr>
        <w:t xml:space="preserve"> met nieuwbouw e</w:t>
      </w:r>
      <w:r w:rsidRPr="008D591A">
        <w:rPr>
          <w:rFonts w:ascii="Open Sans" w:hAnsi="Open Sans" w:cs="Open Sans"/>
          <w:color w:val="000000" w:themeColor="text1"/>
          <w:sz w:val="20"/>
          <w:szCs w:val="20"/>
        </w:rPr>
        <w:t xml:space="preserve">n met innovatieve verhuurconcepten in </w:t>
      </w:r>
      <w:r>
        <w:rPr>
          <w:rFonts w:ascii="Open Sans" w:hAnsi="Open Sans" w:cs="Open Sans"/>
          <w:color w:val="000000" w:themeColor="text1"/>
          <w:sz w:val="20"/>
          <w:szCs w:val="20"/>
        </w:rPr>
        <w:t xml:space="preserve">de </w:t>
      </w:r>
      <w:r w:rsidRPr="008D591A">
        <w:rPr>
          <w:rFonts w:ascii="Open Sans" w:hAnsi="Open Sans" w:cs="Open Sans"/>
          <w:color w:val="000000" w:themeColor="text1"/>
          <w:sz w:val="20"/>
          <w:szCs w:val="20"/>
        </w:rPr>
        <w:t xml:space="preserve">bestaande bouw, bijvoorbeeld </w:t>
      </w:r>
      <w:r>
        <w:rPr>
          <w:rFonts w:ascii="Open Sans" w:hAnsi="Open Sans" w:cs="Open Sans"/>
          <w:color w:val="000000" w:themeColor="text1"/>
          <w:sz w:val="20"/>
          <w:szCs w:val="20"/>
        </w:rPr>
        <w:t xml:space="preserve"> door het mogelijk maken van </w:t>
      </w:r>
      <w:proofErr w:type="spellStart"/>
      <w:r w:rsidRPr="008D591A">
        <w:rPr>
          <w:rFonts w:ascii="Open Sans" w:hAnsi="Open Sans" w:cs="Open Sans"/>
          <w:color w:val="000000" w:themeColor="text1"/>
          <w:sz w:val="20"/>
          <w:szCs w:val="20"/>
        </w:rPr>
        <w:t>friends</w:t>
      </w:r>
      <w:proofErr w:type="spellEnd"/>
      <w:r w:rsidRPr="008D591A">
        <w:rPr>
          <w:rFonts w:ascii="Open Sans" w:hAnsi="Open Sans" w:cs="Open Sans"/>
          <w:color w:val="000000" w:themeColor="text1"/>
          <w:sz w:val="20"/>
          <w:szCs w:val="20"/>
        </w:rPr>
        <w:t>-contracten in sociale huurwoningen rondom de campussen.</w:t>
      </w:r>
      <w:r w:rsidRPr="008D591A">
        <w:rPr>
          <w:rFonts w:ascii="Open Sans" w:hAnsi="Open Sans" w:cs="Open Sans"/>
          <w:color w:val="000000" w:themeColor="text1"/>
          <w:sz w:val="20"/>
          <w:szCs w:val="20"/>
          <w:shd w:val="clear" w:color="auto" w:fill="FFFFFF"/>
        </w:rPr>
        <w:t xml:space="preserve"> Er bestaan in Amsterdam geen afspraken over internationale studenten met on</w:t>
      </w:r>
      <w:r>
        <w:rPr>
          <w:rFonts w:ascii="Open Sans" w:hAnsi="Open Sans" w:cs="Open Sans"/>
          <w:color w:val="000000" w:themeColor="text1"/>
          <w:sz w:val="20"/>
          <w:szCs w:val="20"/>
          <w:shd w:val="clear" w:color="auto" w:fill="FFFFFF"/>
        </w:rPr>
        <w:t xml:space="preserve">derwijsinstellingen. Dit zou </w:t>
      </w:r>
      <w:r w:rsidRPr="008D591A">
        <w:rPr>
          <w:rFonts w:ascii="Open Sans" w:hAnsi="Open Sans" w:cs="Open Sans"/>
          <w:color w:val="000000" w:themeColor="text1"/>
          <w:sz w:val="20"/>
          <w:szCs w:val="20"/>
          <w:shd w:val="clear" w:color="auto" w:fill="FFFFFF"/>
        </w:rPr>
        <w:t>absoluut wel moeten, aangezien de stad heel veel internationale studenten aantrekt.</w:t>
      </w:r>
    </w:p>
    <w:p w:rsidR="004F0862" w:rsidRPr="008D591A" w:rsidRDefault="004F0862" w:rsidP="004F0862">
      <w:pPr>
        <w:pStyle w:val="NoSpacing"/>
        <w:spacing w:line="276" w:lineRule="auto"/>
        <w:ind w:firstLine="708"/>
        <w:rPr>
          <w:rFonts w:ascii="Open Sans" w:hAnsi="Open Sans" w:cs="Open Sans"/>
          <w:color w:val="000000" w:themeColor="text1"/>
          <w:sz w:val="20"/>
          <w:szCs w:val="20"/>
        </w:rPr>
      </w:pPr>
      <w:r w:rsidRPr="008D591A">
        <w:rPr>
          <w:rFonts w:ascii="Open Sans" w:hAnsi="Open Sans" w:cs="Open Sans"/>
          <w:color w:val="000000" w:themeColor="text1"/>
          <w:sz w:val="20"/>
          <w:szCs w:val="20"/>
        </w:rPr>
        <w:t>De gemeente biedt</w:t>
      </w:r>
      <w:r>
        <w:rPr>
          <w:rFonts w:ascii="Open Sans" w:hAnsi="Open Sans" w:cs="Open Sans"/>
          <w:color w:val="000000" w:themeColor="text1"/>
          <w:sz w:val="20"/>
          <w:szCs w:val="20"/>
        </w:rPr>
        <w:t xml:space="preserve"> </w:t>
      </w:r>
      <w:r w:rsidRPr="008D591A">
        <w:rPr>
          <w:rFonts w:ascii="Open Sans" w:hAnsi="Open Sans" w:cs="Open Sans"/>
          <w:color w:val="000000" w:themeColor="text1"/>
          <w:sz w:val="20"/>
          <w:szCs w:val="20"/>
        </w:rPr>
        <w:t>uitstekende informatievoorzieningen aan op de site voor zowel huurders als verhuurders. De informatie is overzichtelijk weergegeven</w:t>
      </w:r>
      <w:r>
        <w:rPr>
          <w:rFonts w:ascii="Open Sans" w:hAnsi="Open Sans" w:cs="Open Sans"/>
          <w:color w:val="000000" w:themeColor="text1"/>
          <w:sz w:val="20"/>
          <w:szCs w:val="20"/>
        </w:rPr>
        <w:t xml:space="preserve"> en deze is zeer volledig</w:t>
      </w:r>
      <w:r w:rsidRPr="008D591A">
        <w:rPr>
          <w:rFonts w:ascii="Open Sans" w:hAnsi="Open Sans" w:cs="Open Sans"/>
          <w:color w:val="000000" w:themeColor="text1"/>
          <w:sz w:val="20"/>
          <w:szCs w:val="20"/>
        </w:rPr>
        <w:t>. Zelfs over onderverhuren en huurrechten wordt veel informatie verstrekt.</w:t>
      </w:r>
    </w:p>
    <w:p w:rsidR="004F0862" w:rsidRPr="008D591A" w:rsidRDefault="004F0862" w:rsidP="004F0862">
      <w:pPr>
        <w:pStyle w:val="NoSpacing"/>
        <w:spacing w:line="276" w:lineRule="auto"/>
        <w:ind w:firstLine="708"/>
        <w:rPr>
          <w:rFonts w:ascii="Open Sans" w:eastAsia="Times New Roman" w:hAnsi="Open Sans" w:cs="Open Sans"/>
          <w:color w:val="000000" w:themeColor="text1"/>
          <w:sz w:val="20"/>
          <w:szCs w:val="20"/>
          <w:lang w:eastAsia="nl-NL"/>
        </w:rPr>
      </w:pPr>
      <w:r w:rsidRPr="008D591A">
        <w:rPr>
          <w:rFonts w:ascii="Open Sans" w:hAnsi="Open Sans" w:cs="Open Sans"/>
          <w:color w:val="000000" w:themeColor="text1"/>
          <w:sz w:val="20"/>
          <w:szCs w:val="20"/>
        </w:rPr>
        <w:t xml:space="preserve">Een vergunning om kamers te verhuren is </w:t>
      </w:r>
      <w:r>
        <w:rPr>
          <w:rFonts w:ascii="Open Sans" w:hAnsi="Open Sans" w:cs="Open Sans"/>
          <w:color w:val="000000" w:themeColor="text1"/>
          <w:sz w:val="20"/>
          <w:szCs w:val="20"/>
        </w:rPr>
        <w:t xml:space="preserve">in de hoofdstad </w:t>
      </w:r>
      <w:r w:rsidRPr="008D591A">
        <w:rPr>
          <w:rFonts w:ascii="Open Sans" w:hAnsi="Open Sans" w:cs="Open Sans"/>
          <w:color w:val="000000" w:themeColor="text1"/>
          <w:sz w:val="20"/>
          <w:szCs w:val="20"/>
        </w:rPr>
        <w:t xml:space="preserve">nodig vanaf drie personen. Er moet daarbij een </w:t>
      </w:r>
      <w:r w:rsidRPr="008D591A">
        <w:rPr>
          <w:rFonts w:ascii="Open Sans" w:eastAsia="Times New Roman" w:hAnsi="Open Sans" w:cs="Open Sans"/>
          <w:color w:val="000000" w:themeColor="text1"/>
          <w:sz w:val="20"/>
          <w:szCs w:val="20"/>
          <w:lang w:eastAsia="nl-NL"/>
        </w:rPr>
        <w:t>gemeenschappelijke verblijfsruimte zijn en de kamers moeten voldoen aan eisen voor geluidsisolatie. De kosten voor een v</w:t>
      </w:r>
      <w:r>
        <w:rPr>
          <w:rFonts w:ascii="Open Sans" w:eastAsia="Times New Roman" w:hAnsi="Open Sans" w:cs="Open Sans"/>
          <w:color w:val="000000" w:themeColor="text1"/>
          <w:sz w:val="20"/>
          <w:szCs w:val="20"/>
          <w:lang w:eastAsia="nl-NL"/>
        </w:rPr>
        <w:t>ergunning voor omzetting zijn €</w:t>
      </w:r>
      <w:r w:rsidRPr="008D591A">
        <w:rPr>
          <w:rFonts w:ascii="Open Sans" w:eastAsia="Times New Roman" w:hAnsi="Open Sans" w:cs="Open Sans"/>
          <w:color w:val="000000" w:themeColor="text1"/>
          <w:sz w:val="20"/>
          <w:szCs w:val="20"/>
          <w:lang w:eastAsia="nl-NL"/>
        </w:rPr>
        <w:t xml:space="preserve">533. De kosten van een </w:t>
      </w:r>
      <w:proofErr w:type="spellStart"/>
      <w:r w:rsidR="00D72793" w:rsidRPr="008D591A">
        <w:rPr>
          <w:rFonts w:ascii="Open Sans" w:eastAsia="Times New Roman" w:hAnsi="Open Sans" w:cs="Open Sans"/>
          <w:color w:val="000000" w:themeColor="text1"/>
          <w:sz w:val="20"/>
          <w:szCs w:val="20"/>
          <w:lang w:eastAsia="nl-NL"/>
        </w:rPr>
        <w:t>onttrekkingvergunning</w:t>
      </w:r>
      <w:proofErr w:type="spellEnd"/>
      <w:r w:rsidRPr="008D591A">
        <w:rPr>
          <w:rFonts w:ascii="Open Sans" w:eastAsia="Times New Roman" w:hAnsi="Open Sans" w:cs="Open Sans"/>
          <w:color w:val="000000" w:themeColor="text1"/>
          <w:sz w:val="20"/>
          <w:szCs w:val="20"/>
          <w:lang w:eastAsia="nl-NL"/>
        </w:rPr>
        <w:t xml:space="preserve"> (door sloop of bedrijf) zijn een stuk </w:t>
      </w:r>
      <w:r>
        <w:rPr>
          <w:rFonts w:ascii="Open Sans" w:eastAsia="Times New Roman" w:hAnsi="Open Sans" w:cs="Open Sans"/>
          <w:color w:val="000000" w:themeColor="text1"/>
          <w:sz w:val="20"/>
          <w:szCs w:val="20"/>
          <w:lang w:eastAsia="nl-NL"/>
        </w:rPr>
        <w:t>hoger, deze bedragen namelijk €</w:t>
      </w:r>
      <w:r w:rsidRPr="008D591A">
        <w:rPr>
          <w:rFonts w:ascii="Open Sans" w:eastAsia="Times New Roman" w:hAnsi="Open Sans" w:cs="Open Sans"/>
          <w:color w:val="000000" w:themeColor="text1"/>
          <w:sz w:val="20"/>
          <w:szCs w:val="20"/>
          <w:lang w:eastAsia="nl-NL"/>
        </w:rPr>
        <w:t xml:space="preserve">1178. </w:t>
      </w:r>
    </w:p>
    <w:p w:rsidR="004F0862" w:rsidRPr="008D591A" w:rsidRDefault="004F0862" w:rsidP="004F0862">
      <w:pPr>
        <w:pStyle w:val="NoSpacing"/>
        <w:spacing w:line="276" w:lineRule="auto"/>
        <w:ind w:firstLine="708"/>
        <w:rPr>
          <w:rFonts w:ascii="Open Sans" w:eastAsia="Times New Roman" w:hAnsi="Open Sans" w:cs="Open Sans"/>
          <w:color w:val="000000" w:themeColor="text1"/>
          <w:sz w:val="20"/>
          <w:szCs w:val="20"/>
          <w:lang w:eastAsia="nl-NL"/>
        </w:rPr>
      </w:pPr>
      <w:r w:rsidRPr="008D591A">
        <w:rPr>
          <w:rFonts w:ascii="Open Sans" w:eastAsia="Times New Roman" w:hAnsi="Open Sans" w:cs="Open Sans"/>
          <w:color w:val="000000" w:themeColor="text1"/>
          <w:sz w:val="20"/>
          <w:szCs w:val="20"/>
          <w:lang w:eastAsia="nl-NL"/>
        </w:rPr>
        <w:t>In Amsterdam staat de </w:t>
      </w:r>
      <w:hyperlink r:id="rId14" w:history="1">
        <w:r w:rsidRPr="008D591A">
          <w:rPr>
            <w:rFonts w:ascii="Open Sans" w:eastAsia="Times New Roman" w:hAnsi="Open Sans" w:cs="Open Sans"/>
            <w:color w:val="000000" w:themeColor="text1"/>
            <w:sz w:val="20"/>
            <w:szCs w:val="20"/>
            <w:lang w:eastAsia="nl-NL"/>
          </w:rPr>
          <w:t>transformatie van kantoren</w:t>
        </w:r>
      </w:hyperlink>
      <w:r w:rsidRPr="008D591A">
        <w:rPr>
          <w:rFonts w:ascii="Open Sans" w:eastAsia="Times New Roman" w:hAnsi="Open Sans" w:cs="Open Sans"/>
          <w:color w:val="000000" w:themeColor="text1"/>
          <w:sz w:val="20"/>
          <w:szCs w:val="20"/>
          <w:lang w:eastAsia="nl-NL"/>
        </w:rPr>
        <w:t xml:space="preserve"> en overige leegstaande gebouwen </w:t>
      </w:r>
      <w:r>
        <w:rPr>
          <w:rFonts w:ascii="Open Sans" w:eastAsia="Times New Roman" w:hAnsi="Open Sans" w:cs="Open Sans"/>
          <w:color w:val="000000" w:themeColor="text1"/>
          <w:sz w:val="20"/>
          <w:szCs w:val="20"/>
          <w:lang w:eastAsia="nl-NL"/>
        </w:rPr>
        <w:t xml:space="preserve">in studentenkamers </w:t>
      </w:r>
      <w:r w:rsidRPr="008D591A">
        <w:rPr>
          <w:rFonts w:ascii="Open Sans" w:eastAsia="Times New Roman" w:hAnsi="Open Sans" w:cs="Open Sans"/>
          <w:color w:val="000000" w:themeColor="text1"/>
          <w:sz w:val="20"/>
          <w:szCs w:val="20"/>
          <w:lang w:eastAsia="nl-NL"/>
        </w:rPr>
        <w:t>hoog op de agenda. Ook wordt er ingezet op het mengen van studenten met </w:t>
      </w:r>
      <w:hyperlink r:id="rId15" w:history="1">
        <w:r w:rsidRPr="008D591A">
          <w:rPr>
            <w:rFonts w:ascii="Open Sans" w:eastAsia="Times New Roman" w:hAnsi="Open Sans" w:cs="Open Sans"/>
            <w:color w:val="000000" w:themeColor="text1"/>
            <w:sz w:val="20"/>
            <w:szCs w:val="20"/>
            <w:lang w:eastAsia="nl-NL"/>
          </w:rPr>
          <w:t>kwetsbare groepen</w:t>
        </w:r>
      </w:hyperlink>
      <w:r w:rsidRPr="008D591A">
        <w:rPr>
          <w:rFonts w:ascii="Open Sans" w:eastAsia="Times New Roman" w:hAnsi="Open Sans" w:cs="Open Sans"/>
          <w:color w:val="000000" w:themeColor="text1"/>
          <w:sz w:val="20"/>
          <w:szCs w:val="20"/>
          <w:lang w:eastAsia="nl-NL"/>
        </w:rPr>
        <w:t xml:space="preserve">. </w:t>
      </w:r>
      <w:r w:rsidRPr="008D591A">
        <w:rPr>
          <w:rFonts w:ascii="Open Sans" w:hAnsi="Open Sans" w:cs="Open Sans"/>
          <w:color w:val="000000" w:themeColor="text1"/>
          <w:sz w:val="20"/>
          <w:szCs w:val="20"/>
        </w:rPr>
        <w:t>Daarnaast faciliteert de gemeente Amsterdam pagina’s met tips om woningoplichting te voorkomen.</w:t>
      </w:r>
      <w:r>
        <w:rPr>
          <w:rFonts w:ascii="Open Sans" w:hAnsi="Open Sans" w:cs="Open Sans"/>
          <w:color w:val="000000" w:themeColor="text1"/>
          <w:sz w:val="20"/>
          <w:szCs w:val="20"/>
        </w:rPr>
        <w:t xml:space="preserve"> Amsterdam heeft daarnaast een goed functionerende en actieve studentenunie; ASVA.</w:t>
      </w:r>
    </w:p>
    <w:p w:rsidR="004F0862" w:rsidRDefault="004F0862" w:rsidP="004F0862"/>
    <w:p w:rsidR="004F0862" w:rsidRDefault="004F0862" w:rsidP="004F0862">
      <w:pPr>
        <w:pStyle w:val="Heading3"/>
      </w:pPr>
      <w:bookmarkStart w:id="27" w:name="_Toc2687914"/>
      <w:r>
        <w:t>Opvallende zaken</w:t>
      </w:r>
      <w:bookmarkEnd w:id="27"/>
    </w:p>
    <w:p w:rsidR="004F0862" w:rsidRDefault="004F0862" w:rsidP="004F0862">
      <w:r>
        <w:t xml:space="preserve">Amsterdam heeft alle punten behaald op het onderdeel informatievoorzieningen. Ook het contact met de corporaties verloopt goed. Op het onderdeel particuliere verhuur zou </w:t>
      </w:r>
      <w:r w:rsidR="00CE2AD9">
        <w:t>de stad</w:t>
      </w:r>
      <w:r>
        <w:t xml:space="preserve"> beter kunnen scoren, omdat het in deze stad het meest van belang is dat panden makkelijker </w:t>
      </w:r>
      <w:proofErr w:type="spellStart"/>
      <w:r>
        <w:t>verkamerd</w:t>
      </w:r>
      <w:proofErr w:type="spellEnd"/>
      <w:r>
        <w:t xml:space="preserve"> kunnen worden, aangezien het tekort hier het grootst is.</w:t>
      </w:r>
    </w:p>
    <w:p w:rsidR="004F0862" w:rsidRDefault="004F0862" w:rsidP="002255F0">
      <w:pPr>
        <w:pStyle w:val="NoSpacing"/>
      </w:pPr>
    </w:p>
    <w:p w:rsidR="004F0862" w:rsidRDefault="004F0862" w:rsidP="002255F0">
      <w:pPr>
        <w:pStyle w:val="NoSpacing"/>
      </w:pPr>
    </w:p>
    <w:p w:rsidR="004F0862" w:rsidRDefault="004F0862" w:rsidP="002255F0">
      <w:pPr>
        <w:pStyle w:val="NoSpacing"/>
      </w:pPr>
    </w:p>
    <w:p w:rsidR="004F0862" w:rsidRDefault="004F0862" w:rsidP="002255F0">
      <w:pPr>
        <w:pStyle w:val="NoSpacing"/>
      </w:pPr>
    </w:p>
    <w:p w:rsidR="004F0862" w:rsidRDefault="004F0862" w:rsidP="002255F0">
      <w:pPr>
        <w:pStyle w:val="NoSpacing"/>
      </w:pPr>
    </w:p>
    <w:p w:rsidR="004F0862" w:rsidRDefault="004F0862" w:rsidP="002255F0">
      <w:pPr>
        <w:pStyle w:val="NoSpacing"/>
      </w:pPr>
    </w:p>
    <w:p w:rsidR="004F0862" w:rsidRDefault="00B6381A" w:rsidP="00B6381A">
      <w:pPr>
        <w:pStyle w:val="Heading1"/>
        <w:ind w:left="3552"/>
        <w:jc w:val="left"/>
      </w:pPr>
      <w:bookmarkStart w:id="28" w:name="_Toc2687915"/>
      <w:r>
        <w:lastRenderedPageBreak/>
        <w:t xml:space="preserve">6. </w:t>
      </w:r>
      <w:r>
        <w:tab/>
      </w:r>
      <w:r w:rsidR="004F0862">
        <w:t>Leiden</w:t>
      </w:r>
      <w:bookmarkEnd w:id="28"/>
    </w:p>
    <w:p w:rsidR="004F0862" w:rsidRDefault="004F0862" w:rsidP="004F0862">
      <w:pPr>
        <w:pStyle w:val="Heading3"/>
      </w:pPr>
      <w:bookmarkStart w:id="29" w:name="_Toc2687916"/>
      <w:r>
        <w:t>Punten</w:t>
      </w:r>
      <w:bookmarkEnd w:id="29"/>
    </w:p>
    <w:p w:rsidR="004F0862" w:rsidRPr="009C540B" w:rsidRDefault="004F0862" w:rsidP="004F0862">
      <w:pPr>
        <w:pStyle w:val="NoSpacing"/>
        <w:spacing w:line="276" w:lineRule="auto"/>
        <w:rPr>
          <w:rFonts w:ascii="Open Sans" w:hAnsi="Open Sans" w:cs="Open Sans"/>
          <w:sz w:val="20"/>
        </w:rPr>
      </w:pPr>
      <w:r w:rsidRPr="009C540B">
        <w:rPr>
          <w:rFonts w:ascii="Open Sans" w:hAnsi="Open Sans" w:cs="Open Sans"/>
          <w:sz w:val="20"/>
        </w:rPr>
        <w:t>Corporaties 12/15</w:t>
      </w:r>
    </w:p>
    <w:p w:rsidR="004F0862" w:rsidRPr="009C540B" w:rsidRDefault="004F0862" w:rsidP="004F0862">
      <w:pPr>
        <w:pStyle w:val="NoSpacing"/>
        <w:spacing w:line="276" w:lineRule="auto"/>
        <w:rPr>
          <w:rFonts w:ascii="Open Sans" w:hAnsi="Open Sans" w:cs="Open Sans"/>
          <w:sz w:val="20"/>
        </w:rPr>
      </w:pPr>
      <w:r w:rsidRPr="009C540B">
        <w:rPr>
          <w:rFonts w:ascii="Open Sans" w:hAnsi="Open Sans" w:cs="Open Sans"/>
          <w:sz w:val="20"/>
        </w:rPr>
        <w:t>Particuliere</w:t>
      </w:r>
      <w:r>
        <w:rPr>
          <w:rFonts w:ascii="Open Sans" w:hAnsi="Open Sans" w:cs="Open Sans"/>
          <w:sz w:val="20"/>
        </w:rPr>
        <w:t xml:space="preserve"> verhuur 0</w:t>
      </w:r>
      <w:r w:rsidRPr="009C540B">
        <w:rPr>
          <w:rFonts w:ascii="Open Sans" w:hAnsi="Open Sans" w:cs="Open Sans"/>
          <w:sz w:val="20"/>
        </w:rPr>
        <w:t xml:space="preserve">/15 </w:t>
      </w:r>
    </w:p>
    <w:p w:rsidR="004F0862" w:rsidRPr="009C540B" w:rsidRDefault="004F0862" w:rsidP="004F0862">
      <w:pPr>
        <w:pStyle w:val="NoSpacing"/>
        <w:spacing w:line="276" w:lineRule="auto"/>
        <w:rPr>
          <w:rFonts w:ascii="Open Sans" w:hAnsi="Open Sans" w:cs="Open Sans"/>
          <w:sz w:val="20"/>
        </w:rPr>
      </w:pPr>
      <w:r>
        <w:rPr>
          <w:rFonts w:ascii="Open Sans" w:hAnsi="Open Sans" w:cs="Open Sans"/>
          <w:sz w:val="20"/>
        </w:rPr>
        <w:t>Informatievoorzieningen 3</w:t>
      </w:r>
      <w:r w:rsidRPr="009C540B">
        <w:rPr>
          <w:rFonts w:ascii="Open Sans" w:hAnsi="Open Sans" w:cs="Open Sans"/>
          <w:sz w:val="20"/>
        </w:rPr>
        <w:t>/5</w:t>
      </w:r>
    </w:p>
    <w:p w:rsidR="004F0862" w:rsidRDefault="004F0862" w:rsidP="004F0862">
      <w:pPr>
        <w:pStyle w:val="NoSpacing"/>
        <w:spacing w:line="276" w:lineRule="auto"/>
        <w:rPr>
          <w:rFonts w:ascii="Open Sans" w:hAnsi="Open Sans" w:cs="Open Sans"/>
          <w:sz w:val="20"/>
        </w:rPr>
      </w:pPr>
      <w:r w:rsidRPr="009C540B">
        <w:rPr>
          <w:rFonts w:ascii="Open Sans" w:hAnsi="Open Sans" w:cs="Open Sans"/>
          <w:sz w:val="20"/>
        </w:rPr>
        <w:t>Project</w:t>
      </w:r>
      <w:r>
        <w:rPr>
          <w:rFonts w:ascii="Open Sans" w:hAnsi="Open Sans" w:cs="Open Sans"/>
          <w:sz w:val="20"/>
        </w:rPr>
        <w:t>en rondom studentenhuisvesting 9/10</w:t>
      </w:r>
    </w:p>
    <w:p w:rsidR="004F0862" w:rsidRDefault="004F0862" w:rsidP="004F0862">
      <w:pPr>
        <w:pStyle w:val="NoSpacing"/>
        <w:rPr>
          <w:rFonts w:ascii="Open Sans" w:hAnsi="Open Sans" w:cs="Open Sans"/>
          <w:sz w:val="20"/>
        </w:rPr>
      </w:pPr>
    </w:p>
    <w:p w:rsidR="004F0862" w:rsidRPr="0075616B" w:rsidRDefault="004F0862" w:rsidP="004F0862">
      <w:pPr>
        <w:pStyle w:val="NoSpacing"/>
        <w:rPr>
          <w:rFonts w:ascii="Open Sans" w:hAnsi="Open Sans" w:cs="Open Sans"/>
          <w:sz w:val="20"/>
        </w:rPr>
      </w:pPr>
      <w:r>
        <w:rPr>
          <w:rFonts w:ascii="Open Sans" w:hAnsi="Open Sans" w:cs="Open Sans"/>
          <w:sz w:val="20"/>
        </w:rPr>
        <w:t>Totale score: 24</w:t>
      </w:r>
    </w:p>
    <w:p w:rsidR="004F0862" w:rsidRDefault="004F0862" w:rsidP="004F0862">
      <w:pPr>
        <w:pStyle w:val="Heading3"/>
      </w:pPr>
      <w:bookmarkStart w:id="30" w:name="_Toc2687917"/>
      <w:r>
        <w:t>Toelichting</w:t>
      </w:r>
      <w:bookmarkEnd w:id="30"/>
    </w:p>
    <w:p w:rsidR="004F0862" w:rsidRPr="004C0688" w:rsidRDefault="004F0862" w:rsidP="004F0862">
      <w:pPr>
        <w:pStyle w:val="NoSpacing"/>
        <w:spacing w:line="276" w:lineRule="auto"/>
        <w:rPr>
          <w:rFonts w:ascii="Open Sans" w:hAnsi="Open Sans" w:cs="Open Sans"/>
          <w:color w:val="000000" w:themeColor="text1"/>
          <w:sz w:val="20"/>
          <w:szCs w:val="20"/>
          <w:lang w:eastAsia="nl-NL"/>
        </w:rPr>
      </w:pPr>
      <w:r w:rsidRPr="004C0688">
        <w:rPr>
          <w:rFonts w:ascii="Open Sans" w:hAnsi="Open Sans" w:cs="Open Sans"/>
          <w:color w:val="000000" w:themeColor="text1"/>
          <w:sz w:val="20"/>
          <w:szCs w:val="20"/>
          <w:lang w:eastAsia="nl-NL"/>
        </w:rPr>
        <w:t>In Leiden hebben de gemeente, de Universiteit Leiden, de Hogeschool Leiden en</w:t>
      </w:r>
      <w:r>
        <w:rPr>
          <w:rFonts w:ascii="Open Sans" w:hAnsi="Open Sans" w:cs="Open Sans"/>
          <w:color w:val="000000" w:themeColor="text1"/>
          <w:sz w:val="20"/>
          <w:szCs w:val="20"/>
          <w:lang w:eastAsia="nl-NL"/>
        </w:rPr>
        <w:t xml:space="preserve"> het</w:t>
      </w:r>
      <w:r w:rsidRPr="004C0688">
        <w:rPr>
          <w:rFonts w:ascii="Open Sans" w:hAnsi="Open Sans" w:cs="Open Sans"/>
          <w:color w:val="000000" w:themeColor="text1"/>
          <w:sz w:val="20"/>
          <w:szCs w:val="20"/>
          <w:lang w:eastAsia="nl-NL"/>
        </w:rPr>
        <w:t xml:space="preserve"> </w:t>
      </w:r>
      <w:r>
        <w:rPr>
          <w:rFonts w:ascii="Open Sans" w:hAnsi="Open Sans" w:cs="Open Sans"/>
          <w:color w:val="000000" w:themeColor="text1"/>
          <w:sz w:val="20"/>
          <w:szCs w:val="20"/>
          <w:lang w:eastAsia="nl-NL"/>
        </w:rPr>
        <w:t>Leids Universitair Medisch Centrum (</w:t>
      </w:r>
      <w:r w:rsidRPr="004C0688">
        <w:rPr>
          <w:rFonts w:ascii="Open Sans" w:hAnsi="Open Sans" w:cs="Open Sans"/>
          <w:color w:val="000000" w:themeColor="text1"/>
          <w:sz w:val="20"/>
          <w:szCs w:val="20"/>
          <w:lang w:eastAsia="nl-NL"/>
        </w:rPr>
        <w:t>LUMC</w:t>
      </w:r>
      <w:r>
        <w:rPr>
          <w:rFonts w:ascii="Open Sans" w:hAnsi="Open Sans" w:cs="Open Sans"/>
          <w:color w:val="000000" w:themeColor="text1"/>
          <w:sz w:val="20"/>
          <w:szCs w:val="20"/>
          <w:lang w:eastAsia="nl-NL"/>
        </w:rPr>
        <w:t>)</w:t>
      </w:r>
      <w:r w:rsidRPr="004C0688">
        <w:rPr>
          <w:rFonts w:ascii="Open Sans" w:hAnsi="Open Sans" w:cs="Open Sans"/>
          <w:color w:val="000000" w:themeColor="text1"/>
          <w:sz w:val="20"/>
          <w:szCs w:val="20"/>
          <w:lang w:eastAsia="nl-NL"/>
        </w:rPr>
        <w:t xml:space="preserve"> een samenwerkingsovereenkomst afgesloten in 2017. De overeenkomst bevat de ambitie om de komende periode 2700 studentenwoningen toe te voegen. Hiervoor bestaat een Taskforce Studentenhuisvesting. Vooral het vinden van oplossingen op korte termijn hebben hierbij prioriteit, om studenten die nu een woning nodig hebben tegemoet te komen. De gemeente </w:t>
      </w:r>
      <w:r>
        <w:rPr>
          <w:rFonts w:ascii="Open Sans" w:hAnsi="Open Sans" w:cs="Open Sans"/>
          <w:color w:val="000000" w:themeColor="text1"/>
          <w:sz w:val="20"/>
          <w:szCs w:val="20"/>
          <w:lang w:eastAsia="nl-NL"/>
        </w:rPr>
        <w:t>Leiden</w:t>
      </w:r>
      <w:r w:rsidRPr="004C0688">
        <w:rPr>
          <w:rFonts w:ascii="Open Sans" w:hAnsi="Open Sans" w:cs="Open Sans"/>
          <w:color w:val="000000" w:themeColor="text1"/>
          <w:sz w:val="20"/>
          <w:szCs w:val="20"/>
          <w:lang w:eastAsia="nl-NL"/>
        </w:rPr>
        <w:t xml:space="preserve"> overlegt goed met de verschillende partijen rondom huisvesting, zo bestaat er</w:t>
      </w:r>
      <w:r>
        <w:rPr>
          <w:rFonts w:ascii="Open Sans" w:hAnsi="Open Sans" w:cs="Open Sans"/>
          <w:color w:val="000000" w:themeColor="text1"/>
          <w:sz w:val="20"/>
          <w:szCs w:val="20"/>
          <w:lang w:eastAsia="nl-NL"/>
        </w:rPr>
        <w:t xml:space="preserve"> een verordening t</w:t>
      </w:r>
      <w:r w:rsidRPr="004C0688">
        <w:rPr>
          <w:rFonts w:ascii="Open Sans" w:hAnsi="Open Sans" w:cs="Open Sans"/>
          <w:color w:val="000000" w:themeColor="text1"/>
          <w:sz w:val="20"/>
          <w:szCs w:val="20"/>
          <w:lang w:eastAsia="nl-NL"/>
        </w:rPr>
        <w:t xml:space="preserve">egemoetkoming woonlasten kamerhuurders Leiden. Ook heeft de </w:t>
      </w:r>
      <w:r>
        <w:rPr>
          <w:rFonts w:ascii="Open Sans" w:hAnsi="Open Sans" w:cs="Open Sans"/>
          <w:color w:val="000000" w:themeColor="text1"/>
          <w:sz w:val="20"/>
          <w:szCs w:val="20"/>
          <w:lang w:eastAsia="nl-NL"/>
        </w:rPr>
        <w:t xml:space="preserve">gemeente </w:t>
      </w:r>
      <w:r w:rsidRPr="004C0688">
        <w:rPr>
          <w:rFonts w:ascii="Open Sans" w:hAnsi="Open Sans" w:cs="Open Sans"/>
          <w:color w:val="000000" w:themeColor="text1"/>
          <w:sz w:val="20"/>
          <w:szCs w:val="20"/>
          <w:lang w:eastAsia="nl-NL"/>
        </w:rPr>
        <w:t>een convenant met studentenverenigingen, waarin toekomstig beleid</w:t>
      </w:r>
      <w:r>
        <w:rPr>
          <w:rFonts w:ascii="Open Sans" w:hAnsi="Open Sans" w:cs="Open Sans"/>
          <w:color w:val="000000" w:themeColor="text1"/>
          <w:sz w:val="20"/>
          <w:szCs w:val="20"/>
          <w:lang w:eastAsia="nl-NL"/>
        </w:rPr>
        <w:t xml:space="preserve"> wordt besproken</w:t>
      </w:r>
      <w:r w:rsidRPr="004C0688">
        <w:rPr>
          <w:rFonts w:ascii="Open Sans" w:hAnsi="Open Sans" w:cs="Open Sans"/>
          <w:color w:val="000000" w:themeColor="text1"/>
          <w:sz w:val="20"/>
          <w:szCs w:val="20"/>
          <w:lang w:eastAsia="nl-NL"/>
        </w:rPr>
        <w:t xml:space="preserve">. </w:t>
      </w:r>
    </w:p>
    <w:p w:rsidR="004F0862" w:rsidRPr="007A1D60" w:rsidRDefault="004F0862" w:rsidP="004F0862">
      <w:pPr>
        <w:pStyle w:val="NoSpacing"/>
        <w:spacing w:line="276" w:lineRule="auto"/>
        <w:ind w:firstLine="708"/>
        <w:rPr>
          <w:rFonts w:ascii="Open Sans" w:hAnsi="Open Sans" w:cs="Open Sans"/>
          <w:sz w:val="20"/>
        </w:rPr>
      </w:pPr>
      <w:r w:rsidRPr="007A1D60">
        <w:rPr>
          <w:rFonts w:ascii="Open Sans" w:hAnsi="Open Sans" w:cs="Open Sans"/>
          <w:sz w:val="20"/>
        </w:rPr>
        <w:t xml:space="preserve">Waar Leiden zeer goed scoort op het onderdeel corporaties, scoort de stad echter heel laag op het onderdeel particuliere verhuur. De gemeente heeft namelijk besloten om tijdelijk helemaal te stoppen met de afgifte van vergunningen voor </w:t>
      </w:r>
      <w:proofErr w:type="spellStart"/>
      <w:r w:rsidRPr="007A1D60">
        <w:rPr>
          <w:rFonts w:ascii="Open Sans" w:hAnsi="Open Sans" w:cs="Open Sans"/>
          <w:sz w:val="20"/>
        </w:rPr>
        <w:t>verkamering</w:t>
      </w:r>
      <w:proofErr w:type="spellEnd"/>
      <w:r w:rsidRPr="007A1D60">
        <w:rPr>
          <w:rFonts w:ascii="Open Sans" w:hAnsi="Open Sans" w:cs="Open Sans"/>
          <w:sz w:val="20"/>
        </w:rPr>
        <w:t xml:space="preserve">. Deze stop loopt tot uiterlijk 1 juli 2019, in afwachting van een aanscherping van de beleidsregels hiervoor, omdat </w:t>
      </w:r>
      <w:proofErr w:type="spellStart"/>
      <w:r w:rsidRPr="007A1D60">
        <w:rPr>
          <w:rFonts w:ascii="Open Sans" w:hAnsi="Open Sans" w:cs="Open Sans"/>
          <w:sz w:val="20"/>
        </w:rPr>
        <w:t>verkamering</w:t>
      </w:r>
      <w:proofErr w:type="spellEnd"/>
      <w:r w:rsidRPr="007A1D60">
        <w:rPr>
          <w:rFonts w:ascii="Open Sans" w:hAnsi="Open Sans" w:cs="Open Sans"/>
          <w:sz w:val="20"/>
        </w:rPr>
        <w:t xml:space="preserve"> voor overlast zou zorgen.</w:t>
      </w:r>
      <w:r>
        <w:rPr>
          <w:rFonts w:ascii="Open Sans" w:hAnsi="Open Sans" w:cs="Open Sans"/>
          <w:sz w:val="20"/>
        </w:rPr>
        <w:t xml:space="preserve"> De LSVb vindt dit een kwalijke zaak.</w:t>
      </w:r>
    </w:p>
    <w:p w:rsidR="004F0862" w:rsidRPr="007A1D60" w:rsidRDefault="004F0862" w:rsidP="004F0862">
      <w:pPr>
        <w:pStyle w:val="NoSpacing"/>
        <w:spacing w:line="276" w:lineRule="auto"/>
        <w:ind w:firstLine="708"/>
        <w:rPr>
          <w:rFonts w:ascii="Open Sans" w:hAnsi="Open Sans" w:cs="Open Sans"/>
          <w:sz w:val="20"/>
        </w:rPr>
      </w:pPr>
      <w:r w:rsidRPr="007A1D60">
        <w:rPr>
          <w:rFonts w:ascii="Open Sans" w:hAnsi="Open Sans" w:cs="Open Sans"/>
          <w:sz w:val="20"/>
        </w:rPr>
        <w:t>Er is g</w:t>
      </w:r>
      <w:r>
        <w:rPr>
          <w:rFonts w:ascii="Open Sans" w:hAnsi="Open Sans" w:cs="Open Sans"/>
          <w:sz w:val="20"/>
        </w:rPr>
        <w:t xml:space="preserve">oede </w:t>
      </w:r>
      <w:r w:rsidRPr="007A1D60">
        <w:rPr>
          <w:rFonts w:ascii="Open Sans" w:hAnsi="Open Sans" w:cs="Open Sans"/>
          <w:sz w:val="20"/>
        </w:rPr>
        <w:t xml:space="preserve">informatie beschikbaar over </w:t>
      </w:r>
      <w:r>
        <w:rPr>
          <w:rFonts w:ascii="Open Sans" w:hAnsi="Open Sans" w:cs="Open Sans"/>
          <w:sz w:val="20"/>
        </w:rPr>
        <w:t>het verhuren van kamers</w:t>
      </w:r>
      <w:r w:rsidRPr="007A1D60">
        <w:rPr>
          <w:rFonts w:ascii="Open Sans" w:hAnsi="Open Sans" w:cs="Open Sans"/>
          <w:sz w:val="20"/>
        </w:rPr>
        <w:t xml:space="preserve"> via de gemeente. </w:t>
      </w:r>
      <w:r>
        <w:rPr>
          <w:rFonts w:ascii="Open Sans" w:hAnsi="Open Sans" w:cs="Open Sans"/>
          <w:sz w:val="20"/>
        </w:rPr>
        <w:t xml:space="preserve">Voor huurders is er alleen informatie over het aanvragen van een tegemoetkoming woonlasten. </w:t>
      </w:r>
      <w:r w:rsidRPr="007A1D60">
        <w:rPr>
          <w:rFonts w:ascii="Open Sans" w:hAnsi="Open Sans" w:cs="Open Sans"/>
          <w:sz w:val="20"/>
        </w:rPr>
        <w:t xml:space="preserve">Deze is echter niet </w:t>
      </w:r>
      <w:r>
        <w:rPr>
          <w:rFonts w:ascii="Open Sans" w:hAnsi="Open Sans" w:cs="Open Sans"/>
          <w:sz w:val="20"/>
        </w:rPr>
        <w:t xml:space="preserve">heel </w:t>
      </w:r>
      <w:r w:rsidRPr="007A1D60">
        <w:rPr>
          <w:rFonts w:ascii="Open Sans" w:hAnsi="Open Sans" w:cs="Open Sans"/>
          <w:sz w:val="20"/>
        </w:rPr>
        <w:t>makkelijk te vinden.</w:t>
      </w:r>
    </w:p>
    <w:p w:rsidR="004F0862" w:rsidRPr="004C0688" w:rsidRDefault="004F0862" w:rsidP="004F0862">
      <w:pPr>
        <w:pStyle w:val="NoSpacing"/>
        <w:spacing w:line="276" w:lineRule="auto"/>
        <w:ind w:firstLine="708"/>
        <w:rPr>
          <w:rFonts w:ascii="Open Sans" w:hAnsi="Open Sans" w:cs="Open Sans"/>
          <w:color w:val="000000" w:themeColor="text1"/>
          <w:sz w:val="20"/>
          <w:szCs w:val="20"/>
          <w:lang w:eastAsia="nl-NL"/>
        </w:rPr>
      </w:pPr>
      <w:r w:rsidRPr="004C0688">
        <w:rPr>
          <w:rFonts w:ascii="Open Sans" w:hAnsi="Open Sans" w:cs="Open Sans"/>
          <w:color w:val="000000" w:themeColor="text1"/>
          <w:sz w:val="20"/>
          <w:szCs w:val="20"/>
          <w:lang w:eastAsia="nl-NL"/>
        </w:rPr>
        <w:t>Leiden zet zich bijzonder goed in om van de stad een echte kennisstad te maken aan de hand van</w:t>
      </w:r>
      <w:r>
        <w:rPr>
          <w:rFonts w:ascii="Open Sans" w:hAnsi="Open Sans" w:cs="Open Sans"/>
          <w:color w:val="000000" w:themeColor="text1"/>
          <w:sz w:val="20"/>
          <w:szCs w:val="20"/>
          <w:lang w:eastAsia="nl-NL"/>
        </w:rPr>
        <w:t xml:space="preserve"> de overeenkomst</w:t>
      </w:r>
      <w:r w:rsidRPr="004C0688">
        <w:rPr>
          <w:rFonts w:ascii="Open Sans" w:hAnsi="Open Sans" w:cs="Open Sans"/>
          <w:color w:val="000000" w:themeColor="text1"/>
          <w:sz w:val="20"/>
          <w:szCs w:val="20"/>
          <w:lang w:eastAsia="nl-NL"/>
        </w:rPr>
        <w:t xml:space="preserve"> ‘Leiden Kennisstad’. </w:t>
      </w:r>
      <w:r>
        <w:rPr>
          <w:rFonts w:ascii="Open Sans" w:hAnsi="Open Sans" w:cs="Open Sans"/>
          <w:color w:val="000000" w:themeColor="text1"/>
          <w:sz w:val="20"/>
          <w:szCs w:val="20"/>
          <w:lang w:eastAsia="nl-NL"/>
        </w:rPr>
        <w:t>Hierin zijn</w:t>
      </w:r>
      <w:r w:rsidRPr="004C0688">
        <w:rPr>
          <w:rFonts w:ascii="Open Sans" w:hAnsi="Open Sans" w:cs="Open Sans"/>
          <w:color w:val="000000" w:themeColor="text1"/>
          <w:sz w:val="20"/>
          <w:szCs w:val="20"/>
          <w:lang w:eastAsia="nl-NL"/>
        </w:rPr>
        <w:t xml:space="preserve"> v</w:t>
      </w:r>
      <w:r>
        <w:rPr>
          <w:rFonts w:ascii="Open Sans" w:hAnsi="Open Sans" w:cs="Open Sans"/>
          <w:color w:val="000000" w:themeColor="text1"/>
          <w:sz w:val="20"/>
          <w:szCs w:val="20"/>
          <w:lang w:eastAsia="nl-NL"/>
        </w:rPr>
        <w:t xml:space="preserve">ijftien concrete projecten </w:t>
      </w:r>
      <w:r w:rsidRPr="004C0688">
        <w:rPr>
          <w:rFonts w:ascii="Open Sans" w:hAnsi="Open Sans" w:cs="Open Sans"/>
          <w:color w:val="000000" w:themeColor="text1"/>
          <w:sz w:val="20"/>
          <w:szCs w:val="20"/>
          <w:lang w:eastAsia="nl-NL"/>
        </w:rPr>
        <w:t>opgenomen, verdeeld over vier thema’s: campusvorming, onderwijs/onderzoek, internationalisering en ‘de stad als lab’. Daarnaast is er in Leiden een verordening opgesteld</w:t>
      </w:r>
      <w:r>
        <w:rPr>
          <w:rFonts w:ascii="Open Sans" w:hAnsi="Open Sans" w:cs="Open Sans"/>
          <w:color w:val="000000" w:themeColor="text1"/>
          <w:sz w:val="20"/>
          <w:szCs w:val="20"/>
          <w:lang w:eastAsia="nl-NL"/>
        </w:rPr>
        <w:t xml:space="preserve"> </w:t>
      </w:r>
      <w:r w:rsidRPr="004C0688">
        <w:rPr>
          <w:rFonts w:ascii="Open Sans" w:hAnsi="Open Sans" w:cs="Open Sans"/>
          <w:color w:val="000000" w:themeColor="text1"/>
          <w:sz w:val="20"/>
          <w:szCs w:val="20"/>
          <w:lang w:eastAsia="nl-NL"/>
        </w:rPr>
        <w:t>om misbruik van de schaarste aan woningen door kamerbemiddelingsbureaus aan te pakken. Opvallend is wel dat e</w:t>
      </w:r>
      <w:r w:rsidRPr="004C0688">
        <w:rPr>
          <w:rFonts w:ascii="Open Sans" w:hAnsi="Open Sans" w:cs="Open Sans"/>
          <w:color w:val="000000" w:themeColor="text1"/>
          <w:sz w:val="20"/>
          <w:szCs w:val="20"/>
        </w:rPr>
        <w:t xml:space="preserve">r de noodzaak is om in Leiden een huurteam op te zetten, maar dat dit plan nog niet door de gemeente wordt ondersteund. </w:t>
      </w:r>
    </w:p>
    <w:p w:rsidR="004F0862" w:rsidRPr="00282D2D" w:rsidRDefault="004F0862" w:rsidP="004F0862">
      <w:pPr>
        <w:pStyle w:val="Heading3"/>
      </w:pPr>
      <w:bookmarkStart w:id="31" w:name="_Toc2687918"/>
      <w:r>
        <w:t>Opvallende zaken</w:t>
      </w:r>
      <w:bookmarkEnd w:id="31"/>
    </w:p>
    <w:p w:rsidR="004F0862" w:rsidRDefault="004F0862" w:rsidP="004F0862">
      <w:r>
        <w:t xml:space="preserve">Leiden scoort uitstekend op het onderdeel corporaties, omdat alle partijen worden meegenomen in de onderhandelingen en er concrete afspraken worden gemaakt. Ook bestaan er veel projecten rondom studentenhuisvesting in de stad. Opvallend is echter dat de gemeente een vergunningstop heeft ingevoerd, waardoor het </w:t>
      </w:r>
      <w:proofErr w:type="spellStart"/>
      <w:r>
        <w:t>verkameren</w:t>
      </w:r>
      <w:proofErr w:type="spellEnd"/>
      <w:r>
        <w:t xml:space="preserve"> van panden op dit moment onmogelijk is.</w:t>
      </w:r>
    </w:p>
    <w:p w:rsidR="002255F0" w:rsidRDefault="002255F0" w:rsidP="002255F0">
      <w:pPr>
        <w:pStyle w:val="NoSpacing"/>
      </w:pPr>
    </w:p>
    <w:p w:rsidR="002255F0" w:rsidRDefault="002255F0" w:rsidP="002255F0">
      <w:pPr>
        <w:pStyle w:val="NoSpacing"/>
      </w:pPr>
    </w:p>
    <w:p w:rsidR="00DC617F" w:rsidRDefault="00DC617F" w:rsidP="00DC617F">
      <w:pPr>
        <w:pStyle w:val="NoSpacing"/>
      </w:pPr>
    </w:p>
    <w:p w:rsidR="004F0862" w:rsidRDefault="004F0862" w:rsidP="004F0862">
      <w:pPr>
        <w:pStyle w:val="Heading1"/>
        <w:jc w:val="both"/>
        <w:rPr>
          <w:rFonts w:asciiTheme="minorHAnsi" w:eastAsiaTheme="minorHAnsi" w:hAnsiTheme="minorHAnsi" w:cstheme="minorBidi"/>
          <w:b w:val="0"/>
          <w:bCs w:val="0"/>
          <w:color w:val="auto"/>
          <w:sz w:val="22"/>
          <w:szCs w:val="22"/>
        </w:rPr>
      </w:pPr>
    </w:p>
    <w:p w:rsidR="004F0862" w:rsidRDefault="004F0862" w:rsidP="004F0862"/>
    <w:p w:rsidR="000B60E4" w:rsidRDefault="000B60E4" w:rsidP="004F0862"/>
    <w:p w:rsidR="000B60E4" w:rsidRDefault="000B60E4" w:rsidP="004F0862"/>
    <w:p w:rsidR="000B60E4" w:rsidRDefault="000B60E4" w:rsidP="000B60E4">
      <w:pPr>
        <w:pStyle w:val="Heading1"/>
        <w:ind w:left="3552"/>
        <w:jc w:val="both"/>
      </w:pPr>
      <w:bookmarkStart w:id="32" w:name="_Toc2687919"/>
      <w:r>
        <w:lastRenderedPageBreak/>
        <w:t xml:space="preserve">6. </w:t>
      </w:r>
      <w:r>
        <w:tab/>
        <w:t>Nijmegen</w:t>
      </w:r>
      <w:bookmarkEnd w:id="32"/>
    </w:p>
    <w:p w:rsidR="000B60E4" w:rsidRDefault="000B60E4" w:rsidP="000B60E4">
      <w:pPr>
        <w:pStyle w:val="Heading3"/>
      </w:pPr>
      <w:bookmarkStart w:id="33" w:name="_Toc2687920"/>
      <w:r>
        <w:t>Punten</w:t>
      </w:r>
      <w:bookmarkEnd w:id="33"/>
    </w:p>
    <w:p w:rsidR="000B60E4" w:rsidRPr="002255F0" w:rsidRDefault="000B60E4" w:rsidP="000B60E4">
      <w:pPr>
        <w:pStyle w:val="NoSpacing"/>
        <w:spacing w:line="276" w:lineRule="auto"/>
        <w:rPr>
          <w:rFonts w:ascii="Open Sans" w:hAnsi="Open Sans" w:cs="Open Sans"/>
          <w:sz w:val="20"/>
        </w:rPr>
      </w:pPr>
      <w:r w:rsidRPr="002255F0">
        <w:rPr>
          <w:rFonts w:ascii="Open Sans" w:hAnsi="Open Sans" w:cs="Open Sans"/>
          <w:sz w:val="20"/>
        </w:rPr>
        <w:t>Corporaties 12/15</w:t>
      </w:r>
    </w:p>
    <w:p w:rsidR="000B60E4" w:rsidRPr="002255F0" w:rsidRDefault="000B60E4" w:rsidP="000B60E4">
      <w:pPr>
        <w:pStyle w:val="NoSpacing"/>
        <w:spacing w:line="276" w:lineRule="auto"/>
        <w:rPr>
          <w:rFonts w:ascii="Open Sans" w:hAnsi="Open Sans" w:cs="Open Sans"/>
          <w:sz w:val="20"/>
        </w:rPr>
      </w:pPr>
      <w:r>
        <w:rPr>
          <w:rFonts w:ascii="Open Sans" w:hAnsi="Open Sans" w:cs="Open Sans"/>
          <w:sz w:val="20"/>
        </w:rPr>
        <w:t>Particuliere verhuur 2</w:t>
      </w:r>
      <w:r w:rsidRPr="002255F0">
        <w:rPr>
          <w:rFonts w:ascii="Open Sans" w:hAnsi="Open Sans" w:cs="Open Sans"/>
          <w:sz w:val="20"/>
        </w:rPr>
        <w:t>/15</w:t>
      </w:r>
    </w:p>
    <w:p w:rsidR="000B60E4" w:rsidRPr="002255F0" w:rsidRDefault="000B60E4" w:rsidP="000B60E4">
      <w:pPr>
        <w:pStyle w:val="NoSpacing"/>
        <w:spacing w:line="276" w:lineRule="auto"/>
        <w:rPr>
          <w:rFonts w:ascii="Open Sans" w:hAnsi="Open Sans" w:cs="Open Sans"/>
          <w:sz w:val="20"/>
        </w:rPr>
      </w:pPr>
      <w:r w:rsidRPr="002255F0">
        <w:rPr>
          <w:rFonts w:ascii="Open Sans" w:hAnsi="Open Sans" w:cs="Open Sans"/>
          <w:sz w:val="20"/>
        </w:rPr>
        <w:t>Informatievoorziening 3/5</w:t>
      </w:r>
    </w:p>
    <w:p w:rsidR="000B60E4" w:rsidRPr="002255F0" w:rsidRDefault="000B60E4" w:rsidP="000B60E4">
      <w:pPr>
        <w:pStyle w:val="NoSpacing"/>
        <w:spacing w:line="276" w:lineRule="auto"/>
        <w:rPr>
          <w:rFonts w:ascii="Open Sans" w:hAnsi="Open Sans" w:cs="Open Sans"/>
          <w:sz w:val="20"/>
        </w:rPr>
      </w:pPr>
      <w:r w:rsidRPr="002255F0">
        <w:rPr>
          <w:rFonts w:ascii="Open Sans" w:hAnsi="Open Sans" w:cs="Open Sans"/>
          <w:sz w:val="20"/>
        </w:rPr>
        <w:t>Projecten rondom studentenhuisvesting 7/10</w:t>
      </w:r>
    </w:p>
    <w:p w:rsidR="000B60E4" w:rsidRDefault="000B60E4" w:rsidP="000B60E4">
      <w:pPr>
        <w:pStyle w:val="NoSpacing"/>
      </w:pPr>
    </w:p>
    <w:p w:rsidR="000B60E4" w:rsidRPr="00282D2D" w:rsidRDefault="000B60E4" w:rsidP="000B60E4">
      <w:pPr>
        <w:pStyle w:val="NoSpacing"/>
      </w:pPr>
      <w:r>
        <w:t>Totale score: 24</w:t>
      </w:r>
    </w:p>
    <w:p w:rsidR="000B60E4" w:rsidRDefault="000B60E4" w:rsidP="000B60E4">
      <w:pPr>
        <w:pStyle w:val="Heading3"/>
      </w:pPr>
      <w:bookmarkStart w:id="34" w:name="_Toc2687921"/>
      <w:r>
        <w:t>Toelichting</w:t>
      </w:r>
      <w:bookmarkEnd w:id="34"/>
    </w:p>
    <w:p w:rsidR="000B60E4" w:rsidRPr="002255F0" w:rsidRDefault="000B60E4" w:rsidP="000B60E4">
      <w:pPr>
        <w:pStyle w:val="NoSpacing"/>
        <w:spacing w:line="276" w:lineRule="auto"/>
        <w:rPr>
          <w:rFonts w:ascii="Open Sans" w:hAnsi="Open Sans" w:cs="Open Sans"/>
          <w:color w:val="000000" w:themeColor="text1"/>
          <w:sz w:val="20"/>
        </w:rPr>
      </w:pPr>
      <w:r>
        <w:rPr>
          <w:rFonts w:ascii="Open Sans" w:hAnsi="Open Sans" w:cs="Open Sans"/>
          <w:color w:val="000000" w:themeColor="text1"/>
          <w:sz w:val="20"/>
        </w:rPr>
        <w:t xml:space="preserve">Nijmegen scoort zeer goed op het onderdeel corporaties. </w:t>
      </w:r>
      <w:r w:rsidRPr="002255F0">
        <w:rPr>
          <w:rFonts w:ascii="Open Sans" w:hAnsi="Open Sans" w:cs="Open Sans"/>
          <w:color w:val="000000" w:themeColor="text1"/>
          <w:sz w:val="20"/>
        </w:rPr>
        <w:t xml:space="preserve">Jaarlijks </w:t>
      </w:r>
      <w:r>
        <w:rPr>
          <w:rFonts w:ascii="Open Sans" w:hAnsi="Open Sans" w:cs="Open Sans"/>
          <w:color w:val="000000" w:themeColor="text1"/>
          <w:sz w:val="20"/>
        </w:rPr>
        <w:t xml:space="preserve">vinden er </w:t>
      </w:r>
      <w:r w:rsidRPr="002255F0">
        <w:rPr>
          <w:rFonts w:ascii="Open Sans" w:hAnsi="Open Sans" w:cs="Open Sans"/>
          <w:color w:val="000000" w:themeColor="text1"/>
          <w:sz w:val="20"/>
        </w:rPr>
        <w:t xml:space="preserve">meerdere keren bestuurlijke overleggen </w:t>
      </w:r>
      <w:r>
        <w:rPr>
          <w:rFonts w:ascii="Open Sans" w:hAnsi="Open Sans" w:cs="Open Sans"/>
          <w:color w:val="000000" w:themeColor="text1"/>
          <w:sz w:val="20"/>
        </w:rPr>
        <w:t xml:space="preserve">plaats </w:t>
      </w:r>
      <w:r w:rsidRPr="002255F0">
        <w:rPr>
          <w:rFonts w:ascii="Open Sans" w:hAnsi="Open Sans" w:cs="Open Sans"/>
          <w:color w:val="000000" w:themeColor="text1"/>
          <w:sz w:val="20"/>
        </w:rPr>
        <w:t>waarin studentenhuisvesting wordt besproken.</w:t>
      </w:r>
      <w:r>
        <w:rPr>
          <w:rFonts w:ascii="Open Sans" w:hAnsi="Open Sans" w:cs="Open Sans"/>
          <w:color w:val="000000" w:themeColor="text1"/>
          <w:sz w:val="20"/>
        </w:rPr>
        <w:t xml:space="preserve"> Daarnaast </w:t>
      </w:r>
      <w:r w:rsidRPr="002255F0">
        <w:rPr>
          <w:rFonts w:ascii="Open Sans" w:hAnsi="Open Sans" w:cs="Open Sans"/>
          <w:color w:val="000000" w:themeColor="text1"/>
          <w:sz w:val="20"/>
        </w:rPr>
        <w:t xml:space="preserve">stelt </w:t>
      </w:r>
      <w:r>
        <w:rPr>
          <w:rFonts w:ascii="Open Sans" w:hAnsi="Open Sans" w:cs="Open Sans"/>
          <w:color w:val="000000" w:themeColor="text1"/>
          <w:sz w:val="20"/>
        </w:rPr>
        <w:t xml:space="preserve">de gemeente </w:t>
      </w:r>
      <w:r w:rsidRPr="002255F0">
        <w:rPr>
          <w:rFonts w:ascii="Open Sans" w:hAnsi="Open Sans" w:cs="Open Sans"/>
          <w:color w:val="000000" w:themeColor="text1"/>
          <w:sz w:val="20"/>
        </w:rPr>
        <w:t>locaties besc</w:t>
      </w:r>
      <w:r>
        <w:rPr>
          <w:rFonts w:ascii="Open Sans" w:hAnsi="Open Sans" w:cs="Open Sans"/>
          <w:color w:val="000000" w:themeColor="text1"/>
          <w:sz w:val="20"/>
        </w:rPr>
        <w:t>hikbaar voor corporatiewoningen en is er een doorgaand beleidsplan om wooneenheden voor studenten bij te bouwen. De gemeente monitort het tekort actief. Op dit moment is de gemeente bezig met het uitvoeren van plannen om bestaande complexen om te zetten tot studentenwoningen.</w:t>
      </w:r>
    </w:p>
    <w:p w:rsidR="000B60E4" w:rsidRPr="002255F0" w:rsidRDefault="000B60E4" w:rsidP="000B60E4">
      <w:pPr>
        <w:pStyle w:val="NoSpacing"/>
        <w:spacing w:line="276" w:lineRule="auto"/>
        <w:ind w:firstLine="708"/>
        <w:rPr>
          <w:rFonts w:ascii="Open Sans" w:hAnsi="Open Sans" w:cs="Open Sans"/>
          <w:color w:val="000000" w:themeColor="text1"/>
          <w:sz w:val="20"/>
        </w:rPr>
      </w:pPr>
      <w:r w:rsidRPr="002255F0">
        <w:rPr>
          <w:rFonts w:ascii="Open Sans" w:hAnsi="Open Sans" w:cs="Open Sans"/>
          <w:color w:val="000000" w:themeColor="text1"/>
          <w:sz w:val="20"/>
        </w:rPr>
        <w:t>Voor panden met een</w:t>
      </w:r>
      <w:r>
        <w:rPr>
          <w:rFonts w:ascii="Open Sans" w:hAnsi="Open Sans" w:cs="Open Sans"/>
          <w:color w:val="000000" w:themeColor="text1"/>
          <w:sz w:val="20"/>
        </w:rPr>
        <w:t xml:space="preserve"> WOZ-waarde onder de € 180.000 wordt in Nijmegen geen omzettingsvergunning vergeven</w:t>
      </w:r>
      <w:r w:rsidRPr="002255F0">
        <w:rPr>
          <w:rFonts w:ascii="Open Sans" w:hAnsi="Open Sans" w:cs="Open Sans"/>
          <w:color w:val="000000" w:themeColor="text1"/>
          <w:sz w:val="20"/>
        </w:rPr>
        <w:t xml:space="preserve">. Boven deze WOZ-waarde </w:t>
      </w:r>
      <w:r>
        <w:rPr>
          <w:rFonts w:ascii="Open Sans" w:hAnsi="Open Sans" w:cs="Open Sans"/>
          <w:color w:val="000000" w:themeColor="text1"/>
          <w:sz w:val="20"/>
        </w:rPr>
        <w:t xml:space="preserve">is een vergunning nodig vanaf drie </w:t>
      </w:r>
      <w:r w:rsidRPr="002255F0">
        <w:rPr>
          <w:rFonts w:ascii="Open Sans" w:hAnsi="Open Sans" w:cs="Open Sans"/>
          <w:color w:val="000000" w:themeColor="text1"/>
          <w:sz w:val="20"/>
        </w:rPr>
        <w:t>person</w:t>
      </w:r>
      <w:r>
        <w:rPr>
          <w:rFonts w:ascii="Open Sans" w:hAnsi="Open Sans" w:cs="Open Sans"/>
          <w:color w:val="000000" w:themeColor="text1"/>
          <w:sz w:val="20"/>
        </w:rPr>
        <w:t>en. Deze vergunning kost €823</w:t>
      </w:r>
      <w:r w:rsidRPr="002255F0">
        <w:rPr>
          <w:rFonts w:ascii="Open Sans" w:hAnsi="Open Sans" w:cs="Open Sans"/>
          <w:color w:val="000000" w:themeColor="text1"/>
          <w:sz w:val="20"/>
        </w:rPr>
        <w:t>.</w:t>
      </w:r>
      <w:r>
        <w:rPr>
          <w:rFonts w:ascii="Open Sans" w:hAnsi="Open Sans" w:cs="Open Sans"/>
          <w:color w:val="000000" w:themeColor="text1"/>
          <w:sz w:val="20"/>
        </w:rPr>
        <w:t xml:space="preserve"> </w:t>
      </w:r>
      <w:r w:rsidRPr="002255F0">
        <w:rPr>
          <w:rFonts w:ascii="Open Sans" w:hAnsi="Open Sans" w:cs="Open Sans"/>
          <w:color w:val="000000" w:themeColor="text1"/>
          <w:sz w:val="20"/>
        </w:rPr>
        <w:t xml:space="preserve">Dit is een grote verandering ten opzichte van vorig jaar, waardoor het moeilijker wordt om meer kamers te faciliteren. </w:t>
      </w:r>
      <w:r>
        <w:rPr>
          <w:rFonts w:ascii="Open Sans" w:hAnsi="Open Sans" w:cs="Open Sans"/>
          <w:color w:val="000000" w:themeColor="text1"/>
          <w:sz w:val="20"/>
        </w:rPr>
        <w:t xml:space="preserve">De woningen die niet </w:t>
      </w:r>
      <w:proofErr w:type="spellStart"/>
      <w:r>
        <w:rPr>
          <w:rFonts w:ascii="Open Sans" w:hAnsi="Open Sans" w:cs="Open Sans"/>
          <w:color w:val="000000" w:themeColor="text1"/>
          <w:sz w:val="20"/>
        </w:rPr>
        <w:t>verkamerd</w:t>
      </w:r>
      <w:proofErr w:type="spellEnd"/>
      <w:r>
        <w:rPr>
          <w:rFonts w:ascii="Open Sans" w:hAnsi="Open Sans" w:cs="Open Sans"/>
          <w:color w:val="000000" w:themeColor="text1"/>
          <w:sz w:val="20"/>
        </w:rPr>
        <w:t xml:space="preserve"> mogen worden wil de gemeente Nijmegen namelijk voor starters en gezinnen met een kleinere beurs behouden. Daarnaast moet overlast van studentenwoningen door middel van deze maatregel teruggedrongen worden. Het is door deze regeling moeilijk om als particulier kamers te gaan verhuren.</w:t>
      </w:r>
    </w:p>
    <w:p w:rsidR="000B60E4" w:rsidRPr="002255F0" w:rsidRDefault="000B60E4" w:rsidP="000B60E4">
      <w:pPr>
        <w:pStyle w:val="NoSpacing"/>
        <w:spacing w:line="276" w:lineRule="auto"/>
        <w:ind w:firstLine="708"/>
        <w:rPr>
          <w:rFonts w:ascii="Open Sans" w:eastAsia="Times New Roman" w:hAnsi="Open Sans" w:cs="Open Sans"/>
          <w:color w:val="000000" w:themeColor="text1"/>
          <w:sz w:val="20"/>
          <w:lang w:eastAsia="nl-NL"/>
        </w:rPr>
      </w:pPr>
      <w:r w:rsidRPr="002255F0">
        <w:rPr>
          <w:rFonts w:ascii="Open Sans" w:eastAsia="Times New Roman" w:hAnsi="Open Sans" w:cs="Open Sans"/>
          <w:color w:val="000000" w:themeColor="text1"/>
          <w:sz w:val="20"/>
          <w:lang w:eastAsia="nl-NL"/>
        </w:rPr>
        <w:t xml:space="preserve">Informatievoorzieningen voor verhuurders </w:t>
      </w:r>
      <w:r>
        <w:rPr>
          <w:rFonts w:ascii="Open Sans" w:eastAsia="Times New Roman" w:hAnsi="Open Sans" w:cs="Open Sans"/>
          <w:color w:val="000000" w:themeColor="text1"/>
          <w:sz w:val="20"/>
          <w:lang w:eastAsia="nl-NL"/>
        </w:rPr>
        <w:t xml:space="preserve">zijn via de gemeente Nijmegen heel goed in orde. </w:t>
      </w:r>
      <w:r>
        <w:rPr>
          <w:rFonts w:ascii="Open Sans" w:hAnsi="Open Sans" w:cs="Open Sans"/>
          <w:color w:val="000000" w:themeColor="text1"/>
          <w:sz w:val="20"/>
        </w:rPr>
        <w:t xml:space="preserve">Er is echter weinig informatie voor huurders beschikbaar, deze bestaat slechts uit een verwijzing naar de grootste </w:t>
      </w:r>
      <w:proofErr w:type="spellStart"/>
      <w:r>
        <w:rPr>
          <w:rFonts w:ascii="Open Sans" w:hAnsi="Open Sans" w:cs="Open Sans"/>
          <w:color w:val="000000" w:themeColor="text1"/>
          <w:sz w:val="20"/>
        </w:rPr>
        <w:t>studentenhuisvester</w:t>
      </w:r>
      <w:proofErr w:type="spellEnd"/>
      <w:r>
        <w:rPr>
          <w:rFonts w:ascii="Open Sans" w:hAnsi="Open Sans" w:cs="Open Sans"/>
          <w:color w:val="000000" w:themeColor="text1"/>
          <w:sz w:val="20"/>
        </w:rPr>
        <w:t xml:space="preserve">. </w:t>
      </w:r>
    </w:p>
    <w:p w:rsidR="000B60E4" w:rsidRPr="002255F0" w:rsidRDefault="000B60E4" w:rsidP="000B60E4">
      <w:pPr>
        <w:pStyle w:val="NoSpacing"/>
        <w:spacing w:line="276" w:lineRule="auto"/>
        <w:ind w:firstLine="708"/>
        <w:rPr>
          <w:rFonts w:ascii="Open Sans" w:hAnsi="Open Sans" w:cs="Open Sans"/>
          <w:color w:val="000000" w:themeColor="text1"/>
          <w:sz w:val="20"/>
        </w:rPr>
      </w:pPr>
      <w:r>
        <w:rPr>
          <w:rFonts w:ascii="Open Sans" w:hAnsi="Open Sans" w:cs="Open Sans"/>
          <w:color w:val="000000" w:themeColor="text1"/>
          <w:sz w:val="20"/>
        </w:rPr>
        <w:t xml:space="preserve">Stichting Huurteams Nijmegen levert juridische hulp aan huurders. Ook studentenbond AKKU is erg actief op dit gebied. </w:t>
      </w:r>
      <w:proofErr w:type="spellStart"/>
      <w:r>
        <w:rPr>
          <w:rFonts w:ascii="Open Sans" w:hAnsi="Open Sans" w:cs="Open Sans"/>
          <w:color w:val="000000" w:themeColor="text1"/>
          <w:sz w:val="20"/>
        </w:rPr>
        <w:t>Studentenhuisvester</w:t>
      </w:r>
      <w:proofErr w:type="spellEnd"/>
      <w:r>
        <w:rPr>
          <w:rFonts w:ascii="Open Sans" w:hAnsi="Open Sans" w:cs="Open Sans"/>
          <w:color w:val="000000" w:themeColor="text1"/>
          <w:sz w:val="20"/>
        </w:rPr>
        <w:t xml:space="preserve"> SSH&amp; heeft in samenwerking met onderwijsinstellingen een nieuw reserveringssysteem voor kamers in Nijmegen gelanceerd genaamd </w:t>
      </w:r>
      <w:proofErr w:type="spellStart"/>
      <w:r>
        <w:rPr>
          <w:rFonts w:ascii="Open Sans" w:hAnsi="Open Sans" w:cs="Open Sans"/>
          <w:color w:val="000000" w:themeColor="text1"/>
          <w:sz w:val="20"/>
        </w:rPr>
        <w:t>Book</w:t>
      </w:r>
      <w:proofErr w:type="spellEnd"/>
      <w:r>
        <w:rPr>
          <w:rFonts w:ascii="Open Sans" w:hAnsi="Open Sans" w:cs="Open Sans"/>
          <w:color w:val="000000" w:themeColor="text1"/>
          <w:sz w:val="20"/>
        </w:rPr>
        <w:t xml:space="preserve"> </w:t>
      </w:r>
      <w:proofErr w:type="spellStart"/>
      <w:r>
        <w:rPr>
          <w:rFonts w:ascii="Open Sans" w:hAnsi="Open Sans" w:cs="Open Sans"/>
          <w:color w:val="000000" w:themeColor="text1"/>
          <w:sz w:val="20"/>
        </w:rPr>
        <w:t>Your</w:t>
      </w:r>
      <w:proofErr w:type="spellEnd"/>
      <w:r>
        <w:rPr>
          <w:rFonts w:ascii="Open Sans" w:hAnsi="Open Sans" w:cs="Open Sans"/>
          <w:color w:val="000000" w:themeColor="text1"/>
          <w:sz w:val="20"/>
        </w:rPr>
        <w:t xml:space="preserve"> Room, waarop 900 gemeubileerde kamers worden aangeboden die speciaal bedoeld zijn voor studenten die een tijdelijke kamer zoeken, in het bijzonder internationale studenten. Ook voor veilig en eerlijk wonen bestaan projecten in Nijmegen. Zo worden elk jaar 50 panden gecontroleerd op brandveiligheid en wordt het Nijmeegse huurteam fors gesubsidieerd door de gemeente. </w:t>
      </w:r>
    </w:p>
    <w:p w:rsidR="000B60E4" w:rsidRDefault="000B60E4" w:rsidP="000B60E4"/>
    <w:p w:rsidR="000B60E4" w:rsidRPr="00282D2D" w:rsidRDefault="000B60E4" w:rsidP="000B60E4">
      <w:pPr>
        <w:pStyle w:val="Heading3"/>
      </w:pPr>
      <w:bookmarkStart w:id="35" w:name="_Toc2687922"/>
      <w:r>
        <w:t>Opvallende zaken</w:t>
      </w:r>
      <w:bookmarkEnd w:id="35"/>
    </w:p>
    <w:p w:rsidR="000B60E4" w:rsidRPr="005A7C21" w:rsidRDefault="000B60E4" w:rsidP="000B60E4">
      <w:pPr>
        <w:pStyle w:val="NoSpacing"/>
        <w:rPr>
          <w:rFonts w:ascii="Open Sans" w:hAnsi="Open Sans" w:cs="Open Sans"/>
          <w:sz w:val="20"/>
        </w:rPr>
      </w:pPr>
      <w:r w:rsidRPr="005A7C21">
        <w:rPr>
          <w:rFonts w:ascii="Open Sans" w:hAnsi="Open Sans" w:cs="Open Sans"/>
          <w:sz w:val="20"/>
        </w:rPr>
        <w:t xml:space="preserve">Nijmegen heeft veel uitstekende projecten rondom studentenhuisvesting en de gemeente werkt goed samen met de corporaties en onderwijsinstellingen. De stad kent echter een veel te strenge regeling voor het omzetten van woningen in kamers. </w:t>
      </w:r>
    </w:p>
    <w:p w:rsidR="000B60E4" w:rsidRDefault="000B60E4" w:rsidP="004F0862"/>
    <w:p w:rsidR="000B60E4" w:rsidRDefault="000B60E4" w:rsidP="004F0862"/>
    <w:p w:rsidR="000B60E4" w:rsidRDefault="000B60E4" w:rsidP="004F0862"/>
    <w:p w:rsidR="000B60E4" w:rsidRPr="004F0862" w:rsidRDefault="000B60E4" w:rsidP="004F0862"/>
    <w:p w:rsidR="00282D2D" w:rsidRDefault="00282D2D" w:rsidP="008E0AE1">
      <w:pPr>
        <w:pStyle w:val="Heading1"/>
        <w:numPr>
          <w:ilvl w:val="0"/>
          <w:numId w:val="31"/>
        </w:numPr>
        <w:jc w:val="both"/>
      </w:pPr>
      <w:bookmarkStart w:id="36" w:name="_Toc2687923"/>
      <w:r>
        <w:lastRenderedPageBreak/>
        <w:t>Eindhoven</w:t>
      </w:r>
      <w:bookmarkEnd w:id="36"/>
    </w:p>
    <w:p w:rsidR="00282D2D" w:rsidRDefault="00282D2D" w:rsidP="00282D2D">
      <w:pPr>
        <w:pStyle w:val="Heading3"/>
      </w:pPr>
      <w:bookmarkStart w:id="37" w:name="_Toc2687924"/>
      <w:r>
        <w:t>Punten</w:t>
      </w:r>
      <w:bookmarkEnd w:id="37"/>
    </w:p>
    <w:p w:rsidR="00847F28" w:rsidRPr="00847F28" w:rsidRDefault="00847F28" w:rsidP="00124203">
      <w:pPr>
        <w:pStyle w:val="NoSpacing"/>
        <w:spacing w:line="276" w:lineRule="auto"/>
        <w:rPr>
          <w:rFonts w:ascii="Open Sans" w:hAnsi="Open Sans" w:cs="Open Sans"/>
          <w:sz w:val="20"/>
        </w:rPr>
      </w:pPr>
      <w:r w:rsidRPr="00847F28">
        <w:rPr>
          <w:rFonts w:ascii="Open Sans" w:hAnsi="Open Sans" w:cs="Open Sans"/>
          <w:sz w:val="20"/>
        </w:rPr>
        <w:t>Corporaties 5/15</w:t>
      </w:r>
    </w:p>
    <w:p w:rsidR="00847F28" w:rsidRPr="00847F28" w:rsidRDefault="00847F28" w:rsidP="00124203">
      <w:pPr>
        <w:pStyle w:val="NoSpacing"/>
        <w:spacing w:line="276" w:lineRule="auto"/>
        <w:rPr>
          <w:rFonts w:ascii="Open Sans" w:hAnsi="Open Sans" w:cs="Open Sans"/>
          <w:sz w:val="20"/>
        </w:rPr>
      </w:pPr>
      <w:r w:rsidRPr="00847F28">
        <w:rPr>
          <w:rFonts w:ascii="Open Sans" w:hAnsi="Open Sans" w:cs="Open Sans"/>
          <w:sz w:val="20"/>
        </w:rPr>
        <w:t xml:space="preserve">Particuliere verhuur 13/15 </w:t>
      </w:r>
    </w:p>
    <w:p w:rsidR="00847F28" w:rsidRPr="00847F28" w:rsidRDefault="00847F28" w:rsidP="00124203">
      <w:pPr>
        <w:pStyle w:val="NoSpacing"/>
        <w:spacing w:line="276" w:lineRule="auto"/>
        <w:rPr>
          <w:rFonts w:ascii="Open Sans" w:hAnsi="Open Sans" w:cs="Open Sans"/>
          <w:sz w:val="20"/>
        </w:rPr>
      </w:pPr>
      <w:r w:rsidRPr="00847F28">
        <w:rPr>
          <w:rFonts w:ascii="Open Sans" w:hAnsi="Open Sans" w:cs="Open Sans"/>
          <w:sz w:val="20"/>
        </w:rPr>
        <w:t>Informatievoorzieningen 3/5</w:t>
      </w:r>
    </w:p>
    <w:p w:rsidR="00282D2D" w:rsidRDefault="00847F28" w:rsidP="00124203">
      <w:pPr>
        <w:pStyle w:val="NoSpacing"/>
        <w:spacing w:line="276" w:lineRule="auto"/>
        <w:rPr>
          <w:rFonts w:ascii="Open Sans" w:hAnsi="Open Sans" w:cs="Open Sans"/>
          <w:sz w:val="20"/>
        </w:rPr>
      </w:pPr>
      <w:r w:rsidRPr="00847F28">
        <w:rPr>
          <w:rFonts w:ascii="Open Sans" w:hAnsi="Open Sans" w:cs="Open Sans"/>
          <w:sz w:val="20"/>
        </w:rPr>
        <w:t>Projecten r</w:t>
      </w:r>
      <w:r w:rsidR="00124203">
        <w:rPr>
          <w:rFonts w:ascii="Open Sans" w:hAnsi="Open Sans" w:cs="Open Sans"/>
          <w:sz w:val="20"/>
        </w:rPr>
        <w:t>ondom studentenhuisvesting 2</w:t>
      </w:r>
      <w:r w:rsidR="0075616B">
        <w:rPr>
          <w:rFonts w:ascii="Open Sans" w:hAnsi="Open Sans" w:cs="Open Sans"/>
          <w:sz w:val="20"/>
        </w:rPr>
        <w:t>/10</w:t>
      </w:r>
    </w:p>
    <w:p w:rsidR="009666C4" w:rsidRDefault="009666C4" w:rsidP="0075616B">
      <w:pPr>
        <w:pStyle w:val="NoSpacing"/>
        <w:rPr>
          <w:rFonts w:ascii="Open Sans" w:hAnsi="Open Sans" w:cs="Open Sans"/>
          <w:sz w:val="20"/>
        </w:rPr>
      </w:pPr>
    </w:p>
    <w:p w:rsidR="00675D66" w:rsidRPr="0075616B" w:rsidRDefault="00675D66" w:rsidP="0075616B">
      <w:pPr>
        <w:pStyle w:val="NoSpacing"/>
        <w:rPr>
          <w:rFonts w:ascii="Open Sans" w:hAnsi="Open Sans" w:cs="Open Sans"/>
          <w:sz w:val="20"/>
        </w:rPr>
      </w:pPr>
      <w:r>
        <w:rPr>
          <w:rFonts w:ascii="Open Sans" w:hAnsi="Open Sans" w:cs="Open Sans"/>
          <w:sz w:val="20"/>
        </w:rPr>
        <w:t xml:space="preserve">Totale score: </w:t>
      </w:r>
      <w:r w:rsidR="00124203">
        <w:rPr>
          <w:rFonts w:ascii="Open Sans" w:hAnsi="Open Sans" w:cs="Open Sans"/>
          <w:sz w:val="20"/>
        </w:rPr>
        <w:t>23</w:t>
      </w:r>
    </w:p>
    <w:p w:rsidR="00282D2D" w:rsidRDefault="00282D2D" w:rsidP="00282D2D">
      <w:pPr>
        <w:pStyle w:val="Heading3"/>
      </w:pPr>
      <w:bookmarkStart w:id="38" w:name="_Toc2687925"/>
      <w:r>
        <w:t>Toelichting</w:t>
      </w:r>
      <w:bookmarkEnd w:id="38"/>
    </w:p>
    <w:p w:rsidR="00124203" w:rsidRPr="00124203" w:rsidRDefault="00124203" w:rsidP="00124203">
      <w:pPr>
        <w:pStyle w:val="NoSpacing"/>
        <w:spacing w:line="276" w:lineRule="auto"/>
        <w:rPr>
          <w:rFonts w:ascii="Open Sans" w:hAnsi="Open Sans" w:cs="Open Sans"/>
          <w:sz w:val="20"/>
          <w:szCs w:val="20"/>
        </w:rPr>
      </w:pPr>
      <w:r w:rsidRPr="00124203">
        <w:rPr>
          <w:rFonts w:ascii="Open Sans" w:hAnsi="Open Sans" w:cs="Open Sans"/>
          <w:sz w:val="20"/>
          <w:szCs w:val="20"/>
        </w:rPr>
        <w:t xml:space="preserve">Een bijzondere ontwikkeling in Eindhoven ten opzichte van andere steden is dat het omzettingsbeleid </w:t>
      </w:r>
      <w:r w:rsidR="00BB17CD">
        <w:rPr>
          <w:rFonts w:ascii="Open Sans" w:hAnsi="Open Sans" w:cs="Open Sans"/>
          <w:sz w:val="20"/>
          <w:szCs w:val="20"/>
        </w:rPr>
        <w:t xml:space="preserve">er </w:t>
      </w:r>
      <w:r w:rsidRPr="00124203">
        <w:rPr>
          <w:rFonts w:ascii="Open Sans" w:hAnsi="Open Sans" w:cs="Open Sans"/>
          <w:sz w:val="20"/>
          <w:szCs w:val="20"/>
        </w:rPr>
        <w:t xml:space="preserve">is versoepeld, terwijl gemeentes op dit punt in vrijwel elke </w:t>
      </w:r>
      <w:r w:rsidR="00BB17CD">
        <w:rPr>
          <w:rFonts w:ascii="Open Sans" w:hAnsi="Open Sans" w:cs="Open Sans"/>
          <w:sz w:val="20"/>
          <w:szCs w:val="20"/>
        </w:rPr>
        <w:t xml:space="preserve">andere </w:t>
      </w:r>
      <w:r w:rsidRPr="00124203">
        <w:rPr>
          <w:rFonts w:ascii="Open Sans" w:hAnsi="Open Sans" w:cs="Open Sans"/>
          <w:sz w:val="20"/>
          <w:szCs w:val="20"/>
        </w:rPr>
        <w:t xml:space="preserve">stad strenger zijn geworden. </w:t>
      </w:r>
      <w:r w:rsidRPr="00124203">
        <w:rPr>
          <w:rFonts w:ascii="Open Sans" w:hAnsi="Open Sans" w:cs="Open Sans"/>
          <w:sz w:val="20"/>
          <w:szCs w:val="20"/>
          <w:lang w:eastAsia="nl-NL"/>
        </w:rPr>
        <w:t xml:space="preserve">Vanaf 8 augustus 2018 is het namelijk niet meer nodig om een omzettingsvergunning aan te vragen wanneer een </w:t>
      </w:r>
      <w:r w:rsidR="00BB17CD">
        <w:rPr>
          <w:rFonts w:ascii="Open Sans" w:hAnsi="Open Sans" w:cs="Open Sans"/>
          <w:sz w:val="20"/>
          <w:szCs w:val="20"/>
          <w:lang w:eastAsia="nl-NL"/>
        </w:rPr>
        <w:t>ver</w:t>
      </w:r>
      <w:r w:rsidRPr="00124203">
        <w:rPr>
          <w:rFonts w:ascii="Open Sans" w:hAnsi="Open Sans" w:cs="Open Sans"/>
          <w:sz w:val="20"/>
          <w:szCs w:val="20"/>
          <w:lang w:eastAsia="nl-NL"/>
        </w:rPr>
        <w:t xml:space="preserve">huurder een pand wil </w:t>
      </w:r>
      <w:proofErr w:type="spellStart"/>
      <w:r w:rsidRPr="00124203">
        <w:rPr>
          <w:rFonts w:ascii="Open Sans" w:hAnsi="Open Sans" w:cs="Open Sans"/>
          <w:sz w:val="20"/>
          <w:szCs w:val="20"/>
          <w:lang w:eastAsia="nl-NL"/>
        </w:rPr>
        <w:t>verkameren</w:t>
      </w:r>
      <w:proofErr w:type="spellEnd"/>
      <w:r w:rsidRPr="00124203">
        <w:rPr>
          <w:rFonts w:ascii="Open Sans" w:hAnsi="Open Sans" w:cs="Open Sans"/>
          <w:sz w:val="20"/>
          <w:szCs w:val="20"/>
          <w:lang w:eastAsia="nl-NL"/>
        </w:rPr>
        <w:t xml:space="preserve">, </w:t>
      </w:r>
      <w:r w:rsidRPr="00124203">
        <w:rPr>
          <w:rFonts w:ascii="Open Sans" w:hAnsi="Open Sans" w:cs="Open Sans"/>
          <w:sz w:val="20"/>
          <w:szCs w:val="20"/>
        </w:rPr>
        <w:t xml:space="preserve">mede omdat uit onderzoek is gebleken dat overlast vaak niet van studentenhuizen afkomt en Eindhoven het tekort graag wil oplossen. </w:t>
      </w:r>
      <w:r w:rsidRPr="00124203">
        <w:rPr>
          <w:rFonts w:ascii="Open Sans" w:hAnsi="Open Sans" w:cs="Open Sans"/>
          <w:bCs/>
          <w:sz w:val="20"/>
          <w:szCs w:val="20"/>
        </w:rPr>
        <w:t xml:space="preserve">Wel is het in heel Eindhoven verplicht om een </w:t>
      </w:r>
      <w:hyperlink r:id="rId16" w:history="1">
        <w:r w:rsidRPr="00124203">
          <w:rPr>
            <w:rFonts w:ascii="Open Sans" w:hAnsi="Open Sans" w:cs="Open Sans"/>
            <w:bCs/>
            <w:sz w:val="20"/>
            <w:szCs w:val="20"/>
          </w:rPr>
          <w:t>omgevingsvergunning planologisch strijdig gebruik</w:t>
        </w:r>
      </w:hyperlink>
      <w:r w:rsidRPr="00124203">
        <w:rPr>
          <w:rFonts w:ascii="Open Sans" w:hAnsi="Open Sans" w:cs="Open Sans"/>
          <w:bCs/>
          <w:sz w:val="20"/>
          <w:szCs w:val="20"/>
        </w:rPr>
        <w:t xml:space="preserve"> aan te vragen. Deze bedraagt echter slechts €291 wanneer er geen bouwkosten zijn of indien deze minder zijn dan 100.000 euro.</w:t>
      </w:r>
    </w:p>
    <w:p w:rsidR="00124203" w:rsidRPr="007A1D60" w:rsidRDefault="00584BA8" w:rsidP="007A1D60">
      <w:pPr>
        <w:pStyle w:val="NoSpacing"/>
        <w:spacing w:line="276" w:lineRule="auto"/>
        <w:ind w:firstLine="708"/>
        <w:rPr>
          <w:rFonts w:ascii="Open Sans" w:hAnsi="Open Sans" w:cs="Open Sans"/>
          <w:sz w:val="20"/>
        </w:rPr>
      </w:pPr>
      <w:r w:rsidRPr="007A1D60">
        <w:rPr>
          <w:rFonts w:ascii="Open Sans" w:hAnsi="Open Sans" w:cs="Open Sans"/>
          <w:sz w:val="20"/>
        </w:rPr>
        <w:t>De informati</w:t>
      </w:r>
      <w:r w:rsidR="00124203" w:rsidRPr="007A1D60">
        <w:rPr>
          <w:rFonts w:ascii="Open Sans" w:hAnsi="Open Sans" w:cs="Open Sans"/>
          <w:sz w:val="20"/>
        </w:rPr>
        <w:t>evoorziening voor verhuurders zijn</w:t>
      </w:r>
      <w:r w:rsidRPr="007A1D60">
        <w:rPr>
          <w:rFonts w:ascii="Open Sans" w:hAnsi="Open Sans" w:cs="Open Sans"/>
          <w:sz w:val="20"/>
        </w:rPr>
        <w:t xml:space="preserve"> in Eindhoven goed op orde. De informatie voor huurders is </w:t>
      </w:r>
      <w:r w:rsidR="00124203" w:rsidRPr="007A1D60">
        <w:rPr>
          <w:rFonts w:ascii="Open Sans" w:hAnsi="Open Sans" w:cs="Open Sans"/>
          <w:sz w:val="20"/>
        </w:rPr>
        <w:t xml:space="preserve">echter </w:t>
      </w:r>
      <w:r w:rsidRPr="007A1D60">
        <w:rPr>
          <w:rFonts w:ascii="Open Sans" w:hAnsi="Open Sans" w:cs="Open Sans"/>
          <w:sz w:val="20"/>
        </w:rPr>
        <w:t xml:space="preserve">karig en moeilijk te vinden. </w:t>
      </w:r>
    </w:p>
    <w:p w:rsidR="00282D2D" w:rsidRPr="00124203" w:rsidRDefault="00584BA8" w:rsidP="00124203">
      <w:pPr>
        <w:pStyle w:val="NoSpacing"/>
        <w:spacing w:line="276" w:lineRule="auto"/>
        <w:ind w:firstLine="708"/>
        <w:rPr>
          <w:rFonts w:ascii="Open Sans" w:hAnsi="Open Sans" w:cs="Open Sans"/>
          <w:sz w:val="20"/>
          <w:szCs w:val="20"/>
        </w:rPr>
      </w:pPr>
      <w:r w:rsidRPr="00124203">
        <w:rPr>
          <w:rFonts w:ascii="Open Sans" w:hAnsi="Open Sans" w:cs="Open Sans"/>
          <w:sz w:val="20"/>
          <w:szCs w:val="20"/>
        </w:rPr>
        <w:t xml:space="preserve">Er bestaan in </w:t>
      </w:r>
      <w:r w:rsidR="00BB17CD">
        <w:rPr>
          <w:rFonts w:ascii="Open Sans" w:hAnsi="Open Sans" w:cs="Open Sans"/>
          <w:sz w:val="20"/>
          <w:szCs w:val="20"/>
        </w:rPr>
        <w:t>de stad</w:t>
      </w:r>
      <w:r w:rsidRPr="00124203">
        <w:rPr>
          <w:rFonts w:ascii="Open Sans" w:hAnsi="Open Sans" w:cs="Open Sans"/>
          <w:sz w:val="20"/>
          <w:szCs w:val="20"/>
        </w:rPr>
        <w:t xml:space="preserve"> geen prestatieafspraken rondom studentenhuisvesting.</w:t>
      </w:r>
      <w:r w:rsidR="002D206C" w:rsidRPr="00124203">
        <w:rPr>
          <w:rFonts w:ascii="Open Sans" w:hAnsi="Open Sans" w:cs="Open Sans"/>
          <w:sz w:val="20"/>
          <w:szCs w:val="20"/>
        </w:rPr>
        <w:t xml:space="preserve"> Wel </w:t>
      </w:r>
      <w:r w:rsidR="00124203">
        <w:rPr>
          <w:rFonts w:ascii="Open Sans" w:hAnsi="Open Sans" w:cs="Open Sans"/>
          <w:sz w:val="20"/>
          <w:szCs w:val="20"/>
        </w:rPr>
        <w:t xml:space="preserve">heeft de gemeente afspraken </w:t>
      </w:r>
      <w:r w:rsidR="002D206C" w:rsidRPr="00124203">
        <w:rPr>
          <w:rFonts w:ascii="Open Sans" w:hAnsi="Open Sans" w:cs="Open Sans"/>
          <w:sz w:val="20"/>
          <w:szCs w:val="20"/>
        </w:rPr>
        <w:t xml:space="preserve">met onderwijsinstellingen over </w:t>
      </w:r>
      <w:r w:rsidR="00124203">
        <w:rPr>
          <w:rFonts w:ascii="Open Sans" w:hAnsi="Open Sans" w:cs="Open Sans"/>
          <w:sz w:val="20"/>
          <w:szCs w:val="20"/>
        </w:rPr>
        <w:t xml:space="preserve">de huisvesting van </w:t>
      </w:r>
      <w:r w:rsidR="002D206C" w:rsidRPr="00124203">
        <w:rPr>
          <w:rFonts w:ascii="Open Sans" w:hAnsi="Open Sans" w:cs="Open Sans"/>
          <w:sz w:val="20"/>
          <w:szCs w:val="20"/>
        </w:rPr>
        <w:t>internationale studenten.</w:t>
      </w:r>
    </w:p>
    <w:p w:rsidR="002D206C" w:rsidRPr="00124203" w:rsidRDefault="00B06CDB" w:rsidP="00124203">
      <w:pPr>
        <w:pStyle w:val="NoSpacing"/>
        <w:spacing w:line="276" w:lineRule="auto"/>
        <w:rPr>
          <w:rFonts w:ascii="Open Sans" w:hAnsi="Open Sans" w:cs="Open Sans"/>
          <w:sz w:val="20"/>
          <w:szCs w:val="20"/>
        </w:rPr>
      </w:pPr>
      <w:r>
        <w:rPr>
          <w:rFonts w:ascii="Open Sans" w:hAnsi="Open Sans" w:cs="Open Sans"/>
          <w:sz w:val="20"/>
          <w:szCs w:val="20"/>
        </w:rPr>
        <w:t xml:space="preserve">Het </w:t>
      </w:r>
      <w:r w:rsidR="002D206C" w:rsidRPr="00124203">
        <w:rPr>
          <w:rFonts w:ascii="Open Sans" w:hAnsi="Open Sans" w:cs="Open Sans"/>
          <w:sz w:val="20"/>
          <w:szCs w:val="20"/>
        </w:rPr>
        <w:t>Convenant Huisvestingsopgave stu</w:t>
      </w:r>
      <w:r>
        <w:rPr>
          <w:rFonts w:ascii="Open Sans" w:hAnsi="Open Sans" w:cs="Open Sans"/>
          <w:sz w:val="20"/>
          <w:szCs w:val="20"/>
        </w:rPr>
        <w:t xml:space="preserve">denten 2012 – 2020 is een samenwerking tussen vrijwel alle partners die iets met studentenhuisvesting in Eindhoven te maken hebben. Hierin staan </w:t>
      </w:r>
      <w:r w:rsidR="00BB17CD">
        <w:rPr>
          <w:rFonts w:ascii="Open Sans" w:hAnsi="Open Sans" w:cs="Open Sans"/>
          <w:sz w:val="20"/>
          <w:szCs w:val="20"/>
        </w:rPr>
        <w:t xml:space="preserve">onder andere </w:t>
      </w:r>
      <w:r>
        <w:rPr>
          <w:rFonts w:ascii="Open Sans" w:hAnsi="Open Sans" w:cs="Open Sans"/>
          <w:sz w:val="20"/>
          <w:szCs w:val="20"/>
        </w:rPr>
        <w:t xml:space="preserve">doelstellingen </w:t>
      </w:r>
      <w:r w:rsidR="002D206C" w:rsidRPr="00124203">
        <w:rPr>
          <w:rFonts w:ascii="Open Sans" w:hAnsi="Open Sans" w:cs="Open Sans"/>
          <w:sz w:val="20"/>
          <w:szCs w:val="20"/>
        </w:rPr>
        <w:t xml:space="preserve">voor </w:t>
      </w:r>
      <w:r w:rsidR="00BB17CD">
        <w:rPr>
          <w:rFonts w:ascii="Open Sans" w:hAnsi="Open Sans" w:cs="Open Sans"/>
          <w:sz w:val="20"/>
          <w:szCs w:val="20"/>
        </w:rPr>
        <w:t>studenten</w:t>
      </w:r>
      <w:r w:rsidR="002D206C" w:rsidRPr="00124203">
        <w:rPr>
          <w:rFonts w:ascii="Open Sans" w:hAnsi="Open Sans" w:cs="Open Sans"/>
          <w:sz w:val="20"/>
          <w:szCs w:val="20"/>
        </w:rPr>
        <w:t xml:space="preserve">huisvesting, </w:t>
      </w:r>
      <w:r>
        <w:rPr>
          <w:rFonts w:ascii="Open Sans" w:hAnsi="Open Sans" w:cs="Open Sans"/>
          <w:sz w:val="20"/>
          <w:szCs w:val="20"/>
        </w:rPr>
        <w:t xml:space="preserve">met </w:t>
      </w:r>
      <w:r w:rsidR="002D206C" w:rsidRPr="00124203">
        <w:rPr>
          <w:rFonts w:ascii="Open Sans" w:hAnsi="Open Sans" w:cs="Open Sans"/>
          <w:sz w:val="20"/>
          <w:szCs w:val="20"/>
        </w:rPr>
        <w:t>specifiek</w:t>
      </w:r>
      <w:r>
        <w:rPr>
          <w:rFonts w:ascii="Open Sans" w:hAnsi="Open Sans" w:cs="Open Sans"/>
          <w:sz w:val="20"/>
          <w:szCs w:val="20"/>
        </w:rPr>
        <w:t>e</w:t>
      </w:r>
      <w:r w:rsidR="002D206C" w:rsidRPr="00124203">
        <w:rPr>
          <w:rFonts w:ascii="Open Sans" w:hAnsi="Open Sans" w:cs="Open Sans"/>
          <w:sz w:val="20"/>
          <w:szCs w:val="20"/>
        </w:rPr>
        <w:t xml:space="preserve"> aandacht voor internationale studenten</w:t>
      </w:r>
      <w:r>
        <w:rPr>
          <w:rFonts w:ascii="Open Sans" w:hAnsi="Open Sans" w:cs="Open Sans"/>
          <w:sz w:val="20"/>
          <w:szCs w:val="20"/>
        </w:rPr>
        <w:t>.</w:t>
      </w:r>
    </w:p>
    <w:p w:rsidR="002D206C" w:rsidRPr="007A1D60" w:rsidRDefault="00124203" w:rsidP="007A1D60">
      <w:pPr>
        <w:pStyle w:val="NoSpacing"/>
        <w:spacing w:line="276" w:lineRule="auto"/>
        <w:ind w:firstLine="708"/>
        <w:rPr>
          <w:rFonts w:ascii="Open Sans" w:hAnsi="Open Sans" w:cs="Open Sans"/>
          <w:sz w:val="20"/>
          <w:szCs w:val="20"/>
          <w:lang w:eastAsia="nl-NL"/>
        </w:rPr>
      </w:pPr>
      <w:r>
        <w:rPr>
          <w:rFonts w:ascii="Open Sans" w:hAnsi="Open Sans" w:cs="Open Sans"/>
          <w:sz w:val="20"/>
          <w:szCs w:val="20"/>
        </w:rPr>
        <w:t>De gemeente Eindhoven doet buiten het bovenstaande wei</w:t>
      </w:r>
      <w:r w:rsidR="00BB17CD">
        <w:rPr>
          <w:rFonts w:ascii="Open Sans" w:hAnsi="Open Sans" w:cs="Open Sans"/>
          <w:sz w:val="20"/>
          <w:szCs w:val="20"/>
        </w:rPr>
        <w:t>nig extra’s rondom huisvesting. D</w:t>
      </w:r>
      <w:r w:rsidR="002D206C" w:rsidRPr="00124203">
        <w:rPr>
          <w:rFonts w:ascii="Open Sans" w:hAnsi="Open Sans" w:cs="Open Sans"/>
          <w:sz w:val="20"/>
          <w:szCs w:val="20"/>
        </w:rPr>
        <w:t>it is ook niet gek</w:t>
      </w:r>
      <w:r w:rsidR="00BB17CD">
        <w:rPr>
          <w:rFonts w:ascii="Open Sans" w:hAnsi="Open Sans" w:cs="Open Sans"/>
          <w:sz w:val="20"/>
          <w:szCs w:val="20"/>
        </w:rPr>
        <w:t>,</w:t>
      </w:r>
      <w:r w:rsidR="002D206C" w:rsidRPr="00124203">
        <w:rPr>
          <w:rFonts w:ascii="Open Sans" w:hAnsi="Open Sans" w:cs="Open Sans"/>
          <w:sz w:val="20"/>
          <w:szCs w:val="20"/>
        </w:rPr>
        <w:t xml:space="preserve"> aangezien Eindhoven geen heel groot </w:t>
      </w:r>
      <w:r w:rsidR="00B06CDB">
        <w:rPr>
          <w:rFonts w:ascii="Open Sans" w:hAnsi="Open Sans" w:cs="Open Sans"/>
          <w:sz w:val="20"/>
          <w:szCs w:val="20"/>
        </w:rPr>
        <w:t>kamer</w:t>
      </w:r>
      <w:r w:rsidR="002D206C" w:rsidRPr="00124203">
        <w:rPr>
          <w:rFonts w:ascii="Open Sans" w:hAnsi="Open Sans" w:cs="Open Sans"/>
          <w:sz w:val="20"/>
          <w:szCs w:val="20"/>
        </w:rPr>
        <w:t xml:space="preserve">tekort kent. </w:t>
      </w:r>
    </w:p>
    <w:p w:rsidR="00282D2D" w:rsidRPr="00282D2D" w:rsidRDefault="00282D2D" w:rsidP="00282D2D">
      <w:pPr>
        <w:pStyle w:val="Heading3"/>
      </w:pPr>
      <w:bookmarkStart w:id="39" w:name="_Toc2687926"/>
      <w:r>
        <w:t>Opvallende zaken</w:t>
      </w:r>
      <w:bookmarkEnd w:id="39"/>
    </w:p>
    <w:p w:rsidR="00282D2D" w:rsidRDefault="00CE2AD9" w:rsidP="00282D2D">
      <w:r>
        <w:t>De gemeente Eindhoven heeft het</w:t>
      </w:r>
      <w:r w:rsidR="002D206C">
        <w:t xml:space="preserve"> beleid rondom het afgeven</w:t>
      </w:r>
      <w:r>
        <w:t xml:space="preserve"> van vergunningen </w:t>
      </w:r>
      <w:r w:rsidR="002D206C">
        <w:t>versoepeld ten opzichte van vorig jaar, waardoor de stad hoog scoort op het onderdeel particuliere verhuur.</w:t>
      </w:r>
      <w:r w:rsidR="00C8262C">
        <w:t xml:space="preserve"> De samenwerking met de corporaties en het faciliteren van projecten </w:t>
      </w:r>
      <w:r w:rsidR="00AE64D7">
        <w:t>kan echter beter</w:t>
      </w:r>
      <w:r w:rsidR="00C8262C">
        <w:t>.</w:t>
      </w:r>
    </w:p>
    <w:p w:rsidR="00282D2D" w:rsidRDefault="00282D2D" w:rsidP="00282D2D"/>
    <w:p w:rsidR="00282D2D" w:rsidRDefault="00282D2D" w:rsidP="00282D2D"/>
    <w:p w:rsidR="00282D2D" w:rsidRDefault="00282D2D" w:rsidP="00282D2D"/>
    <w:p w:rsidR="00282D2D" w:rsidRDefault="00282D2D" w:rsidP="00282D2D"/>
    <w:p w:rsidR="00282D2D" w:rsidRDefault="00282D2D" w:rsidP="00282D2D"/>
    <w:p w:rsidR="001F6DED" w:rsidRDefault="001F6DED" w:rsidP="001F6DED">
      <w:pPr>
        <w:pStyle w:val="Heading1"/>
        <w:rPr>
          <w:rFonts w:eastAsiaTheme="minorHAnsi" w:cstheme="minorBidi"/>
          <w:b w:val="0"/>
          <w:bCs w:val="0"/>
          <w:color w:val="auto"/>
          <w:sz w:val="20"/>
          <w:szCs w:val="22"/>
        </w:rPr>
      </w:pPr>
    </w:p>
    <w:p w:rsidR="00675D66" w:rsidRPr="00675D66" w:rsidRDefault="00675D66" w:rsidP="00675D66"/>
    <w:p w:rsidR="008703B5" w:rsidRDefault="008703B5" w:rsidP="00282D2D"/>
    <w:p w:rsidR="005A108A" w:rsidRDefault="008E0AE1" w:rsidP="00AC02FF">
      <w:pPr>
        <w:pStyle w:val="Heading1"/>
        <w:ind w:left="2844" w:firstLine="696"/>
        <w:jc w:val="both"/>
      </w:pPr>
      <w:bookmarkStart w:id="40" w:name="_Toc2687927"/>
      <w:r>
        <w:lastRenderedPageBreak/>
        <w:t>8</w:t>
      </w:r>
      <w:r w:rsidR="008703B5" w:rsidRPr="008703B5">
        <w:t>.</w:t>
      </w:r>
      <w:r w:rsidR="008703B5">
        <w:t xml:space="preserve"> </w:t>
      </w:r>
      <w:r>
        <w:tab/>
      </w:r>
      <w:r w:rsidR="005A108A">
        <w:t>Den Haag</w:t>
      </w:r>
      <w:bookmarkEnd w:id="40"/>
    </w:p>
    <w:p w:rsidR="007A1D60" w:rsidRDefault="007A1D60" w:rsidP="007A1D60">
      <w:pPr>
        <w:pStyle w:val="Heading3"/>
      </w:pPr>
      <w:bookmarkStart w:id="41" w:name="_Toc2687928"/>
      <w:r>
        <w:t>Punten</w:t>
      </w:r>
      <w:bookmarkEnd w:id="41"/>
    </w:p>
    <w:p w:rsidR="005A108A" w:rsidRPr="002F029B" w:rsidRDefault="005A108A" w:rsidP="005A108A">
      <w:pPr>
        <w:pStyle w:val="NoSpacing"/>
        <w:spacing w:line="276" w:lineRule="auto"/>
        <w:rPr>
          <w:rFonts w:ascii="Open Sans" w:hAnsi="Open Sans" w:cs="Open Sans"/>
          <w:sz w:val="20"/>
        </w:rPr>
      </w:pPr>
      <w:r w:rsidRPr="002F029B">
        <w:rPr>
          <w:rFonts w:ascii="Open Sans" w:hAnsi="Open Sans" w:cs="Open Sans"/>
          <w:sz w:val="20"/>
        </w:rPr>
        <w:t>Particuliere verhuur: 4/15</w:t>
      </w:r>
    </w:p>
    <w:p w:rsidR="005A108A" w:rsidRPr="002F029B" w:rsidRDefault="005A108A" w:rsidP="005A108A">
      <w:pPr>
        <w:pStyle w:val="NoSpacing"/>
        <w:spacing w:line="276" w:lineRule="auto"/>
        <w:rPr>
          <w:rFonts w:ascii="Open Sans" w:hAnsi="Open Sans" w:cs="Open Sans"/>
          <w:sz w:val="20"/>
        </w:rPr>
      </w:pPr>
      <w:r w:rsidRPr="002F029B">
        <w:rPr>
          <w:rFonts w:ascii="Open Sans" w:hAnsi="Open Sans" w:cs="Open Sans"/>
          <w:sz w:val="20"/>
        </w:rPr>
        <w:t>Corporaties: 10,5/15</w:t>
      </w:r>
    </w:p>
    <w:p w:rsidR="005A108A" w:rsidRPr="002F029B" w:rsidRDefault="005A108A" w:rsidP="005A108A">
      <w:pPr>
        <w:pStyle w:val="NoSpacing"/>
        <w:spacing w:line="276" w:lineRule="auto"/>
        <w:rPr>
          <w:rFonts w:ascii="Open Sans" w:hAnsi="Open Sans" w:cs="Open Sans"/>
          <w:sz w:val="20"/>
        </w:rPr>
      </w:pPr>
      <w:r w:rsidRPr="002F029B">
        <w:rPr>
          <w:rFonts w:ascii="Open Sans" w:hAnsi="Open Sans" w:cs="Open Sans"/>
          <w:sz w:val="20"/>
        </w:rPr>
        <w:t>Informatievoorzieningen: 4/5</w:t>
      </w:r>
    </w:p>
    <w:p w:rsidR="005A108A" w:rsidRPr="002F029B" w:rsidRDefault="005A108A" w:rsidP="005A108A">
      <w:pPr>
        <w:pStyle w:val="NoSpacing"/>
        <w:spacing w:line="276" w:lineRule="auto"/>
        <w:rPr>
          <w:rFonts w:ascii="Open Sans" w:hAnsi="Open Sans" w:cs="Open Sans"/>
          <w:sz w:val="20"/>
        </w:rPr>
      </w:pPr>
      <w:r w:rsidRPr="002F029B">
        <w:rPr>
          <w:rFonts w:ascii="Open Sans" w:hAnsi="Open Sans" w:cs="Open Sans"/>
          <w:sz w:val="20"/>
        </w:rPr>
        <w:t>Projecten:</w:t>
      </w:r>
      <w:r w:rsidR="00F11F8E">
        <w:rPr>
          <w:rFonts w:ascii="Open Sans" w:hAnsi="Open Sans" w:cs="Open Sans"/>
          <w:sz w:val="20"/>
        </w:rPr>
        <w:t xml:space="preserve"> </w:t>
      </w:r>
      <w:r w:rsidRPr="002F029B">
        <w:rPr>
          <w:rFonts w:ascii="Open Sans" w:hAnsi="Open Sans" w:cs="Open Sans"/>
          <w:sz w:val="20"/>
        </w:rPr>
        <w:t>4/10</w:t>
      </w:r>
    </w:p>
    <w:p w:rsidR="005A108A" w:rsidRPr="009C1CA4" w:rsidRDefault="005A108A" w:rsidP="005A108A">
      <w:pPr>
        <w:pStyle w:val="NoSpacing"/>
        <w:rPr>
          <w:rFonts w:ascii="Open Sans" w:hAnsi="Open Sans" w:cs="Open Sans"/>
          <w:color w:val="000000" w:themeColor="text1"/>
          <w:sz w:val="20"/>
          <w:szCs w:val="20"/>
        </w:rPr>
      </w:pPr>
    </w:p>
    <w:p w:rsidR="005A108A" w:rsidRDefault="00675D66" w:rsidP="005A108A">
      <w:pPr>
        <w:pStyle w:val="NoSpacing"/>
        <w:rPr>
          <w:rFonts w:ascii="Open Sans" w:hAnsi="Open Sans" w:cs="Open Sans"/>
          <w:color w:val="000000" w:themeColor="text1"/>
          <w:sz w:val="20"/>
          <w:szCs w:val="20"/>
        </w:rPr>
      </w:pPr>
      <w:r>
        <w:rPr>
          <w:rFonts w:ascii="Open Sans" w:hAnsi="Open Sans" w:cs="Open Sans"/>
          <w:color w:val="000000" w:themeColor="text1"/>
          <w:sz w:val="20"/>
          <w:szCs w:val="20"/>
        </w:rPr>
        <w:t xml:space="preserve">Totale score: </w:t>
      </w:r>
      <w:r w:rsidR="005A108A">
        <w:rPr>
          <w:rFonts w:ascii="Open Sans" w:hAnsi="Open Sans" w:cs="Open Sans"/>
          <w:color w:val="000000" w:themeColor="text1"/>
          <w:sz w:val="20"/>
          <w:szCs w:val="20"/>
        </w:rPr>
        <w:t>22,5</w:t>
      </w:r>
    </w:p>
    <w:p w:rsidR="007A1D60" w:rsidRPr="009C1CA4" w:rsidRDefault="007A1D60" w:rsidP="007A1D60">
      <w:pPr>
        <w:pStyle w:val="Heading3"/>
      </w:pPr>
      <w:bookmarkStart w:id="42" w:name="_Toc2687929"/>
      <w:r>
        <w:t>Toelichting</w:t>
      </w:r>
      <w:bookmarkEnd w:id="42"/>
    </w:p>
    <w:p w:rsidR="005A108A" w:rsidRPr="00031232" w:rsidRDefault="005A108A" w:rsidP="005A108A">
      <w:pPr>
        <w:pStyle w:val="NoSpacing"/>
        <w:spacing w:line="276" w:lineRule="auto"/>
        <w:rPr>
          <w:rFonts w:ascii="Open Sans" w:hAnsi="Open Sans" w:cs="Open Sans"/>
          <w:sz w:val="20"/>
        </w:rPr>
      </w:pPr>
      <w:r w:rsidRPr="00031232">
        <w:rPr>
          <w:rFonts w:ascii="Open Sans" w:hAnsi="Open Sans" w:cs="Open Sans"/>
          <w:sz w:val="20"/>
        </w:rPr>
        <w:t xml:space="preserve">Den Haag </w:t>
      </w:r>
      <w:r w:rsidR="00BB17CD">
        <w:rPr>
          <w:rFonts w:ascii="Open Sans" w:hAnsi="Open Sans" w:cs="Open Sans"/>
          <w:sz w:val="20"/>
        </w:rPr>
        <w:t xml:space="preserve">scoort </w:t>
      </w:r>
      <w:r w:rsidR="00F11F8E">
        <w:rPr>
          <w:rFonts w:ascii="Open Sans" w:hAnsi="Open Sans" w:cs="Open Sans"/>
          <w:sz w:val="20"/>
        </w:rPr>
        <w:t>goed</w:t>
      </w:r>
      <w:r w:rsidR="00BB17CD">
        <w:rPr>
          <w:rFonts w:ascii="Open Sans" w:hAnsi="Open Sans" w:cs="Open Sans"/>
          <w:sz w:val="20"/>
        </w:rPr>
        <w:t xml:space="preserve"> op het onderdeel corporaties, vooral omdat de stad het tekort </w:t>
      </w:r>
      <w:r w:rsidR="00CE2AD9">
        <w:rPr>
          <w:rFonts w:ascii="Open Sans" w:hAnsi="Open Sans" w:cs="Open Sans"/>
          <w:sz w:val="20"/>
        </w:rPr>
        <w:t xml:space="preserve">aan studentenhuisvesting </w:t>
      </w:r>
      <w:r w:rsidR="00BB17CD">
        <w:rPr>
          <w:rFonts w:ascii="Open Sans" w:hAnsi="Open Sans" w:cs="Open Sans"/>
          <w:sz w:val="20"/>
        </w:rPr>
        <w:t>monit</w:t>
      </w:r>
      <w:r w:rsidR="00F11F8E">
        <w:rPr>
          <w:rFonts w:ascii="Open Sans" w:hAnsi="Open Sans" w:cs="Open Sans"/>
          <w:sz w:val="20"/>
        </w:rPr>
        <w:t>ort door middel van</w:t>
      </w:r>
      <w:r w:rsidRPr="00031232">
        <w:rPr>
          <w:rFonts w:ascii="Open Sans" w:hAnsi="Open Sans" w:cs="Open Sans"/>
          <w:sz w:val="20"/>
        </w:rPr>
        <w:t xml:space="preserve"> een lokale monitor studentenhuisvesting. </w:t>
      </w:r>
      <w:r w:rsidRPr="00031232">
        <w:rPr>
          <w:rFonts w:ascii="Open Sans" w:hAnsi="Open Sans" w:cs="Open Sans"/>
          <w:sz w:val="20"/>
          <w:shd w:val="clear" w:color="auto" w:fill="FFFFFF"/>
        </w:rPr>
        <w:t xml:space="preserve">De Haagse monitor is in opdracht van DUWO </w:t>
      </w:r>
      <w:r w:rsidR="00AE64D7">
        <w:rPr>
          <w:rFonts w:ascii="Open Sans" w:hAnsi="Open Sans" w:cs="Open Sans"/>
          <w:sz w:val="20"/>
          <w:shd w:val="clear" w:color="auto" w:fill="FFFFFF"/>
        </w:rPr>
        <w:t xml:space="preserve">opgesteld, </w:t>
      </w:r>
      <w:r w:rsidRPr="00031232">
        <w:rPr>
          <w:rFonts w:ascii="Open Sans" w:hAnsi="Open Sans" w:cs="Open Sans"/>
          <w:sz w:val="20"/>
          <w:shd w:val="clear" w:color="auto" w:fill="FFFFFF"/>
        </w:rPr>
        <w:t xml:space="preserve">in samenwerking met de gemeente. Naar aanleiding </w:t>
      </w:r>
      <w:r w:rsidR="00F11F8E">
        <w:rPr>
          <w:rFonts w:ascii="Open Sans" w:hAnsi="Open Sans" w:cs="Open Sans"/>
          <w:sz w:val="20"/>
          <w:shd w:val="clear" w:color="auto" w:fill="FFFFFF"/>
        </w:rPr>
        <w:t>hiervan</w:t>
      </w:r>
      <w:r w:rsidRPr="00031232">
        <w:rPr>
          <w:rFonts w:ascii="Open Sans" w:hAnsi="Open Sans" w:cs="Open Sans"/>
          <w:sz w:val="20"/>
          <w:shd w:val="clear" w:color="auto" w:fill="FFFFFF"/>
        </w:rPr>
        <w:t xml:space="preserve"> is een huisvestings</w:t>
      </w:r>
      <w:r w:rsidR="00F11F8E">
        <w:rPr>
          <w:rFonts w:ascii="Open Sans" w:hAnsi="Open Sans" w:cs="Open Sans"/>
          <w:sz w:val="20"/>
          <w:shd w:val="clear" w:color="auto" w:fill="FFFFFF"/>
        </w:rPr>
        <w:t xml:space="preserve">ambitie </w:t>
      </w:r>
      <w:r w:rsidR="00AE64D7">
        <w:rPr>
          <w:rFonts w:ascii="Open Sans" w:hAnsi="Open Sans" w:cs="Open Sans"/>
          <w:sz w:val="20"/>
          <w:shd w:val="clear" w:color="auto" w:fill="FFFFFF"/>
        </w:rPr>
        <w:t xml:space="preserve">gevormd </w:t>
      </w:r>
      <w:r w:rsidR="00F11F8E">
        <w:rPr>
          <w:rFonts w:ascii="Open Sans" w:hAnsi="Open Sans" w:cs="Open Sans"/>
          <w:sz w:val="20"/>
          <w:shd w:val="clear" w:color="auto" w:fill="FFFFFF"/>
        </w:rPr>
        <w:t>voor de periode 2017-202</w:t>
      </w:r>
      <w:r w:rsidRPr="00031232">
        <w:rPr>
          <w:rFonts w:ascii="Open Sans" w:hAnsi="Open Sans" w:cs="Open Sans"/>
          <w:sz w:val="20"/>
          <w:shd w:val="clear" w:color="auto" w:fill="FFFFFF"/>
        </w:rPr>
        <w:t>4, waarin plannen staan voor het fors bijbouwen van studentenwoningen. Dit bele</w:t>
      </w:r>
      <w:r w:rsidR="00AE64D7">
        <w:rPr>
          <w:rFonts w:ascii="Open Sans" w:hAnsi="Open Sans" w:cs="Open Sans"/>
          <w:sz w:val="20"/>
          <w:shd w:val="clear" w:color="auto" w:fill="FFFFFF"/>
        </w:rPr>
        <w:t xml:space="preserve">id heeft het afgelopen jaar </w:t>
      </w:r>
      <w:r w:rsidRPr="00031232">
        <w:rPr>
          <w:rFonts w:ascii="Open Sans" w:hAnsi="Open Sans" w:cs="Open Sans"/>
          <w:sz w:val="20"/>
          <w:shd w:val="clear" w:color="auto" w:fill="FFFFFF"/>
        </w:rPr>
        <w:t xml:space="preserve">al wat vruchten afgeworpen. De Universiteit Leiden en de TU Delft zijn hierbij betrokken. Daarnaast houden </w:t>
      </w:r>
      <w:r w:rsidRPr="00031232">
        <w:rPr>
          <w:rFonts w:ascii="Open Sans" w:hAnsi="Open Sans" w:cs="Open Sans"/>
          <w:sz w:val="20"/>
        </w:rPr>
        <w:t>de gemeente Den Haag en DUWO jaarlijks een woningmarktonderzoek om de ontwikkelingen van de woningtekorten studentenhuisvesting te monitoren. De samenwerking tussen de geme</w:t>
      </w:r>
      <w:r w:rsidR="00AE64D7">
        <w:rPr>
          <w:rFonts w:ascii="Open Sans" w:hAnsi="Open Sans" w:cs="Open Sans"/>
          <w:sz w:val="20"/>
        </w:rPr>
        <w:t>ente en de corporaties verloopt</w:t>
      </w:r>
      <w:r w:rsidRPr="00031232">
        <w:rPr>
          <w:rFonts w:ascii="Open Sans" w:hAnsi="Open Sans" w:cs="Open Sans"/>
          <w:sz w:val="20"/>
        </w:rPr>
        <w:t xml:space="preserve"> dan ook goed. </w:t>
      </w:r>
    </w:p>
    <w:p w:rsidR="00AE64D7" w:rsidRDefault="005A108A" w:rsidP="00AE64D7">
      <w:pPr>
        <w:pStyle w:val="NoSpacing"/>
        <w:spacing w:line="276" w:lineRule="auto"/>
        <w:ind w:firstLine="708"/>
        <w:rPr>
          <w:rFonts w:ascii="Open Sans" w:hAnsi="Open Sans" w:cs="Open Sans"/>
          <w:sz w:val="20"/>
        </w:rPr>
      </w:pPr>
      <w:r w:rsidRPr="00031232">
        <w:rPr>
          <w:rFonts w:ascii="Open Sans" w:hAnsi="Open Sans" w:cs="Open Sans"/>
          <w:sz w:val="20"/>
        </w:rPr>
        <w:t>De informatievoor</w:t>
      </w:r>
      <w:r w:rsidR="00F11F8E">
        <w:rPr>
          <w:rFonts w:ascii="Open Sans" w:hAnsi="Open Sans" w:cs="Open Sans"/>
          <w:sz w:val="20"/>
        </w:rPr>
        <w:t xml:space="preserve">zieningen voor verhuurders </w:t>
      </w:r>
      <w:r w:rsidRPr="00031232">
        <w:rPr>
          <w:rFonts w:ascii="Open Sans" w:hAnsi="Open Sans" w:cs="Open Sans"/>
          <w:sz w:val="20"/>
        </w:rPr>
        <w:t>via de gemeente</w:t>
      </w:r>
      <w:r w:rsidR="00F11F8E">
        <w:rPr>
          <w:rFonts w:ascii="Open Sans" w:hAnsi="Open Sans" w:cs="Open Sans"/>
          <w:sz w:val="20"/>
        </w:rPr>
        <w:t xml:space="preserve"> zijn uitstekend</w:t>
      </w:r>
      <w:r w:rsidRPr="00031232">
        <w:rPr>
          <w:rFonts w:ascii="Open Sans" w:hAnsi="Open Sans" w:cs="Open Sans"/>
          <w:sz w:val="20"/>
        </w:rPr>
        <w:t xml:space="preserve">. </w:t>
      </w:r>
      <w:r w:rsidR="00AE64D7" w:rsidRPr="00031232">
        <w:rPr>
          <w:rFonts w:ascii="Open Sans" w:hAnsi="Open Sans" w:cs="Open Sans"/>
          <w:sz w:val="20"/>
        </w:rPr>
        <w:t xml:space="preserve">Via de site worden verhuurders erop attent gemaakt dat ze vooral dienen te letten op de rechten van huurders.  </w:t>
      </w:r>
      <w:r w:rsidR="00AE64D7" w:rsidRPr="00031232">
        <w:rPr>
          <w:rFonts w:ascii="Open Sans" w:eastAsia="Times New Roman" w:hAnsi="Open Sans" w:cs="Open Sans"/>
          <w:sz w:val="20"/>
          <w:lang w:eastAsia="nl-NL"/>
        </w:rPr>
        <w:t>Zo staat op deze pagina e</w:t>
      </w:r>
      <w:r w:rsidR="00AE64D7">
        <w:rPr>
          <w:rFonts w:ascii="Open Sans" w:eastAsia="Times New Roman" w:hAnsi="Open Sans" w:cs="Open Sans"/>
          <w:sz w:val="20"/>
          <w:lang w:eastAsia="nl-NL"/>
        </w:rPr>
        <w:t>e</w:t>
      </w:r>
      <w:r w:rsidR="00AE64D7" w:rsidRPr="00031232">
        <w:rPr>
          <w:rFonts w:ascii="Open Sans" w:eastAsia="Times New Roman" w:hAnsi="Open Sans" w:cs="Open Sans"/>
          <w:sz w:val="20"/>
          <w:lang w:eastAsia="nl-NL"/>
        </w:rPr>
        <w:t>n verwijzing naar de wettelijke eisen voor het opstellen van huurcontracten en wordt de toekomstige verhuurder doorverwezen naar een pagina waarop de regels voor maximale huurprijzen en de verhoging daarvan te vinden zijn. De LSVb is hierover erg positief.</w:t>
      </w:r>
      <w:r w:rsidR="00AE64D7">
        <w:rPr>
          <w:rFonts w:ascii="Open Sans" w:eastAsia="Times New Roman" w:hAnsi="Open Sans" w:cs="Open Sans"/>
          <w:sz w:val="20"/>
          <w:lang w:eastAsia="nl-NL"/>
        </w:rPr>
        <w:t xml:space="preserve"> </w:t>
      </w:r>
      <w:r w:rsidRPr="00031232">
        <w:rPr>
          <w:rFonts w:ascii="Open Sans" w:hAnsi="Open Sans" w:cs="Open Sans"/>
          <w:sz w:val="20"/>
        </w:rPr>
        <w:t xml:space="preserve">De informatie voor huurders is echter niet optimaal. </w:t>
      </w:r>
    </w:p>
    <w:p w:rsidR="005A108A" w:rsidRPr="00AE64D7" w:rsidRDefault="005A108A" w:rsidP="00AE64D7">
      <w:pPr>
        <w:pStyle w:val="NoSpacing"/>
        <w:spacing w:line="276" w:lineRule="auto"/>
        <w:ind w:firstLine="708"/>
        <w:rPr>
          <w:rFonts w:ascii="Open Sans" w:eastAsia="Times New Roman" w:hAnsi="Open Sans" w:cs="Open Sans"/>
          <w:sz w:val="20"/>
          <w:lang w:eastAsia="nl-NL"/>
        </w:rPr>
      </w:pPr>
      <w:r w:rsidRPr="00031232">
        <w:rPr>
          <w:rFonts w:ascii="Open Sans" w:hAnsi="Open Sans" w:cs="Open Sans"/>
          <w:sz w:val="20"/>
        </w:rPr>
        <w:t xml:space="preserve">Het aanvragen van een omzettingsvergunning kost in Den Haag € 442,20. Deze is nodig vanaf vier personen. In maar liefst zeven wijken is het echter niet toegestaan om aan meer dan drie personen per adres een kamer te verhuren. Er is </w:t>
      </w:r>
      <w:r w:rsidR="00584C64">
        <w:rPr>
          <w:rFonts w:ascii="Open Sans" w:hAnsi="Open Sans" w:cs="Open Sans"/>
          <w:sz w:val="20"/>
        </w:rPr>
        <w:t xml:space="preserve">ook </w:t>
      </w:r>
      <w:r w:rsidRPr="00031232">
        <w:rPr>
          <w:rFonts w:ascii="Open Sans" w:hAnsi="Open Sans" w:cs="Open Sans"/>
          <w:sz w:val="20"/>
        </w:rPr>
        <w:t xml:space="preserve">geen hospitaregeling van kracht. </w:t>
      </w:r>
    </w:p>
    <w:p w:rsidR="007A1D60" w:rsidRPr="007A1D60" w:rsidRDefault="005A108A" w:rsidP="007A1D60">
      <w:pPr>
        <w:pStyle w:val="NoSpacing"/>
        <w:spacing w:line="276" w:lineRule="auto"/>
        <w:ind w:firstLine="708"/>
        <w:rPr>
          <w:rFonts w:ascii="Open Sans" w:hAnsi="Open Sans" w:cs="Open Sans"/>
          <w:sz w:val="20"/>
        </w:rPr>
      </w:pPr>
      <w:r w:rsidRPr="00031232">
        <w:rPr>
          <w:rFonts w:ascii="Open Sans" w:hAnsi="Open Sans" w:cs="Open Sans"/>
          <w:sz w:val="20"/>
        </w:rPr>
        <w:t>Vooral studentenc</w:t>
      </w:r>
      <w:r w:rsidR="00CE2AD9">
        <w:rPr>
          <w:rFonts w:ascii="Open Sans" w:hAnsi="Open Sans" w:cs="Open Sans"/>
          <w:sz w:val="20"/>
        </w:rPr>
        <w:t xml:space="preserve">orporatie DUWO faciliteert </w:t>
      </w:r>
      <w:r w:rsidRPr="00031232">
        <w:rPr>
          <w:rFonts w:ascii="Open Sans" w:hAnsi="Open Sans" w:cs="Open Sans"/>
          <w:sz w:val="20"/>
        </w:rPr>
        <w:t xml:space="preserve">projecten rondom studentenhuisvesting in Den Haag. Zij doen dit bijvoorbeeld in samenwerking met zorgpartijen om studenten een maatschappelijke bijdrage aan Haagse buurten en wijken te laten </w:t>
      </w:r>
      <w:r w:rsidR="00584C64">
        <w:rPr>
          <w:rFonts w:ascii="Open Sans" w:hAnsi="Open Sans" w:cs="Open Sans"/>
          <w:sz w:val="20"/>
        </w:rPr>
        <w:t>leveren. In Den Haag bestaat ook</w:t>
      </w:r>
      <w:r w:rsidRPr="00031232">
        <w:rPr>
          <w:rFonts w:ascii="Open Sans" w:hAnsi="Open Sans" w:cs="Open Sans"/>
          <w:sz w:val="20"/>
        </w:rPr>
        <w:t xml:space="preserve"> een Jeugd Interventie Team (JIT), waarvoor DUWO in 2016 het aantal woningen heeft uitgebreid. </w:t>
      </w:r>
    </w:p>
    <w:p w:rsidR="007A1D60" w:rsidRPr="00282D2D" w:rsidRDefault="007A1D60" w:rsidP="007A1D60">
      <w:pPr>
        <w:pStyle w:val="Heading3"/>
      </w:pPr>
      <w:bookmarkStart w:id="43" w:name="_Toc2687930"/>
      <w:r>
        <w:t>Opvallende zaken</w:t>
      </w:r>
      <w:bookmarkEnd w:id="43"/>
    </w:p>
    <w:p w:rsidR="008703B5" w:rsidRPr="00A379B0" w:rsidRDefault="00584C64" w:rsidP="00A379B0">
      <w:pPr>
        <w:pStyle w:val="NoSpacing"/>
        <w:spacing w:line="276" w:lineRule="auto"/>
        <w:rPr>
          <w:rFonts w:ascii="Open Sans" w:hAnsi="Open Sans" w:cs="Open Sans"/>
          <w:sz w:val="20"/>
        </w:rPr>
      </w:pPr>
      <w:r w:rsidRPr="00A379B0">
        <w:rPr>
          <w:rFonts w:ascii="Open Sans" w:hAnsi="Open Sans" w:cs="Open Sans"/>
          <w:sz w:val="20"/>
        </w:rPr>
        <w:t xml:space="preserve">In Den Haag zitten de verschillende partijen rondom studentenhuisvesting regelmatig om de tafel om de tekorten te monitoren en plannen te maken. Het is voor particulieren echter moeilijk om kamers te verhuren door het beperkte aantal gebieden waarin dit kan. </w:t>
      </w:r>
    </w:p>
    <w:p w:rsidR="00F056A7" w:rsidRDefault="00F056A7" w:rsidP="00F056A7">
      <w:pPr>
        <w:pStyle w:val="NoSpacing"/>
        <w:rPr>
          <w:rFonts w:ascii="Open Sans" w:eastAsiaTheme="majorEastAsia" w:hAnsi="Open Sans" w:cstheme="majorBidi"/>
          <w:b/>
          <w:bCs/>
          <w:color w:val="C52B2F"/>
          <w:sz w:val="32"/>
          <w:szCs w:val="28"/>
        </w:rPr>
      </w:pPr>
    </w:p>
    <w:p w:rsidR="004F0862" w:rsidRDefault="004F0862" w:rsidP="00F056A7">
      <w:pPr>
        <w:pStyle w:val="NoSpacing"/>
        <w:rPr>
          <w:rFonts w:ascii="Open Sans" w:eastAsiaTheme="majorEastAsia" w:hAnsi="Open Sans" w:cstheme="majorBidi"/>
          <w:b/>
          <w:bCs/>
          <w:color w:val="C52B2F"/>
          <w:sz w:val="32"/>
          <w:szCs w:val="28"/>
        </w:rPr>
      </w:pPr>
    </w:p>
    <w:p w:rsidR="004F0862" w:rsidRDefault="004F0862" w:rsidP="00F056A7">
      <w:pPr>
        <w:pStyle w:val="NoSpacing"/>
        <w:rPr>
          <w:rFonts w:ascii="Open Sans" w:eastAsiaTheme="majorEastAsia" w:hAnsi="Open Sans" w:cstheme="majorBidi"/>
          <w:b/>
          <w:bCs/>
          <w:color w:val="C52B2F"/>
          <w:sz w:val="32"/>
          <w:szCs w:val="28"/>
        </w:rPr>
      </w:pPr>
    </w:p>
    <w:p w:rsidR="004F0862" w:rsidRDefault="004F0862" w:rsidP="00F056A7">
      <w:pPr>
        <w:pStyle w:val="NoSpacing"/>
      </w:pPr>
    </w:p>
    <w:p w:rsidR="004F0862" w:rsidRDefault="004F0862" w:rsidP="00F056A7">
      <w:pPr>
        <w:pStyle w:val="NoSpacing"/>
      </w:pPr>
    </w:p>
    <w:p w:rsidR="004F0862" w:rsidRDefault="004F0862" w:rsidP="00F056A7">
      <w:pPr>
        <w:pStyle w:val="NoSpacing"/>
      </w:pPr>
    </w:p>
    <w:p w:rsidR="004F0862" w:rsidRDefault="004F0862" w:rsidP="00F056A7">
      <w:pPr>
        <w:pStyle w:val="NoSpacing"/>
      </w:pPr>
    </w:p>
    <w:p w:rsidR="008703B5" w:rsidRDefault="00861ABA" w:rsidP="008703B5">
      <w:pPr>
        <w:pStyle w:val="Heading1"/>
      </w:pPr>
      <w:bookmarkStart w:id="44" w:name="_Toc2687931"/>
      <w:r>
        <w:lastRenderedPageBreak/>
        <w:t>8</w:t>
      </w:r>
      <w:r w:rsidR="008703B5">
        <w:t xml:space="preserve">. </w:t>
      </w:r>
      <w:r>
        <w:tab/>
      </w:r>
      <w:r w:rsidR="008703B5">
        <w:t>Groningen</w:t>
      </w:r>
      <w:bookmarkEnd w:id="44"/>
    </w:p>
    <w:p w:rsidR="00282D2D" w:rsidRDefault="008703B5" w:rsidP="00282D2D">
      <w:pPr>
        <w:pStyle w:val="Heading3"/>
      </w:pPr>
      <w:bookmarkStart w:id="45" w:name="_Toc2687932"/>
      <w:r>
        <w:t>Pun</w:t>
      </w:r>
      <w:r w:rsidR="00282D2D">
        <w:t>ten</w:t>
      </w:r>
      <w:bookmarkEnd w:id="45"/>
    </w:p>
    <w:p w:rsidR="002D206C" w:rsidRPr="004C0688" w:rsidRDefault="002D206C" w:rsidP="002D206C">
      <w:pPr>
        <w:pStyle w:val="NoSpacing"/>
        <w:rPr>
          <w:rFonts w:ascii="Open Sans" w:hAnsi="Open Sans" w:cs="Open Sans"/>
          <w:sz w:val="20"/>
        </w:rPr>
      </w:pPr>
      <w:r w:rsidRPr="004C0688">
        <w:rPr>
          <w:rFonts w:ascii="Open Sans" w:hAnsi="Open Sans" w:cs="Open Sans"/>
          <w:sz w:val="20"/>
        </w:rPr>
        <w:t>Corporaties 5,5/15</w:t>
      </w:r>
    </w:p>
    <w:p w:rsidR="002D206C" w:rsidRPr="004C0688" w:rsidRDefault="002D206C" w:rsidP="002D206C">
      <w:pPr>
        <w:pStyle w:val="NoSpacing"/>
        <w:rPr>
          <w:rFonts w:ascii="Open Sans" w:hAnsi="Open Sans" w:cs="Open Sans"/>
          <w:sz w:val="20"/>
        </w:rPr>
      </w:pPr>
      <w:r w:rsidRPr="004C0688">
        <w:rPr>
          <w:rFonts w:ascii="Open Sans" w:hAnsi="Open Sans" w:cs="Open Sans"/>
          <w:sz w:val="20"/>
        </w:rPr>
        <w:t xml:space="preserve">Particuliere verhuur 5/15 </w:t>
      </w:r>
    </w:p>
    <w:p w:rsidR="002D206C" w:rsidRPr="004C0688" w:rsidRDefault="002D206C" w:rsidP="002D206C">
      <w:pPr>
        <w:pStyle w:val="NoSpacing"/>
        <w:rPr>
          <w:rFonts w:ascii="Open Sans" w:hAnsi="Open Sans" w:cs="Open Sans"/>
          <w:sz w:val="20"/>
        </w:rPr>
      </w:pPr>
      <w:r w:rsidRPr="004C0688">
        <w:rPr>
          <w:rFonts w:ascii="Open Sans" w:hAnsi="Open Sans" w:cs="Open Sans"/>
          <w:sz w:val="20"/>
        </w:rPr>
        <w:t>Informatievoorzieningen 3/5</w:t>
      </w:r>
    </w:p>
    <w:p w:rsidR="00282D2D" w:rsidRPr="004C0688" w:rsidRDefault="002D206C" w:rsidP="0075616B">
      <w:pPr>
        <w:pStyle w:val="NoSpacing"/>
        <w:rPr>
          <w:rFonts w:ascii="Open Sans" w:hAnsi="Open Sans" w:cs="Open Sans"/>
          <w:sz w:val="20"/>
        </w:rPr>
      </w:pPr>
      <w:r w:rsidRPr="004C0688">
        <w:rPr>
          <w:rFonts w:ascii="Open Sans" w:hAnsi="Open Sans" w:cs="Open Sans"/>
          <w:sz w:val="20"/>
        </w:rPr>
        <w:t>Projecten r</w:t>
      </w:r>
      <w:r w:rsidR="0075616B" w:rsidRPr="004C0688">
        <w:rPr>
          <w:rFonts w:ascii="Open Sans" w:hAnsi="Open Sans" w:cs="Open Sans"/>
          <w:sz w:val="20"/>
        </w:rPr>
        <w:t>ondom studentenhuisvesting 9/10</w:t>
      </w:r>
    </w:p>
    <w:p w:rsidR="009666C4" w:rsidRDefault="009666C4" w:rsidP="0075616B">
      <w:pPr>
        <w:pStyle w:val="NoSpacing"/>
      </w:pPr>
    </w:p>
    <w:p w:rsidR="009666C4" w:rsidRPr="00282D2D" w:rsidRDefault="00675D66" w:rsidP="0075616B">
      <w:pPr>
        <w:pStyle w:val="NoSpacing"/>
      </w:pPr>
      <w:r>
        <w:t xml:space="preserve">Totale score: </w:t>
      </w:r>
      <w:r w:rsidR="009666C4">
        <w:t>22,5</w:t>
      </w:r>
    </w:p>
    <w:p w:rsidR="00282D2D" w:rsidRDefault="00282D2D" w:rsidP="00282D2D">
      <w:pPr>
        <w:pStyle w:val="Heading3"/>
      </w:pPr>
      <w:bookmarkStart w:id="46" w:name="_Toc2687933"/>
      <w:r>
        <w:t>Toelichting</w:t>
      </w:r>
      <w:bookmarkEnd w:id="46"/>
    </w:p>
    <w:p w:rsidR="00097741" w:rsidRPr="004C0688" w:rsidRDefault="00097741" w:rsidP="004C0688">
      <w:pPr>
        <w:pStyle w:val="NoSpacing"/>
        <w:spacing w:line="276" w:lineRule="auto"/>
        <w:rPr>
          <w:rFonts w:ascii="Open Sans" w:hAnsi="Open Sans" w:cs="Open Sans"/>
          <w:sz w:val="20"/>
        </w:rPr>
      </w:pPr>
      <w:r w:rsidRPr="004C0688">
        <w:rPr>
          <w:rFonts w:ascii="Open Sans" w:hAnsi="Open Sans" w:cs="Open Sans"/>
          <w:sz w:val="20"/>
        </w:rPr>
        <w:t>In Groningen wordt op het moment heel erg de nadruk gelegd op het regelen van opvan</w:t>
      </w:r>
      <w:r w:rsidR="007274BC">
        <w:rPr>
          <w:rFonts w:ascii="Open Sans" w:hAnsi="Open Sans" w:cs="Open Sans"/>
          <w:sz w:val="20"/>
        </w:rPr>
        <w:t xml:space="preserve">g voor internationale studenten, omdat er vooral voor deze groep een heel groot </w:t>
      </w:r>
      <w:r w:rsidR="00584C64">
        <w:rPr>
          <w:rFonts w:ascii="Open Sans" w:hAnsi="Open Sans" w:cs="Open Sans"/>
          <w:sz w:val="20"/>
        </w:rPr>
        <w:t>woon</w:t>
      </w:r>
      <w:r w:rsidR="007274BC">
        <w:rPr>
          <w:rFonts w:ascii="Open Sans" w:hAnsi="Open Sans" w:cs="Open Sans"/>
          <w:sz w:val="20"/>
        </w:rPr>
        <w:t xml:space="preserve">tekort bestaat in de stad. De </w:t>
      </w:r>
      <w:r w:rsidR="000D4BD1">
        <w:rPr>
          <w:rFonts w:ascii="Open Sans" w:hAnsi="Open Sans" w:cs="Open Sans"/>
          <w:sz w:val="20"/>
        </w:rPr>
        <w:t>studentenhuisvesting</w:t>
      </w:r>
      <w:r w:rsidR="007274BC">
        <w:rPr>
          <w:rFonts w:ascii="Open Sans" w:hAnsi="Open Sans" w:cs="Open Sans"/>
          <w:sz w:val="20"/>
        </w:rPr>
        <w:t>partners werken echter nog niet goed genoeg samen om het tekort effectief op te lossen, zo worden er nog te weinig afspraken gemaakt en garanties gegeven. Wel bestaat er een werkgroep jongerenhuisvesting en een stuurgroep die beiden worden voorgezeten door de gemeente.</w:t>
      </w:r>
      <w:r w:rsidR="00097A05">
        <w:rPr>
          <w:rFonts w:ascii="Open Sans" w:hAnsi="Open Sans" w:cs="Open Sans"/>
          <w:sz w:val="20"/>
        </w:rPr>
        <w:t xml:space="preserve"> </w:t>
      </w:r>
    </w:p>
    <w:p w:rsidR="00B90B89" w:rsidRDefault="00D72793" w:rsidP="00B90B89">
      <w:pPr>
        <w:pStyle w:val="NoSpacing"/>
        <w:spacing w:line="276" w:lineRule="auto"/>
        <w:ind w:firstLine="708"/>
        <w:rPr>
          <w:rFonts w:ascii="Open Sans" w:hAnsi="Open Sans" w:cs="Open Sans"/>
          <w:sz w:val="20"/>
        </w:rPr>
      </w:pPr>
      <w:r>
        <w:rPr>
          <w:rFonts w:ascii="Open Sans" w:hAnsi="Open Sans" w:cs="Open Sans"/>
          <w:sz w:val="20"/>
        </w:rPr>
        <w:t xml:space="preserve">Een </w:t>
      </w:r>
      <w:r w:rsidR="00B90B89" w:rsidRPr="004C0688">
        <w:rPr>
          <w:rFonts w:ascii="Open Sans" w:hAnsi="Open Sans" w:cs="Open Sans"/>
          <w:sz w:val="20"/>
        </w:rPr>
        <w:t>vergunning om kamers te mogen verhuren</w:t>
      </w:r>
      <w:r w:rsidR="00B90B89">
        <w:rPr>
          <w:rFonts w:ascii="Open Sans" w:hAnsi="Open Sans" w:cs="Open Sans"/>
          <w:sz w:val="20"/>
        </w:rPr>
        <w:t xml:space="preserve"> is in Groningen nodig vanaf drie personen. Deze</w:t>
      </w:r>
      <w:r w:rsidR="00B90B89" w:rsidRPr="004C0688">
        <w:rPr>
          <w:rFonts w:ascii="Open Sans" w:hAnsi="Open Sans" w:cs="Open Sans"/>
          <w:sz w:val="20"/>
        </w:rPr>
        <w:t xml:space="preserve"> k</w:t>
      </w:r>
      <w:r w:rsidR="00B90B89">
        <w:rPr>
          <w:rFonts w:ascii="Open Sans" w:hAnsi="Open Sans" w:cs="Open Sans"/>
          <w:sz w:val="20"/>
        </w:rPr>
        <w:t>ost €642</w:t>
      </w:r>
      <w:r w:rsidR="00B90B89" w:rsidRPr="004C0688">
        <w:rPr>
          <w:rFonts w:ascii="Open Sans" w:hAnsi="Open Sans" w:cs="Open Sans"/>
          <w:sz w:val="20"/>
        </w:rPr>
        <w:t xml:space="preserve">. </w:t>
      </w:r>
      <w:r w:rsidR="00B90B89">
        <w:rPr>
          <w:rFonts w:ascii="Open Sans" w:hAnsi="Open Sans" w:cs="Open Sans"/>
          <w:sz w:val="20"/>
        </w:rPr>
        <w:t>De vergunning wordt pas vergeven als de brandveili</w:t>
      </w:r>
      <w:r w:rsidR="00584C64">
        <w:rPr>
          <w:rFonts w:ascii="Open Sans" w:hAnsi="Open Sans" w:cs="Open Sans"/>
          <w:sz w:val="20"/>
        </w:rPr>
        <w:t>gheid van het pand is nage</w:t>
      </w:r>
      <w:r w:rsidR="000D4BD1">
        <w:rPr>
          <w:rFonts w:ascii="Open Sans" w:hAnsi="Open Sans" w:cs="Open Sans"/>
          <w:sz w:val="20"/>
        </w:rPr>
        <w:t xml:space="preserve">lopen, dit vindt de LSVb </w:t>
      </w:r>
      <w:r w:rsidR="00584C64">
        <w:rPr>
          <w:rFonts w:ascii="Open Sans" w:hAnsi="Open Sans" w:cs="Open Sans"/>
          <w:sz w:val="20"/>
        </w:rPr>
        <w:t xml:space="preserve">een goede zaak. Daarnaast wordt echter ook nog een omgevingstoets uitgevoerd </w:t>
      </w:r>
      <w:r w:rsidR="00B90B89" w:rsidRPr="004C0688">
        <w:rPr>
          <w:rFonts w:ascii="Open Sans" w:hAnsi="Open Sans" w:cs="Open Sans"/>
          <w:sz w:val="20"/>
        </w:rPr>
        <w:t>om te bepalen of ergens kamers verhuurd mogen worden en of het nodig is gezien h</w:t>
      </w:r>
      <w:r w:rsidR="00B90B89">
        <w:rPr>
          <w:rFonts w:ascii="Open Sans" w:hAnsi="Open Sans" w:cs="Open Sans"/>
          <w:sz w:val="20"/>
        </w:rPr>
        <w:t xml:space="preserve">et tekort. Als de verhuurder het te </w:t>
      </w:r>
      <w:proofErr w:type="spellStart"/>
      <w:r w:rsidR="00B90B89">
        <w:rPr>
          <w:rFonts w:ascii="Open Sans" w:hAnsi="Open Sans" w:cs="Open Sans"/>
          <w:sz w:val="20"/>
        </w:rPr>
        <w:t>verkameren</w:t>
      </w:r>
      <w:proofErr w:type="spellEnd"/>
      <w:r w:rsidR="00B90B89">
        <w:rPr>
          <w:rFonts w:ascii="Open Sans" w:hAnsi="Open Sans" w:cs="Open Sans"/>
          <w:sz w:val="20"/>
        </w:rPr>
        <w:t xml:space="preserve"> pand</w:t>
      </w:r>
      <w:r w:rsidR="00B90B89" w:rsidRPr="004C0688">
        <w:rPr>
          <w:rFonts w:ascii="Open Sans" w:hAnsi="Open Sans" w:cs="Open Sans"/>
          <w:sz w:val="20"/>
        </w:rPr>
        <w:t xml:space="preserve"> moet verbouwen is er nog een extra vergunning nodig.</w:t>
      </w:r>
      <w:r w:rsidR="00097A05">
        <w:rPr>
          <w:rFonts w:ascii="Open Sans" w:hAnsi="Open Sans" w:cs="Open Sans"/>
          <w:sz w:val="20"/>
        </w:rPr>
        <w:t xml:space="preserve"> In Groningen is de situatie rondom particuliere verhuur bijzon</w:t>
      </w:r>
      <w:r w:rsidR="000D4BD1">
        <w:rPr>
          <w:rFonts w:ascii="Open Sans" w:hAnsi="Open Sans" w:cs="Open Sans"/>
          <w:sz w:val="20"/>
        </w:rPr>
        <w:t>d</w:t>
      </w:r>
      <w:r w:rsidR="00097A05">
        <w:rPr>
          <w:rFonts w:ascii="Open Sans" w:hAnsi="Open Sans" w:cs="Open Sans"/>
          <w:sz w:val="20"/>
        </w:rPr>
        <w:t xml:space="preserve">er, omdat hier ongeveer 80 procent van de woningmarkt in handen is van particuliere verhuurders. </w:t>
      </w:r>
    </w:p>
    <w:p w:rsidR="00CE305C" w:rsidRPr="004C0688" w:rsidRDefault="00CE305C" w:rsidP="00B90B89">
      <w:pPr>
        <w:pStyle w:val="NoSpacing"/>
        <w:spacing w:line="276" w:lineRule="auto"/>
        <w:ind w:firstLine="708"/>
        <w:rPr>
          <w:rFonts w:ascii="Open Sans" w:hAnsi="Open Sans" w:cs="Open Sans"/>
          <w:sz w:val="20"/>
        </w:rPr>
      </w:pPr>
      <w:r w:rsidRPr="004C0688">
        <w:rPr>
          <w:rFonts w:ascii="Open Sans" w:hAnsi="Open Sans" w:cs="Open Sans"/>
          <w:sz w:val="20"/>
        </w:rPr>
        <w:t xml:space="preserve">Informatievoorzieningen voor toekomstige verhuurders </w:t>
      </w:r>
      <w:r w:rsidR="00B90B89">
        <w:rPr>
          <w:rFonts w:ascii="Open Sans" w:hAnsi="Open Sans" w:cs="Open Sans"/>
          <w:sz w:val="20"/>
        </w:rPr>
        <w:t xml:space="preserve">zijn via de gemeente </w:t>
      </w:r>
      <w:r w:rsidRPr="004C0688">
        <w:rPr>
          <w:rFonts w:ascii="Open Sans" w:hAnsi="Open Sans" w:cs="Open Sans"/>
          <w:sz w:val="20"/>
        </w:rPr>
        <w:t>heel goed, overzichtelijk, compleet en snel vindbaar. Informatie voor toekomstige huurders ontbreekt echter. Wel faciliteert de Groninger Studentenbond dit laatste.</w:t>
      </w:r>
    </w:p>
    <w:p w:rsidR="00CE305C" w:rsidRPr="00584C64" w:rsidRDefault="00B90B89" w:rsidP="00584C64">
      <w:pPr>
        <w:pStyle w:val="NoSpacing"/>
        <w:spacing w:line="276" w:lineRule="auto"/>
        <w:ind w:firstLine="708"/>
        <w:rPr>
          <w:rFonts w:ascii="Open Sans" w:hAnsi="Open Sans" w:cs="Open Sans"/>
          <w:sz w:val="12"/>
          <w:szCs w:val="27"/>
          <w:shd w:val="clear" w:color="auto" w:fill="FFFFFF"/>
        </w:rPr>
      </w:pPr>
      <w:r>
        <w:rPr>
          <w:rFonts w:ascii="Open Sans" w:hAnsi="Open Sans" w:cs="Open Sans"/>
          <w:sz w:val="20"/>
        </w:rPr>
        <w:t>In de stad</w:t>
      </w:r>
      <w:r w:rsidR="007274BC" w:rsidRPr="004C0688">
        <w:rPr>
          <w:rFonts w:ascii="Open Sans" w:hAnsi="Open Sans" w:cs="Open Sans"/>
          <w:sz w:val="20"/>
        </w:rPr>
        <w:t xml:space="preserve"> zijn er heel veel projecten rondom studentenhuisvesting om studenten bewust</w:t>
      </w:r>
      <w:r w:rsidR="000D4BD1">
        <w:rPr>
          <w:rFonts w:ascii="Open Sans" w:hAnsi="Open Sans" w:cs="Open Sans"/>
          <w:sz w:val="20"/>
        </w:rPr>
        <w:t xml:space="preserve"> te maken van hun rechten en </w:t>
      </w:r>
      <w:r w:rsidR="007274BC" w:rsidRPr="004C0688">
        <w:rPr>
          <w:rFonts w:ascii="Open Sans" w:hAnsi="Open Sans" w:cs="Open Sans"/>
          <w:sz w:val="20"/>
        </w:rPr>
        <w:t>hen te beschermen tegen huisjesmelkers.</w:t>
      </w:r>
      <w:r w:rsidR="007274BC">
        <w:rPr>
          <w:rFonts w:ascii="Open Sans" w:hAnsi="Open Sans" w:cs="Open Sans"/>
          <w:sz w:val="20"/>
        </w:rPr>
        <w:t xml:space="preserve"> </w:t>
      </w:r>
      <w:r w:rsidR="00A379B0">
        <w:rPr>
          <w:rFonts w:ascii="Open Sans" w:eastAsia="Times New Roman" w:hAnsi="Open Sans" w:cs="Open Sans"/>
          <w:sz w:val="20"/>
          <w:szCs w:val="27"/>
          <w:lang w:eastAsia="nl-NL"/>
        </w:rPr>
        <w:t>De bond h</w:t>
      </w:r>
      <w:r w:rsidR="007274BC">
        <w:rPr>
          <w:rFonts w:ascii="Open Sans" w:eastAsia="Times New Roman" w:hAnsi="Open Sans" w:cs="Open Sans"/>
          <w:sz w:val="20"/>
          <w:szCs w:val="27"/>
          <w:lang w:eastAsia="nl-NL"/>
        </w:rPr>
        <w:t xml:space="preserve">eeft </w:t>
      </w:r>
      <w:r w:rsidR="00CE305C" w:rsidRPr="004C0688">
        <w:rPr>
          <w:rFonts w:ascii="Open Sans" w:eastAsia="Times New Roman" w:hAnsi="Open Sans" w:cs="Open Sans"/>
          <w:sz w:val="20"/>
          <w:szCs w:val="27"/>
          <w:lang w:eastAsia="nl-NL"/>
        </w:rPr>
        <w:t>samen met de gemeente het </w:t>
      </w:r>
      <w:hyperlink r:id="rId17" w:history="1">
        <w:r w:rsidR="00CE305C" w:rsidRPr="004C0688">
          <w:rPr>
            <w:rFonts w:ascii="Open Sans" w:eastAsia="Times New Roman" w:hAnsi="Open Sans" w:cs="Open Sans"/>
            <w:sz w:val="20"/>
            <w:szCs w:val="27"/>
            <w:lang w:eastAsia="nl-NL"/>
          </w:rPr>
          <w:t>Meldpunt Ongewenst Verhuurdersgedrag (MOV)</w:t>
        </w:r>
      </w:hyperlink>
      <w:r w:rsidR="00CE305C" w:rsidRPr="004C0688">
        <w:rPr>
          <w:rFonts w:ascii="Open Sans" w:eastAsia="Times New Roman" w:hAnsi="Open Sans" w:cs="Open Sans"/>
          <w:sz w:val="20"/>
          <w:szCs w:val="27"/>
          <w:lang w:eastAsia="nl-NL"/>
        </w:rPr>
        <w:t xml:space="preserve"> opgericht. </w:t>
      </w:r>
      <w:r w:rsidR="007274BC">
        <w:rPr>
          <w:rFonts w:ascii="Open Sans" w:eastAsia="Times New Roman" w:hAnsi="Open Sans" w:cs="Open Sans"/>
          <w:sz w:val="20"/>
          <w:szCs w:val="27"/>
          <w:lang w:eastAsia="nl-NL"/>
        </w:rPr>
        <w:t xml:space="preserve">Studenten kunnen op deze manier klachten indienen over de verhuurder waarbij zij een kamer huren. </w:t>
      </w:r>
      <w:r w:rsidR="00CE305C" w:rsidRPr="004C0688">
        <w:rPr>
          <w:rFonts w:ascii="Open Sans" w:eastAsia="Times New Roman" w:hAnsi="Open Sans" w:cs="Open Sans"/>
          <w:sz w:val="20"/>
          <w:szCs w:val="27"/>
          <w:lang w:eastAsia="nl-NL"/>
        </w:rPr>
        <w:t>Als de klacht terecht is, neemt de gemeen</w:t>
      </w:r>
      <w:r w:rsidR="00097A05">
        <w:rPr>
          <w:rFonts w:ascii="Open Sans" w:eastAsia="Times New Roman" w:hAnsi="Open Sans" w:cs="Open Sans"/>
          <w:sz w:val="20"/>
          <w:szCs w:val="27"/>
          <w:lang w:eastAsia="nl-NL"/>
        </w:rPr>
        <w:t xml:space="preserve">te maatregelen. Ook heeft de </w:t>
      </w:r>
      <w:proofErr w:type="spellStart"/>
      <w:r w:rsidR="00097A05">
        <w:rPr>
          <w:rFonts w:ascii="Open Sans" w:eastAsia="Times New Roman" w:hAnsi="Open Sans" w:cs="Open Sans"/>
          <w:sz w:val="20"/>
          <w:szCs w:val="27"/>
          <w:lang w:eastAsia="nl-NL"/>
        </w:rPr>
        <w:t>GSb</w:t>
      </w:r>
      <w:proofErr w:type="spellEnd"/>
      <w:r w:rsidR="00097A05">
        <w:rPr>
          <w:rFonts w:ascii="Open Sans" w:eastAsia="Times New Roman" w:hAnsi="Open Sans" w:cs="Open Sans"/>
          <w:sz w:val="20"/>
          <w:szCs w:val="27"/>
          <w:lang w:eastAsia="nl-NL"/>
        </w:rPr>
        <w:t xml:space="preserve"> samen met twee andere partijen</w:t>
      </w:r>
      <w:r w:rsidR="00CE305C" w:rsidRPr="004C0688">
        <w:rPr>
          <w:rFonts w:ascii="Open Sans" w:eastAsia="Times New Roman" w:hAnsi="Open Sans" w:cs="Open Sans"/>
          <w:sz w:val="20"/>
          <w:szCs w:val="27"/>
          <w:lang w:eastAsia="nl-NL"/>
        </w:rPr>
        <w:t xml:space="preserve"> het </w:t>
      </w:r>
      <w:hyperlink r:id="rId18" w:history="1">
        <w:r w:rsidR="00CE305C" w:rsidRPr="004C0688">
          <w:rPr>
            <w:rFonts w:ascii="Open Sans" w:eastAsia="Times New Roman" w:hAnsi="Open Sans" w:cs="Open Sans"/>
            <w:sz w:val="20"/>
            <w:szCs w:val="27"/>
            <w:lang w:eastAsia="nl-NL"/>
          </w:rPr>
          <w:t>Steunpunt Bemiddelingskosten Groningen</w:t>
        </w:r>
      </w:hyperlink>
      <w:r>
        <w:rPr>
          <w:rFonts w:ascii="Open Sans" w:eastAsia="Times New Roman" w:hAnsi="Open Sans" w:cs="Open Sans"/>
          <w:sz w:val="20"/>
          <w:szCs w:val="27"/>
          <w:lang w:eastAsia="nl-NL"/>
        </w:rPr>
        <w:t> </w:t>
      </w:r>
      <w:r w:rsidR="000D4BD1">
        <w:rPr>
          <w:rFonts w:ascii="Open Sans" w:eastAsia="Times New Roman" w:hAnsi="Open Sans" w:cs="Open Sans"/>
          <w:sz w:val="20"/>
          <w:szCs w:val="27"/>
          <w:lang w:eastAsia="nl-NL"/>
        </w:rPr>
        <w:t>mogelijk gemaakt</w:t>
      </w:r>
      <w:r>
        <w:rPr>
          <w:rFonts w:ascii="Open Sans" w:eastAsia="Times New Roman" w:hAnsi="Open Sans" w:cs="Open Sans"/>
          <w:sz w:val="20"/>
          <w:szCs w:val="27"/>
          <w:lang w:eastAsia="nl-NL"/>
        </w:rPr>
        <w:t>. Hier kunnen studenten naartoe als ze denken</w:t>
      </w:r>
      <w:r w:rsidR="00CE305C" w:rsidRPr="004C0688">
        <w:rPr>
          <w:rFonts w:ascii="Open Sans" w:eastAsia="Times New Roman" w:hAnsi="Open Sans" w:cs="Open Sans"/>
          <w:sz w:val="20"/>
          <w:szCs w:val="27"/>
          <w:lang w:eastAsia="nl-NL"/>
        </w:rPr>
        <w:t xml:space="preserve"> dat </w:t>
      </w:r>
      <w:r>
        <w:rPr>
          <w:rFonts w:ascii="Open Sans" w:eastAsia="Times New Roman" w:hAnsi="Open Sans" w:cs="Open Sans"/>
          <w:sz w:val="20"/>
          <w:szCs w:val="27"/>
          <w:lang w:eastAsia="nl-NL"/>
        </w:rPr>
        <w:t>ze</w:t>
      </w:r>
      <w:r w:rsidR="00CE305C" w:rsidRPr="004C0688">
        <w:rPr>
          <w:rFonts w:ascii="Open Sans" w:eastAsia="Times New Roman" w:hAnsi="Open Sans" w:cs="Open Sans"/>
          <w:sz w:val="20"/>
          <w:szCs w:val="27"/>
          <w:lang w:eastAsia="nl-NL"/>
        </w:rPr>
        <w:t xml:space="preserve"> te </w:t>
      </w:r>
      <w:r>
        <w:rPr>
          <w:rFonts w:ascii="Open Sans" w:eastAsia="Times New Roman" w:hAnsi="Open Sans" w:cs="Open Sans"/>
          <w:sz w:val="20"/>
          <w:szCs w:val="27"/>
          <w:lang w:eastAsia="nl-NL"/>
        </w:rPr>
        <w:t>hoge bemiddelingskosten betalen.</w:t>
      </w:r>
      <w:r w:rsidRPr="00B90B89">
        <w:rPr>
          <w:rFonts w:ascii="Open Sans" w:hAnsi="Open Sans" w:cs="Open Sans"/>
          <w:sz w:val="20"/>
          <w:szCs w:val="27"/>
          <w:shd w:val="clear" w:color="auto" w:fill="FFFFFF"/>
        </w:rPr>
        <w:t xml:space="preserve"> </w:t>
      </w:r>
      <w:r>
        <w:rPr>
          <w:rFonts w:ascii="Open Sans" w:hAnsi="Open Sans" w:cs="Open Sans"/>
          <w:sz w:val="20"/>
          <w:szCs w:val="27"/>
          <w:shd w:val="clear" w:color="auto" w:fill="FFFFFF"/>
        </w:rPr>
        <w:t>Groningen</w:t>
      </w:r>
      <w:r w:rsidR="00584C64">
        <w:rPr>
          <w:rFonts w:ascii="Open Sans" w:hAnsi="Open Sans" w:cs="Open Sans"/>
          <w:sz w:val="20"/>
          <w:szCs w:val="27"/>
          <w:shd w:val="clear" w:color="auto" w:fill="FFFFFF"/>
        </w:rPr>
        <w:t xml:space="preserve"> legt eveneens</w:t>
      </w:r>
      <w:r>
        <w:rPr>
          <w:rFonts w:ascii="Open Sans" w:hAnsi="Open Sans" w:cs="Open Sans"/>
          <w:sz w:val="20"/>
          <w:szCs w:val="27"/>
          <w:shd w:val="clear" w:color="auto" w:fill="FFFFFF"/>
        </w:rPr>
        <w:t xml:space="preserve"> de nadruk op het stimuleren van</w:t>
      </w:r>
      <w:r w:rsidRPr="004C0688">
        <w:rPr>
          <w:rFonts w:ascii="Open Sans" w:hAnsi="Open Sans" w:cs="Open Sans"/>
          <w:sz w:val="20"/>
          <w:szCs w:val="27"/>
          <w:shd w:val="clear" w:color="auto" w:fill="FFFFFF"/>
        </w:rPr>
        <w:t xml:space="preserve"> contact tussen stude</w:t>
      </w:r>
      <w:r>
        <w:rPr>
          <w:rFonts w:ascii="Open Sans" w:hAnsi="Open Sans" w:cs="Open Sans"/>
          <w:sz w:val="20"/>
          <w:szCs w:val="27"/>
          <w:shd w:val="clear" w:color="auto" w:fill="FFFFFF"/>
        </w:rPr>
        <w:t>nten en ‘</w:t>
      </w:r>
      <w:proofErr w:type="spellStart"/>
      <w:r>
        <w:rPr>
          <w:rFonts w:ascii="Open Sans" w:hAnsi="Open Sans" w:cs="Open Sans"/>
          <w:sz w:val="20"/>
          <w:szCs w:val="27"/>
          <w:shd w:val="clear" w:color="auto" w:fill="FFFFFF"/>
        </w:rPr>
        <w:t>stadjers</w:t>
      </w:r>
      <w:proofErr w:type="spellEnd"/>
      <w:r>
        <w:rPr>
          <w:rFonts w:ascii="Open Sans" w:hAnsi="Open Sans" w:cs="Open Sans"/>
          <w:sz w:val="20"/>
          <w:szCs w:val="27"/>
          <w:shd w:val="clear" w:color="auto" w:fill="FFFFFF"/>
        </w:rPr>
        <w:t>’</w:t>
      </w:r>
      <w:r w:rsidRPr="004C0688">
        <w:rPr>
          <w:rFonts w:ascii="Open Sans" w:hAnsi="Open Sans" w:cs="Open Sans"/>
          <w:sz w:val="20"/>
          <w:szCs w:val="27"/>
          <w:shd w:val="clear" w:color="auto" w:fill="FFFFFF"/>
        </w:rPr>
        <w:t xml:space="preserve">. Zo kan subsidie aangevraagd worden om activiteiten te organiseren in een wijk. Ook kunnen studenten studiepunten verdienen en tegelijkertijd iets goeds doen voor medebewoners van de stad door via wijsgroningen.nl advies te geven aan bewoners die met vragen over wonen in Groningen zitten. </w:t>
      </w:r>
    </w:p>
    <w:p w:rsidR="00282D2D" w:rsidRPr="00282D2D" w:rsidRDefault="00282D2D" w:rsidP="00282D2D">
      <w:pPr>
        <w:pStyle w:val="Heading3"/>
      </w:pPr>
      <w:bookmarkStart w:id="47" w:name="_Toc2687934"/>
      <w:r>
        <w:t>Opvallende zaken</w:t>
      </w:r>
      <w:bookmarkEnd w:id="47"/>
    </w:p>
    <w:p w:rsidR="00282D2D" w:rsidRDefault="00584C64" w:rsidP="00282D2D">
      <w:r>
        <w:t xml:space="preserve">Groningen verzorgt in samenwerking met de studentenbond veel goede projecten rondom studentenhuisvesting. Wat andere categorieën betreft kan er in de stad echter nog veel winst behaald worden, vooral </w:t>
      </w:r>
      <w:r w:rsidR="000D4BD1">
        <w:t xml:space="preserve">op het gebied van </w:t>
      </w:r>
      <w:r>
        <w:t>particuliere verhuur</w:t>
      </w:r>
      <w:r w:rsidR="000D4BD1">
        <w:t>,</w:t>
      </w:r>
      <w:r w:rsidR="00097A05">
        <w:t xml:space="preserve"> omdat bijna alle kamerverhuur in Groningen via particuliere verhuurders gaat</w:t>
      </w:r>
      <w:r>
        <w:t>. Het tekort laat immers veel te wensen over.</w:t>
      </w:r>
    </w:p>
    <w:p w:rsidR="001F6DED" w:rsidRDefault="001F6DED" w:rsidP="00282D2D"/>
    <w:p w:rsidR="004C0688" w:rsidRPr="004C0688" w:rsidRDefault="004C0688" w:rsidP="004C0688"/>
    <w:p w:rsidR="004C0688" w:rsidRDefault="004C0688" w:rsidP="004C0688">
      <w:pPr>
        <w:pStyle w:val="NoSpacing"/>
      </w:pPr>
    </w:p>
    <w:p w:rsidR="004C0688" w:rsidRDefault="004C0688" w:rsidP="004C0688">
      <w:pPr>
        <w:pStyle w:val="NoSpacing"/>
      </w:pPr>
    </w:p>
    <w:p w:rsidR="001F6DED" w:rsidRDefault="00861ABA" w:rsidP="001F6DED">
      <w:pPr>
        <w:pStyle w:val="Heading1"/>
      </w:pPr>
      <w:bookmarkStart w:id="48" w:name="_Toc2687935"/>
      <w:r>
        <w:lastRenderedPageBreak/>
        <w:t>9</w:t>
      </w:r>
      <w:r w:rsidR="008703B5">
        <w:t xml:space="preserve">. </w:t>
      </w:r>
      <w:r>
        <w:tab/>
        <w:t xml:space="preserve">  </w:t>
      </w:r>
      <w:r w:rsidR="001F6DED">
        <w:t>Utrecht</w:t>
      </w:r>
      <w:bookmarkEnd w:id="48"/>
    </w:p>
    <w:p w:rsidR="001F6DED" w:rsidRDefault="001F6DED" w:rsidP="001F6DED">
      <w:pPr>
        <w:pStyle w:val="Heading3"/>
      </w:pPr>
      <w:bookmarkStart w:id="49" w:name="_Toc2687936"/>
      <w:r>
        <w:t>Punten</w:t>
      </w:r>
      <w:bookmarkEnd w:id="49"/>
    </w:p>
    <w:p w:rsidR="001F6DED" w:rsidRDefault="001F6DED" w:rsidP="001F6DED">
      <w:pPr>
        <w:pStyle w:val="NoSpacing"/>
      </w:pPr>
      <w:r>
        <w:t>Corporaties 6,5/15</w:t>
      </w:r>
    </w:p>
    <w:p w:rsidR="001F6DED" w:rsidRDefault="001F6DED" w:rsidP="001F6DED">
      <w:pPr>
        <w:pStyle w:val="NoSpacing"/>
      </w:pPr>
      <w:r>
        <w:t>Particuliere verhuur 2/15</w:t>
      </w:r>
    </w:p>
    <w:p w:rsidR="001F6DED" w:rsidRDefault="001F6DED" w:rsidP="001F6DED">
      <w:pPr>
        <w:pStyle w:val="NoSpacing"/>
      </w:pPr>
      <w:r>
        <w:t>Informatievoorzieningen 5/5</w:t>
      </w:r>
    </w:p>
    <w:p w:rsidR="001F6DED" w:rsidRDefault="001F6DED" w:rsidP="001F6DED">
      <w:pPr>
        <w:pStyle w:val="NoSpacing"/>
      </w:pPr>
      <w:r>
        <w:t>Projecten rondom studentenhuisvesting 8/10</w:t>
      </w:r>
    </w:p>
    <w:p w:rsidR="001F6DED" w:rsidRDefault="001F6DED" w:rsidP="001F6DED">
      <w:pPr>
        <w:pStyle w:val="NoSpacing"/>
      </w:pPr>
    </w:p>
    <w:p w:rsidR="001F6DED" w:rsidRPr="00282D2D" w:rsidRDefault="00675D66" w:rsidP="001F6DED">
      <w:pPr>
        <w:pStyle w:val="NoSpacing"/>
      </w:pPr>
      <w:r>
        <w:t xml:space="preserve">Totale score: </w:t>
      </w:r>
      <w:r w:rsidR="001F6DED">
        <w:t>21,5</w:t>
      </w:r>
    </w:p>
    <w:p w:rsidR="001F6DED" w:rsidRDefault="001F6DED" w:rsidP="001F6DED">
      <w:pPr>
        <w:pStyle w:val="Heading3"/>
      </w:pPr>
      <w:bookmarkStart w:id="50" w:name="_Toc2687937"/>
      <w:r>
        <w:t>Toelichting</w:t>
      </w:r>
      <w:bookmarkEnd w:id="50"/>
    </w:p>
    <w:p w:rsidR="001F6DED" w:rsidRPr="00897508" w:rsidRDefault="00897508" w:rsidP="00897508">
      <w:pPr>
        <w:pStyle w:val="NoSpacing"/>
        <w:spacing w:line="276" w:lineRule="auto"/>
        <w:rPr>
          <w:rFonts w:ascii="Open Sans" w:hAnsi="Open Sans" w:cs="Open Sans"/>
          <w:sz w:val="20"/>
        </w:rPr>
      </w:pPr>
      <w:r>
        <w:rPr>
          <w:rFonts w:ascii="Open Sans" w:hAnsi="Open Sans" w:cs="Open Sans"/>
          <w:sz w:val="20"/>
        </w:rPr>
        <w:t xml:space="preserve">De gemeente Utrecht </w:t>
      </w:r>
      <w:r w:rsidR="00BB4926" w:rsidRPr="00897508">
        <w:rPr>
          <w:rFonts w:ascii="Open Sans" w:hAnsi="Open Sans" w:cs="Open Sans"/>
          <w:sz w:val="20"/>
        </w:rPr>
        <w:t>werkt nauw samen met de corporaties</w:t>
      </w:r>
      <w:r w:rsidR="000D4BD1">
        <w:rPr>
          <w:rFonts w:ascii="Open Sans" w:hAnsi="Open Sans" w:cs="Open Sans"/>
          <w:sz w:val="20"/>
        </w:rPr>
        <w:t xml:space="preserve"> en monitort </w:t>
      </w:r>
      <w:r w:rsidR="001F6DED" w:rsidRPr="00897508">
        <w:rPr>
          <w:rFonts w:ascii="Open Sans" w:hAnsi="Open Sans" w:cs="Open Sans"/>
          <w:sz w:val="20"/>
        </w:rPr>
        <w:t>de toevoeging van studentenwoningen</w:t>
      </w:r>
      <w:r w:rsidR="000D4BD1">
        <w:rPr>
          <w:rFonts w:ascii="Open Sans" w:hAnsi="Open Sans" w:cs="Open Sans"/>
          <w:sz w:val="20"/>
        </w:rPr>
        <w:t xml:space="preserve">. De </w:t>
      </w:r>
      <w:r w:rsidR="001F6DED" w:rsidRPr="00897508">
        <w:rPr>
          <w:rFonts w:ascii="Open Sans" w:hAnsi="Open Sans" w:cs="Open Sans"/>
          <w:sz w:val="20"/>
        </w:rPr>
        <w:t>voorraad</w:t>
      </w:r>
      <w:r w:rsidR="000D4BD1">
        <w:rPr>
          <w:rFonts w:ascii="Open Sans" w:hAnsi="Open Sans" w:cs="Open Sans"/>
          <w:sz w:val="20"/>
        </w:rPr>
        <w:t xml:space="preserve"> rekenen ze daarbij echter niet mee, waardoor </w:t>
      </w:r>
      <w:r w:rsidR="001F6DED" w:rsidRPr="00897508">
        <w:rPr>
          <w:rFonts w:ascii="Open Sans" w:hAnsi="Open Sans" w:cs="Open Sans"/>
          <w:sz w:val="20"/>
        </w:rPr>
        <w:t xml:space="preserve">de netto toevoeging van het aantal studentenwoningen </w:t>
      </w:r>
      <w:r w:rsidR="000D4BD1">
        <w:rPr>
          <w:rFonts w:ascii="Open Sans" w:hAnsi="Open Sans" w:cs="Open Sans"/>
          <w:sz w:val="20"/>
        </w:rPr>
        <w:t xml:space="preserve">wordt </w:t>
      </w:r>
      <w:r w:rsidR="001F6DED" w:rsidRPr="00897508">
        <w:rPr>
          <w:rFonts w:ascii="Open Sans" w:hAnsi="Open Sans" w:cs="Open Sans"/>
          <w:sz w:val="20"/>
        </w:rPr>
        <w:t>overschat.</w:t>
      </w:r>
      <w:r w:rsidR="00B90B89">
        <w:rPr>
          <w:rFonts w:ascii="Open Sans" w:hAnsi="Open Sans" w:cs="Open Sans"/>
          <w:sz w:val="20"/>
        </w:rPr>
        <w:t xml:space="preserve"> </w:t>
      </w:r>
      <w:r w:rsidRPr="00897508">
        <w:rPr>
          <w:rFonts w:ascii="Open Sans" w:hAnsi="Open Sans" w:cs="Open Sans"/>
          <w:sz w:val="20"/>
        </w:rPr>
        <w:t>Ook worden hoger onderwijsinstellingen niet meegenomen bij het maken van de prestatieafspraken.</w:t>
      </w:r>
      <w:r w:rsidR="00B90B89">
        <w:rPr>
          <w:rFonts w:ascii="Open Sans" w:hAnsi="Open Sans" w:cs="Open Sans"/>
          <w:sz w:val="20"/>
        </w:rPr>
        <w:t xml:space="preserve"> </w:t>
      </w:r>
      <w:r w:rsidR="00BB4926" w:rsidRPr="00897508">
        <w:rPr>
          <w:rFonts w:ascii="Open Sans" w:hAnsi="Open Sans" w:cs="Open Sans"/>
          <w:sz w:val="20"/>
        </w:rPr>
        <w:t xml:space="preserve">De gemeente Utrecht kent </w:t>
      </w:r>
      <w:r w:rsidR="00584C64">
        <w:rPr>
          <w:rFonts w:ascii="Open Sans" w:hAnsi="Open Sans" w:cs="Open Sans"/>
          <w:sz w:val="20"/>
        </w:rPr>
        <w:t xml:space="preserve">wel </w:t>
      </w:r>
      <w:r w:rsidR="00BB4926" w:rsidRPr="00897508">
        <w:rPr>
          <w:rFonts w:ascii="Open Sans" w:hAnsi="Open Sans" w:cs="Open Sans"/>
          <w:sz w:val="20"/>
        </w:rPr>
        <w:t xml:space="preserve">een actieplan studentenhuisvesting, waarin afspraken </w:t>
      </w:r>
      <w:r w:rsidR="000D4BD1">
        <w:rPr>
          <w:rFonts w:ascii="Open Sans" w:hAnsi="Open Sans" w:cs="Open Sans"/>
          <w:sz w:val="20"/>
        </w:rPr>
        <w:t>zijn</w:t>
      </w:r>
      <w:r w:rsidR="00BB4926" w:rsidRPr="00897508">
        <w:rPr>
          <w:rFonts w:ascii="Open Sans" w:hAnsi="Open Sans" w:cs="Open Sans"/>
          <w:sz w:val="20"/>
        </w:rPr>
        <w:t xml:space="preserve"> gemaakt over het bijbouwen van zeer veel studentenkamers. </w:t>
      </w:r>
    </w:p>
    <w:p w:rsidR="00BB4926" w:rsidRPr="00897508" w:rsidRDefault="00BB4926" w:rsidP="00897508">
      <w:pPr>
        <w:pStyle w:val="NoSpacing"/>
        <w:spacing w:line="276" w:lineRule="auto"/>
        <w:ind w:firstLine="708"/>
        <w:rPr>
          <w:rFonts w:ascii="Open Sans" w:hAnsi="Open Sans" w:cs="Open Sans"/>
          <w:sz w:val="20"/>
        </w:rPr>
      </w:pPr>
      <w:r w:rsidRPr="00897508">
        <w:rPr>
          <w:rFonts w:ascii="Open Sans" w:hAnsi="Open Sans" w:cs="Open Sans"/>
          <w:sz w:val="20"/>
        </w:rPr>
        <w:t xml:space="preserve">Een particuliere verhuurder die kamers wil gaan verhuren aan meer dan twee personen heeft </w:t>
      </w:r>
      <w:r w:rsidR="00584C64">
        <w:rPr>
          <w:rFonts w:ascii="Open Sans" w:hAnsi="Open Sans" w:cs="Open Sans"/>
          <w:sz w:val="20"/>
        </w:rPr>
        <w:t xml:space="preserve">in Utrecht </w:t>
      </w:r>
      <w:r w:rsidRPr="00897508">
        <w:rPr>
          <w:rFonts w:ascii="Open Sans" w:hAnsi="Open Sans" w:cs="Open Sans"/>
          <w:sz w:val="20"/>
        </w:rPr>
        <w:t>een vergunning nodig als de WOZ-waarde van de woning lager is dan € 305.000. De</w:t>
      </w:r>
      <w:r w:rsidR="00584C64">
        <w:rPr>
          <w:rFonts w:ascii="Open Sans" w:hAnsi="Open Sans" w:cs="Open Sans"/>
          <w:sz w:val="20"/>
        </w:rPr>
        <w:t>ze</w:t>
      </w:r>
      <w:r w:rsidRPr="00897508">
        <w:rPr>
          <w:rFonts w:ascii="Open Sans" w:hAnsi="Open Sans" w:cs="Open Sans"/>
          <w:sz w:val="20"/>
        </w:rPr>
        <w:t xml:space="preserve"> omzettingsvergunning is in Utrecht het allerduurst, de aanvraag hiervan kost maar</w:t>
      </w:r>
      <w:r w:rsidR="000D4BD1">
        <w:rPr>
          <w:rFonts w:ascii="Open Sans" w:hAnsi="Open Sans" w:cs="Open Sans"/>
          <w:sz w:val="20"/>
        </w:rPr>
        <w:t xml:space="preserve"> </w:t>
      </w:r>
      <w:r w:rsidRPr="00897508">
        <w:rPr>
          <w:rFonts w:ascii="Open Sans" w:hAnsi="Open Sans" w:cs="Open Sans"/>
          <w:sz w:val="20"/>
        </w:rPr>
        <w:t>liefst € 2.811,80. Om een woning te mogen omzetten moet de verhuurder aan strenge eisen voldoen. Zo moet de woning na omzetting een gebruiksoppervlakte hebben van minimaal 24 m2 per bewoner en zijn er regels voor geluidsisolatie. Ook wordt een vergunning gewei</w:t>
      </w:r>
      <w:r w:rsidR="00311850">
        <w:rPr>
          <w:rFonts w:ascii="Open Sans" w:hAnsi="Open Sans" w:cs="Open Sans"/>
          <w:sz w:val="20"/>
        </w:rPr>
        <w:t>gerd wanneer de leefbaarheid in</w:t>
      </w:r>
      <w:r w:rsidRPr="00897508">
        <w:rPr>
          <w:rFonts w:ascii="Open Sans" w:hAnsi="Open Sans" w:cs="Open Sans"/>
          <w:sz w:val="20"/>
        </w:rPr>
        <w:t xml:space="preserve"> een wijk hierdoor zou worden aangetast. Er is wel een hospitaregeling van kracht.</w:t>
      </w:r>
    </w:p>
    <w:p w:rsidR="00BB4926" w:rsidRPr="00897508" w:rsidRDefault="00897508" w:rsidP="00897508">
      <w:pPr>
        <w:pStyle w:val="NoSpacing"/>
        <w:spacing w:line="276" w:lineRule="auto"/>
        <w:ind w:firstLine="708"/>
        <w:rPr>
          <w:rFonts w:ascii="Open Sans" w:hAnsi="Open Sans" w:cs="Open Sans"/>
          <w:sz w:val="20"/>
        </w:rPr>
      </w:pPr>
      <w:r w:rsidRPr="00897508">
        <w:rPr>
          <w:rFonts w:ascii="Open Sans" w:hAnsi="Open Sans" w:cs="Open Sans"/>
          <w:sz w:val="20"/>
        </w:rPr>
        <w:t>De informatievoorzieningen in Utrecht zijn heel goed op orde. Er is via de gemeente volledige informatie beschikbaar voor zowel huurders als verhuurders. Ook is er een speciale pagina voor studenten met tips voor het zoeken van een kamer.</w:t>
      </w:r>
    </w:p>
    <w:p w:rsidR="001F6DED" w:rsidRPr="00897508" w:rsidRDefault="00897508" w:rsidP="00897508">
      <w:pPr>
        <w:pStyle w:val="NoSpacing"/>
        <w:spacing w:line="276" w:lineRule="auto"/>
        <w:ind w:firstLine="708"/>
        <w:rPr>
          <w:rFonts w:ascii="Open Sans" w:hAnsi="Open Sans" w:cs="Open Sans"/>
          <w:sz w:val="20"/>
        </w:rPr>
      </w:pPr>
      <w:r w:rsidRPr="00897508">
        <w:rPr>
          <w:rFonts w:ascii="Open Sans" w:hAnsi="Open Sans" w:cs="Open Sans"/>
          <w:sz w:val="20"/>
        </w:rPr>
        <w:t>Utrecht heeft een meldpunt huisjesmelkers om studenten te beschermen tegen wandaden van verhuurders, waar de LSVb heel enthousiast over is. Ook is er in de stad een goed functionerend huurteam aanwezig waarvan de diensten gratis zijn.</w:t>
      </w:r>
      <w:r w:rsidR="00B90B89">
        <w:rPr>
          <w:rFonts w:ascii="Open Sans" w:hAnsi="Open Sans" w:cs="Open Sans"/>
          <w:sz w:val="20"/>
        </w:rPr>
        <w:t xml:space="preserve"> </w:t>
      </w:r>
      <w:r w:rsidR="001F6DED" w:rsidRPr="00897508">
        <w:rPr>
          <w:rFonts w:ascii="Open Sans" w:hAnsi="Open Sans" w:cs="Open Sans"/>
          <w:sz w:val="20"/>
        </w:rPr>
        <w:t>Samen met de hoger on</w:t>
      </w:r>
      <w:r w:rsidR="00020FDF">
        <w:rPr>
          <w:rFonts w:ascii="Open Sans" w:hAnsi="Open Sans" w:cs="Open Sans"/>
          <w:sz w:val="20"/>
        </w:rPr>
        <w:t>derwijsinstellingen, SSH, VIDIUS</w:t>
      </w:r>
      <w:r w:rsidR="001F6DED" w:rsidRPr="00897508">
        <w:rPr>
          <w:rFonts w:ascii="Open Sans" w:hAnsi="Open Sans" w:cs="Open Sans"/>
          <w:sz w:val="20"/>
        </w:rPr>
        <w:t xml:space="preserve"> en andere partners </w:t>
      </w:r>
      <w:r w:rsidRPr="00897508">
        <w:rPr>
          <w:rFonts w:ascii="Open Sans" w:hAnsi="Open Sans" w:cs="Open Sans"/>
          <w:sz w:val="20"/>
        </w:rPr>
        <w:t>is de gemeente</w:t>
      </w:r>
      <w:r w:rsidR="001F6DED" w:rsidRPr="00897508">
        <w:rPr>
          <w:rFonts w:ascii="Open Sans" w:hAnsi="Open Sans" w:cs="Open Sans"/>
          <w:sz w:val="20"/>
        </w:rPr>
        <w:t xml:space="preserve"> de informatiev</w:t>
      </w:r>
      <w:r w:rsidR="00BB4926" w:rsidRPr="00897508">
        <w:rPr>
          <w:rFonts w:ascii="Open Sans" w:hAnsi="Open Sans" w:cs="Open Sans"/>
          <w:sz w:val="20"/>
        </w:rPr>
        <w:t xml:space="preserve">oorziening </w:t>
      </w:r>
      <w:r w:rsidRPr="00897508">
        <w:rPr>
          <w:rFonts w:ascii="Open Sans" w:hAnsi="Open Sans" w:cs="Open Sans"/>
          <w:sz w:val="20"/>
        </w:rPr>
        <w:t>voor</w:t>
      </w:r>
      <w:r w:rsidR="00A8610F">
        <w:rPr>
          <w:rFonts w:ascii="Open Sans" w:hAnsi="Open Sans" w:cs="Open Sans"/>
          <w:sz w:val="20"/>
        </w:rPr>
        <w:t xml:space="preserve"> </w:t>
      </w:r>
      <w:r w:rsidR="001F6DED" w:rsidRPr="00897508">
        <w:rPr>
          <w:rFonts w:ascii="Open Sans" w:hAnsi="Open Sans" w:cs="Open Sans"/>
          <w:sz w:val="20"/>
        </w:rPr>
        <w:t>studenten</w:t>
      </w:r>
      <w:r w:rsidRPr="00897508">
        <w:rPr>
          <w:rFonts w:ascii="Open Sans" w:hAnsi="Open Sans" w:cs="Open Sans"/>
          <w:sz w:val="20"/>
        </w:rPr>
        <w:t xml:space="preserve"> aan het verbeteren</w:t>
      </w:r>
      <w:r w:rsidR="001F6DED" w:rsidRPr="00897508">
        <w:rPr>
          <w:rFonts w:ascii="Open Sans" w:hAnsi="Open Sans" w:cs="Open Sans"/>
          <w:sz w:val="20"/>
        </w:rPr>
        <w:t>. Daarnaast wordt de website </w:t>
      </w:r>
      <w:hyperlink r:id="rId19" w:tgtFrame="_blank" w:history="1">
        <w:r w:rsidR="001F6DED" w:rsidRPr="00897508">
          <w:rPr>
            <w:rFonts w:ascii="Open Sans" w:hAnsi="Open Sans" w:cs="Open Sans"/>
            <w:sz w:val="20"/>
          </w:rPr>
          <w:t>normalehuur.nl</w:t>
        </w:r>
      </w:hyperlink>
      <w:r w:rsidR="00BB4926" w:rsidRPr="00897508">
        <w:rPr>
          <w:rFonts w:ascii="Open Sans" w:hAnsi="Open Sans" w:cs="Open Sans"/>
          <w:sz w:val="20"/>
        </w:rPr>
        <w:t xml:space="preserve"> van VIDIUS </w:t>
      </w:r>
      <w:r w:rsidR="001F6DED" w:rsidRPr="00897508">
        <w:rPr>
          <w:rFonts w:ascii="Open Sans" w:hAnsi="Open Sans" w:cs="Open Sans"/>
          <w:sz w:val="20"/>
        </w:rPr>
        <w:t>gefinancierd door de gemeente Utrecht.</w:t>
      </w:r>
    </w:p>
    <w:p w:rsidR="001F6DED" w:rsidRPr="00282D2D" w:rsidRDefault="001F6DED" w:rsidP="001F6DED">
      <w:pPr>
        <w:pStyle w:val="Heading3"/>
      </w:pPr>
      <w:bookmarkStart w:id="51" w:name="_Toc2687938"/>
      <w:r>
        <w:t>Opvallende zaken</w:t>
      </w:r>
      <w:bookmarkEnd w:id="51"/>
    </w:p>
    <w:p w:rsidR="00282D2D" w:rsidRDefault="00A8610F" w:rsidP="00A8610F">
      <w:pPr>
        <w:jc w:val="left"/>
      </w:pPr>
      <w:r>
        <w:t xml:space="preserve">Utrecht scoort hoog op het gebied van projecten rondom studentenhuisvesting en informatievoorzieningen. Omzettingsvergunningen zijn er echter veel te duur en te moeilijk te krijgen. </w:t>
      </w:r>
    </w:p>
    <w:p w:rsidR="00E914D6" w:rsidRDefault="00E914D6" w:rsidP="00282D2D">
      <w:pPr>
        <w:pStyle w:val="Heading1"/>
      </w:pPr>
    </w:p>
    <w:p w:rsidR="00E914D6" w:rsidRPr="00E914D6" w:rsidRDefault="00E914D6" w:rsidP="00E914D6"/>
    <w:p w:rsidR="00897508" w:rsidRDefault="00897508" w:rsidP="00282D2D">
      <w:pPr>
        <w:pStyle w:val="Heading1"/>
      </w:pPr>
    </w:p>
    <w:p w:rsidR="00897508" w:rsidRPr="00897508" w:rsidRDefault="00897508" w:rsidP="00897508"/>
    <w:p w:rsidR="00897508" w:rsidRDefault="00897508" w:rsidP="00897508">
      <w:pPr>
        <w:pStyle w:val="NoSpacing"/>
      </w:pPr>
    </w:p>
    <w:p w:rsidR="00B90B89" w:rsidRDefault="00B90B89" w:rsidP="00B90B89">
      <w:pPr>
        <w:pStyle w:val="NoSpacing"/>
      </w:pPr>
    </w:p>
    <w:p w:rsidR="00282D2D" w:rsidRDefault="00861ABA" w:rsidP="00861ABA">
      <w:pPr>
        <w:pStyle w:val="Heading1"/>
        <w:numPr>
          <w:ilvl w:val="0"/>
          <w:numId w:val="33"/>
        </w:numPr>
      </w:pPr>
      <w:r>
        <w:lastRenderedPageBreak/>
        <w:t xml:space="preserve">    </w:t>
      </w:r>
      <w:bookmarkStart w:id="52" w:name="_Toc2687939"/>
      <w:r w:rsidR="00282D2D">
        <w:t>Delft</w:t>
      </w:r>
      <w:bookmarkEnd w:id="52"/>
    </w:p>
    <w:p w:rsidR="00282D2D" w:rsidRDefault="00282D2D" w:rsidP="00282D2D">
      <w:pPr>
        <w:pStyle w:val="Heading3"/>
      </w:pPr>
      <w:bookmarkStart w:id="53" w:name="_Toc2687940"/>
      <w:r>
        <w:t>Punten</w:t>
      </w:r>
      <w:bookmarkEnd w:id="53"/>
    </w:p>
    <w:p w:rsidR="00CE305C" w:rsidRPr="00CE305C" w:rsidRDefault="003E550A" w:rsidP="00CE305C">
      <w:pPr>
        <w:pStyle w:val="NoSpacing"/>
        <w:rPr>
          <w:rFonts w:ascii="Open Sans" w:hAnsi="Open Sans" w:cs="Open Sans"/>
          <w:sz w:val="20"/>
        </w:rPr>
      </w:pPr>
      <w:r>
        <w:rPr>
          <w:rFonts w:ascii="Open Sans" w:hAnsi="Open Sans" w:cs="Open Sans"/>
          <w:sz w:val="20"/>
        </w:rPr>
        <w:t>Corporaties 9</w:t>
      </w:r>
      <w:r w:rsidR="00CE305C" w:rsidRPr="00CE305C">
        <w:rPr>
          <w:rFonts w:ascii="Open Sans" w:hAnsi="Open Sans" w:cs="Open Sans"/>
          <w:sz w:val="20"/>
        </w:rPr>
        <w:t>/15</w:t>
      </w:r>
    </w:p>
    <w:p w:rsidR="00CE305C" w:rsidRPr="00CE305C" w:rsidRDefault="00CE305C" w:rsidP="00CE305C">
      <w:pPr>
        <w:pStyle w:val="NoSpacing"/>
        <w:rPr>
          <w:rFonts w:ascii="Open Sans" w:hAnsi="Open Sans" w:cs="Open Sans"/>
          <w:sz w:val="20"/>
        </w:rPr>
      </w:pPr>
      <w:r w:rsidRPr="00CE305C">
        <w:rPr>
          <w:rFonts w:ascii="Open Sans" w:hAnsi="Open Sans" w:cs="Open Sans"/>
          <w:sz w:val="20"/>
        </w:rPr>
        <w:t xml:space="preserve">Particuliere verhuur 2/15 </w:t>
      </w:r>
    </w:p>
    <w:p w:rsidR="00CE305C" w:rsidRPr="00CE305C" w:rsidRDefault="00CE305C" w:rsidP="00CE305C">
      <w:pPr>
        <w:pStyle w:val="NoSpacing"/>
        <w:rPr>
          <w:rFonts w:ascii="Open Sans" w:hAnsi="Open Sans" w:cs="Open Sans"/>
          <w:sz w:val="20"/>
        </w:rPr>
      </w:pPr>
      <w:r w:rsidRPr="00CE305C">
        <w:rPr>
          <w:rFonts w:ascii="Open Sans" w:hAnsi="Open Sans" w:cs="Open Sans"/>
          <w:sz w:val="20"/>
        </w:rPr>
        <w:t>Informatievoorzieningen 3/5</w:t>
      </w:r>
    </w:p>
    <w:p w:rsidR="00282D2D" w:rsidRDefault="00CE305C" w:rsidP="0075616B">
      <w:pPr>
        <w:pStyle w:val="NoSpacing"/>
        <w:rPr>
          <w:rFonts w:ascii="Open Sans" w:hAnsi="Open Sans" w:cs="Open Sans"/>
          <w:sz w:val="20"/>
        </w:rPr>
      </w:pPr>
      <w:r w:rsidRPr="00CE305C">
        <w:rPr>
          <w:rFonts w:ascii="Open Sans" w:hAnsi="Open Sans" w:cs="Open Sans"/>
          <w:sz w:val="20"/>
        </w:rPr>
        <w:t>Projecten</w:t>
      </w:r>
      <w:r w:rsidR="005448C8">
        <w:rPr>
          <w:rFonts w:ascii="Open Sans" w:hAnsi="Open Sans" w:cs="Open Sans"/>
          <w:sz w:val="20"/>
        </w:rPr>
        <w:t xml:space="preserve"> rondom studentenhuisvesting </w:t>
      </w:r>
      <w:r w:rsidR="001F6DED">
        <w:rPr>
          <w:rFonts w:ascii="Open Sans" w:hAnsi="Open Sans" w:cs="Open Sans"/>
          <w:sz w:val="20"/>
        </w:rPr>
        <w:t>6</w:t>
      </w:r>
      <w:r w:rsidR="005448C8">
        <w:rPr>
          <w:rFonts w:ascii="Open Sans" w:hAnsi="Open Sans" w:cs="Open Sans"/>
          <w:sz w:val="20"/>
        </w:rPr>
        <w:t>/10</w:t>
      </w:r>
    </w:p>
    <w:p w:rsidR="009666C4" w:rsidRDefault="009666C4" w:rsidP="0075616B">
      <w:pPr>
        <w:pStyle w:val="NoSpacing"/>
        <w:rPr>
          <w:rFonts w:ascii="Open Sans" w:hAnsi="Open Sans" w:cs="Open Sans"/>
          <w:sz w:val="20"/>
        </w:rPr>
      </w:pPr>
    </w:p>
    <w:p w:rsidR="009666C4" w:rsidRPr="0075616B" w:rsidRDefault="00675D66" w:rsidP="0075616B">
      <w:pPr>
        <w:pStyle w:val="NoSpacing"/>
        <w:rPr>
          <w:rFonts w:ascii="Open Sans" w:hAnsi="Open Sans" w:cs="Open Sans"/>
          <w:sz w:val="20"/>
        </w:rPr>
      </w:pPr>
      <w:r>
        <w:rPr>
          <w:rFonts w:ascii="Open Sans" w:hAnsi="Open Sans" w:cs="Open Sans"/>
          <w:sz w:val="20"/>
        </w:rPr>
        <w:t xml:space="preserve">Totale score: </w:t>
      </w:r>
      <w:r w:rsidR="003E550A">
        <w:rPr>
          <w:rFonts w:ascii="Open Sans" w:hAnsi="Open Sans" w:cs="Open Sans"/>
          <w:sz w:val="20"/>
        </w:rPr>
        <w:t>20</w:t>
      </w:r>
    </w:p>
    <w:p w:rsidR="00282D2D" w:rsidRDefault="00282D2D" w:rsidP="00282D2D">
      <w:pPr>
        <w:pStyle w:val="Heading3"/>
      </w:pPr>
      <w:bookmarkStart w:id="54" w:name="_Toc2687941"/>
      <w:r>
        <w:t>Toelichting</w:t>
      </w:r>
      <w:bookmarkEnd w:id="54"/>
    </w:p>
    <w:p w:rsidR="005448C8" w:rsidRPr="00481DA2" w:rsidRDefault="00CE305C" w:rsidP="00481DA2">
      <w:pPr>
        <w:pStyle w:val="NoSpacing"/>
        <w:spacing w:line="276" w:lineRule="auto"/>
        <w:rPr>
          <w:rFonts w:ascii="Open Sans" w:hAnsi="Open Sans" w:cs="Open Sans"/>
          <w:color w:val="000000"/>
          <w:sz w:val="20"/>
          <w:szCs w:val="27"/>
          <w:shd w:val="clear" w:color="auto" w:fill="FFFFFF"/>
        </w:rPr>
      </w:pPr>
      <w:r w:rsidRPr="00481DA2">
        <w:rPr>
          <w:rFonts w:ascii="Open Sans" w:hAnsi="Open Sans" w:cs="Open Sans"/>
          <w:sz w:val="20"/>
        </w:rPr>
        <w:t xml:space="preserve">Vorig jaar spande Delft de kroon in het rapport Beste Studentenkamerstad, vooral dankzij het zeer soepele beleid rondom het omzetten van woningen in kamers. Helaas is dit beleid het afgelopen jaar veel strenger geworden. Waar vorig jaar helemaal geen omzettingsvergunning nodig was om een pand te mogen </w:t>
      </w:r>
      <w:proofErr w:type="spellStart"/>
      <w:r w:rsidRPr="00481DA2">
        <w:rPr>
          <w:rFonts w:ascii="Open Sans" w:hAnsi="Open Sans" w:cs="Open Sans"/>
          <w:sz w:val="20"/>
        </w:rPr>
        <w:t>verka</w:t>
      </w:r>
      <w:r w:rsidR="005448C8" w:rsidRPr="00481DA2">
        <w:rPr>
          <w:rFonts w:ascii="Open Sans" w:hAnsi="Open Sans" w:cs="Open Sans"/>
          <w:sz w:val="20"/>
        </w:rPr>
        <w:t>meren</w:t>
      </w:r>
      <w:proofErr w:type="spellEnd"/>
      <w:r w:rsidR="00311850">
        <w:rPr>
          <w:rFonts w:ascii="Open Sans" w:hAnsi="Open Sans" w:cs="Open Sans"/>
          <w:sz w:val="20"/>
        </w:rPr>
        <w:t>,</w:t>
      </w:r>
      <w:r w:rsidR="005448C8" w:rsidRPr="00481DA2">
        <w:rPr>
          <w:rFonts w:ascii="Open Sans" w:hAnsi="Open Sans" w:cs="Open Sans"/>
          <w:sz w:val="20"/>
        </w:rPr>
        <w:t xml:space="preserve"> is deze nu nodig vanaf drie huurders en </w:t>
      </w:r>
      <w:r w:rsidRPr="00481DA2">
        <w:rPr>
          <w:rFonts w:ascii="Open Sans" w:hAnsi="Open Sans" w:cs="Open Sans"/>
          <w:sz w:val="20"/>
        </w:rPr>
        <w:t xml:space="preserve">kost </w:t>
      </w:r>
      <w:r w:rsidR="005448C8" w:rsidRPr="00481DA2">
        <w:rPr>
          <w:rFonts w:ascii="Open Sans" w:hAnsi="Open Sans" w:cs="Open Sans"/>
          <w:sz w:val="20"/>
        </w:rPr>
        <w:t>deze</w:t>
      </w:r>
      <w:r w:rsidRPr="00481DA2">
        <w:rPr>
          <w:rFonts w:ascii="Open Sans" w:hAnsi="Open Sans" w:cs="Open Sans"/>
          <w:sz w:val="20"/>
        </w:rPr>
        <w:t xml:space="preserve"> €1450</w:t>
      </w:r>
      <w:r w:rsidR="005448C8" w:rsidRPr="00481DA2">
        <w:rPr>
          <w:rFonts w:ascii="Open Sans" w:hAnsi="Open Sans" w:cs="Open Sans"/>
          <w:sz w:val="20"/>
        </w:rPr>
        <w:t>. Ook</w:t>
      </w:r>
      <w:r w:rsidRPr="00481DA2">
        <w:rPr>
          <w:rFonts w:ascii="Open Sans" w:hAnsi="Open Sans" w:cs="Open Sans"/>
          <w:sz w:val="20"/>
        </w:rPr>
        <w:t xml:space="preserve"> moet de verhuurder aan strenge eisen voldoen.</w:t>
      </w:r>
      <w:r w:rsidR="00B90B89" w:rsidRPr="00481DA2">
        <w:rPr>
          <w:rFonts w:ascii="Open Sans" w:hAnsi="Open Sans" w:cs="Open Sans"/>
          <w:sz w:val="20"/>
        </w:rPr>
        <w:t xml:space="preserve"> De gemeente heeft deze maatregel genomen om overlast </w:t>
      </w:r>
      <w:r w:rsidR="005448C8" w:rsidRPr="00481DA2">
        <w:rPr>
          <w:rFonts w:ascii="Open Sans" w:hAnsi="Open Sans" w:cs="Open Sans"/>
          <w:sz w:val="20"/>
        </w:rPr>
        <w:t xml:space="preserve">tegen te </w:t>
      </w:r>
      <w:r w:rsidR="00B90B89" w:rsidRPr="00481DA2">
        <w:rPr>
          <w:rFonts w:ascii="Open Sans" w:hAnsi="Open Sans" w:cs="Open Sans"/>
          <w:sz w:val="20"/>
        </w:rPr>
        <w:t xml:space="preserve">gaan. Er is zelfs een huisvestingsvergunning nodig om een zelfstandige woning te huren waarvan de kale huurprijs lager is dan €710,68 per maand. </w:t>
      </w:r>
    </w:p>
    <w:p w:rsidR="00CE305C" w:rsidRPr="00481DA2" w:rsidRDefault="003E550A" w:rsidP="00481DA2">
      <w:pPr>
        <w:pStyle w:val="NoSpacing"/>
        <w:spacing w:line="276" w:lineRule="auto"/>
        <w:ind w:firstLine="708"/>
        <w:rPr>
          <w:rFonts w:ascii="Open Sans" w:eastAsia="Times New Roman" w:hAnsi="Open Sans" w:cs="Open Sans"/>
          <w:szCs w:val="24"/>
          <w:lang w:eastAsia="nl-NL"/>
        </w:rPr>
      </w:pPr>
      <w:r w:rsidRPr="00481DA2">
        <w:rPr>
          <w:rFonts w:ascii="Open Sans" w:hAnsi="Open Sans" w:cs="Open Sans"/>
          <w:sz w:val="20"/>
        </w:rPr>
        <w:t>Delft scoort goed op het onderdeel corporaties, omdat er v</w:t>
      </w:r>
      <w:r w:rsidR="00CE305C" w:rsidRPr="00481DA2">
        <w:rPr>
          <w:rFonts w:ascii="Open Sans" w:hAnsi="Open Sans" w:cs="Open Sans"/>
          <w:sz w:val="20"/>
        </w:rPr>
        <w:t>eel overleg</w:t>
      </w:r>
      <w:r w:rsidRPr="00481DA2">
        <w:rPr>
          <w:rFonts w:ascii="Open Sans" w:hAnsi="Open Sans" w:cs="Open Sans"/>
          <w:sz w:val="20"/>
        </w:rPr>
        <w:t xml:space="preserve"> plaatsvindt </w:t>
      </w:r>
      <w:r w:rsidR="00CE305C" w:rsidRPr="00481DA2">
        <w:rPr>
          <w:rFonts w:ascii="Open Sans" w:hAnsi="Open Sans" w:cs="Open Sans"/>
          <w:sz w:val="20"/>
        </w:rPr>
        <w:t xml:space="preserve">tussen onderwijsinstellingen, corporaties en de gemeente. </w:t>
      </w:r>
      <w:r w:rsidRPr="00481DA2">
        <w:rPr>
          <w:rFonts w:ascii="Open Sans" w:hAnsi="Open Sans" w:cs="Open Sans"/>
          <w:sz w:val="20"/>
        </w:rPr>
        <w:t xml:space="preserve">Ook besteedt Delft veel aandacht aan de huisvesting van internationale studenten. Indien </w:t>
      </w:r>
      <w:r w:rsidR="00CE305C" w:rsidRPr="00481DA2">
        <w:rPr>
          <w:rFonts w:ascii="Open Sans" w:hAnsi="Open Sans" w:cs="Open Sans"/>
          <w:sz w:val="20"/>
        </w:rPr>
        <w:t>onderwijsinstelling</w:t>
      </w:r>
      <w:r w:rsidR="002D329C">
        <w:rPr>
          <w:rFonts w:ascii="Open Sans" w:hAnsi="Open Sans" w:cs="Open Sans"/>
          <w:sz w:val="20"/>
        </w:rPr>
        <w:t>en</w:t>
      </w:r>
      <w:r w:rsidR="00CE305C" w:rsidRPr="00481DA2">
        <w:rPr>
          <w:rFonts w:ascii="Open Sans" w:hAnsi="Open Sans" w:cs="Open Sans"/>
          <w:sz w:val="20"/>
        </w:rPr>
        <w:t xml:space="preserve"> en </w:t>
      </w:r>
      <w:r w:rsidR="002D329C">
        <w:rPr>
          <w:rFonts w:ascii="Open Sans" w:hAnsi="Open Sans" w:cs="Open Sans"/>
          <w:sz w:val="20"/>
        </w:rPr>
        <w:t xml:space="preserve">de </w:t>
      </w:r>
      <w:r w:rsidR="00CE305C" w:rsidRPr="00481DA2">
        <w:rPr>
          <w:rFonts w:ascii="Open Sans" w:hAnsi="Open Sans" w:cs="Open Sans"/>
          <w:sz w:val="20"/>
        </w:rPr>
        <w:t>gemeente deze werven</w:t>
      </w:r>
      <w:r w:rsidR="00311850">
        <w:rPr>
          <w:rFonts w:ascii="Open Sans" w:hAnsi="Open Sans" w:cs="Open Sans"/>
          <w:sz w:val="20"/>
        </w:rPr>
        <w:t>,</w:t>
      </w:r>
      <w:r w:rsidR="00CE305C" w:rsidRPr="00481DA2">
        <w:rPr>
          <w:rFonts w:ascii="Open Sans" w:hAnsi="Open Sans" w:cs="Open Sans"/>
          <w:sz w:val="20"/>
        </w:rPr>
        <w:t xml:space="preserve"> </w:t>
      </w:r>
      <w:r w:rsidR="002D329C">
        <w:rPr>
          <w:rFonts w:ascii="Open Sans" w:hAnsi="Open Sans" w:cs="Open Sans"/>
          <w:sz w:val="20"/>
        </w:rPr>
        <w:t>doen ze ook hun best om hier woonruimte voor te creëren</w:t>
      </w:r>
      <w:r w:rsidR="00CE305C" w:rsidRPr="00481DA2">
        <w:rPr>
          <w:rFonts w:ascii="Open Sans" w:hAnsi="Open Sans" w:cs="Open Sans"/>
          <w:sz w:val="20"/>
        </w:rPr>
        <w:t xml:space="preserve">. </w:t>
      </w:r>
      <w:r w:rsidRPr="00481DA2">
        <w:rPr>
          <w:rFonts w:ascii="Open Sans" w:hAnsi="Open Sans" w:cs="Open Sans"/>
          <w:sz w:val="20"/>
        </w:rPr>
        <w:t>De gemeente heeft een woonvisie die loopt tot en met 2023. I</w:t>
      </w:r>
      <w:r w:rsidRPr="00481DA2">
        <w:rPr>
          <w:rFonts w:ascii="Open Sans" w:eastAsia="Times New Roman" w:hAnsi="Open Sans" w:cs="Open Sans"/>
          <w:color w:val="000000"/>
          <w:sz w:val="20"/>
          <w:lang w:eastAsia="nl-NL"/>
        </w:rPr>
        <w:t xml:space="preserve">n 2017 zijn er dan ook heel veel studentenwoningen bijgebouwd. </w:t>
      </w:r>
    </w:p>
    <w:p w:rsidR="00481DA2" w:rsidRPr="00481DA2" w:rsidRDefault="003E550A" w:rsidP="00481DA2">
      <w:pPr>
        <w:pStyle w:val="NoSpacing"/>
        <w:spacing w:line="276" w:lineRule="auto"/>
        <w:ind w:firstLine="708"/>
        <w:rPr>
          <w:rFonts w:ascii="Open Sans" w:hAnsi="Open Sans" w:cs="Open Sans"/>
          <w:sz w:val="20"/>
        </w:rPr>
      </w:pPr>
      <w:r w:rsidRPr="00481DA2">
        <w:rPr>
          <w:rFonts w:ascii="Open Sans" w:hAnsi="Open Sans" w:cs="Open Sans"/>
          <w:sz w:val="20"/>
        </w:rPr>
        <w:t>De in</w:t>
      </w:r>
      <w:r w:rsidR="00CE305C" w:rsidRPr="00481DA2">
        <w:rPr>
          <w:rFonts w:ascii="Open Sans" w:hAnsi="Open Sans" w:cs="Open Sans"/>
          <w:sz w:val="20"/>
        </w:rPr>
        <w:t>formatievoorzieningen voor verhuurders</w:t>
      </w:r>
      <w:r w:rsidRPr="00481DA2">
        <w:rPr>
          <w:rFonts w:ascii="Open Sans" w:hAnsi="Open Sans" w:cs="Open Sans"/>
          <w:sz w:val="20"/>
        </w:rPr>
        <w:t xml:space="preserve"> zijn</w:t>
      </w:r>
      <w:r w:rsidR="00CE305C" w:rsidRPr="00481DA2">
        <w:rPr>
          <w:rFonts w:ascii="Open Sans" w:hAnsi="Open Sans" w:cs="Open Sans"/>
          <w:sz w:val="20"/>
        </w:rPr>
        <w:t xml:space="preserve"> goed op orde via de gemeente, info</w:t>
      </w:r>
      <w:r w:rsidR="002D329C">
        <w:rPr>
          <w:rFonts w:ascii="Open Sans" w:hAnsi="Open Sans" w:cs="Open Sans"/>
          <w:sz w:val="20"/>
        </w:rPr>
        <w:t>rmatie</w:t>
      </w:r>
      <w:r w:rsidR="00CE305C" w:rsidRPr="00481DA2">
        <w:rPr>
          <w:rFonts w:ascii="Open Sans" w:hAnsi="Open Sans" w:cs="Open Sans"/>
          <w:sz w:val="20"/>
        </w:rPr>
        <w:t xml:space="preserve"> voor huurd</w:t>
      </w:r>
      <w:r w:rsidR="005448C8" w:rsidRPr="00481DA2">
        <w:rPr>
          <w:rFonts w:ascii="Open Sans" w:hAnsi="Open Sans" w:cs="Open Sans"/>
          <w:sz w:val="20"/>
        </w:rPr>
        <w:t xml:space="preserve">ers </w:t>
      </w:r>
      <w:r w:rsidRPr="00481DA2">
        <w:rPr>
          <w:rFonts w:ascii="Open Sans" w:hAnsi="Open Sans" w:cs="Open Sans"/>
          <w:sz w:val="20"/>
        </w:rPr>
        <w:t xml:space="preserve">bestaat echter </w:t>
      </w:r>
      <w:r w:rsidR="005448C8" w:rsidRPr="00481DA2">
        <w:rPr>
          <w:rFonts w:ascii="Open Sans" w:hAnsi="Open Sans" w:cs="Open Sans"/>
          <w:sz w:val="20"/>
        </w:rPr>
        <w:t>alleen via de universiteit.</w:t>
      </w:r>
    </w:p>
    <w:p w:rsidR="003E550A" w:rsidRPr="00481DA2" w:rsidRDefault="00481DA2" w:rsidP="00481DA2">
      <w:pPr>
        <w:pStyle w:val="NoSpacing"/>
        <w:spacing w:line="276" w:lineRule="auto"/>
        <w:ind w:firstLine="708"/>
        <w:rPr>
          <w:rFonts w:ascii="Open Sans" w:hAnsi="Open Sans" w:cs="Open Sans"/>
          <w:sz w:val="20"/>
        </w:rPr>
      </w:pPr>
      <w:r w:rsidRPr="00481DA2">
        <w:rPr>
          <w:rFonts w:ascii="Open Sans" w:hAnsi="Open Sans" w:cs="Open Sans"/>
          <w:sz w:val="20"/>
        </w:rPr>
        <w:t xml:space="preserve">Delft heeft </w:t>
      </w:r>
      <w:r w:rsidR="003E550A" w:rsidRPr="00481DA2">
        <w:rPr>
          <w:rFonts w:ascii="Open Sans" w:hAnsi="Open Sans" w:cs="Open Sans"/>
          <w:color w:val="000000"/>
          <w:sz w:val="20"/>
        </w:rPr>
        <w:t xml:space="preserve">in 2018 </w:t>
      </w:r>
      <w:r w:rsidRPr="00481DA2">
        <w:rPr>
          <w:rFonts w:ascii="Open Sans" w:hAnsi="Open Sans" w:cs="Open Sans"/>
          <w:color w:val="000000"/>
          <w:sz w:val="20"/>
        </w:rPr>
        <w:t xml:space="preserve">in een voormalig verzorgingstehuis 108 kamers </w:t>
      </w:r>
      <w:r w:rsidR="003E550A" w:rsidRPr="00481DA2">
        <w:rPr>
          <w:rFonts w:ascii="Open Sans" w:hAnsi="Open Sans" w:cs="Open Sans"/>
          <w:color w:val="000000"/>
          <w:sz w:val="20"/>
        </w:rPr>
        <w:t>en studio’s voor Nederlandse en internationale</w:t>
      </w:r>
      <w:r w:rsidR="002D329C">
        <w:rPr>
          <w:rFonts w:ascii="Open Sans" w:hAnsi="Open Sans" w:cs="Open Sans"/>
          <w:color w:val="000000"/>
          <w:sz w:val="20"/>
        </w:rPr>
        <w:t xml:space="preserve"> studenten gerealiseerd. Verschillende doelgroepen komen op deze manier met elkaar in aanraking</w:t>
      </w:r>
      <w:r w:rsidR="003E550A" w:rsidRPr="00481DA2">
        <w:rPr>
          <w:rFonts w:ascii="Open Sans" w:hAnsi="Open Sans" w:cs="Open Sans"/>
          <w:color w:val="000000"/>
          <w:sz w:val="20"/>
        </w:rPr>
        <w:t xml:space="preserve"> (</w:t>
      </w:r>
      <w:r w:rsidR="002D329C">
        <w:rPr>
          <w:rFonts w:ascii="Open Sans" w:hAnsi="Open Sans" w:cs="Open Sans"/>
          <w:color w:val="000000"/>
          <w:sz w:val="20"/>
        </w:rPr>
        <w:t xml:space="preserve">studenten en </w:t>
      </w:r>
      <w:r w:rsidR="003E550A" w:rsidRPr="00481DA2">
        <w:rPr>
          <w:rFonts w:ascii="Open Sans" w:hAnsi="Open Sans" w:cs="Open Sans"/>
          <w:color w:val="000000"/>
          <w:sz w:val="20"/>
        </w:rPr>
        <w:t xml:space="preserve">ouderen en dak- en thuislozen). Delft is daarnaast bezig met het realiseren van een Student Hotel, wat wij als LSVb </w:t>
      </w:r>
      <w:r w:rsidRPr="00481DA2">
        <w:rPr>
          <w:rFonts w:ascii="Open Sans" w:hAnsi="Open Sans" w:cs="Open Sans"/>
          <w:color w:val="000000"/>
          <w:sz w:val="20"/>
        </w:rPr>
        <w:t>niet als</w:t>
      </w:r>
      <w:r w:rsidR="00A379B0">
        <w:rPr>
          <w:rFonts w:ascii="Open Sans" w:hAnsi="Open Sans" w:cs="Open Sans"/>
          <w:color w:val="000000"/>
          <w:sz w:val="20"/>
        </w:rPr>
        <w:t xml:space="preserve"> een positieve ontwikkeling zien</w:t>
      </w:r>
      <w:r w:rsidRPr="00481DA2">
        <w:rPr>
          <w:rFonts w:ascii="Open Sans" w:hAnsi="Open Sans" w:cs="Open Sans"/>
          <w:color w:val="000000"/>
          <w:sz w:val="20"/>
        </w:rPr>
        <w:t>.</w:t>
      </w:r>
      <w:r w:rsidR="00225221">
        <w:rPr>
          <w:rFonts w:ascii="Open Sans" w:hAnsi="Open Sans" w:cs="Open Sans"/>
          <w:color w:val="000000"/>
          <w:sz w:val="20"/>
        </w:rPr>
        <w:t xml:space="preserve"> Wel heeft Delft een goed functionerende studentenvakbond; de VSSD.</w:t>
      </w:r>
    </w:p>
    <w:p w:rsidR="00CE305C" w:rsidRDefault="00CE305C" w:rsidP="00282D2D"/>
    <w:p w:rsidR="00282D2D" w:rsidRPr="00282D2D" w:rsidRDefault="00282D2D" w:rsidP="00282D2D">
      <w:pPr>
        <w:pStyle w:val="Heading3"/>
      </w:pPr>
      <w:bookmarkStart w:id="55" w:name="_Toc2687942"/>
      <w:r>
        <w:t>Opvallende zaken</w:t>
      </w:r>
      <w:bookmarkEnd w:id="55"/>
    </w:p>
    <w:p w:rsidR="00282D2D" w:rsidRPr="00A8610F" w:rsidRDefault="00A8610F" w:rsidP="00282D2D">
      <w:r>
        <w:t xml:space="preserve">Hoewel Delft vorig jaar nog werd uitgeroepen tot Beste Studentenkamerstad, heeft de gemeente het beleid zo veel strenger gemaakt dat de stad nu </w:t>
      </w:r>
      <w:r w:rsidR="00311850">
        <w:t>veel lager is geëindigd. De gemeente</w:t>
      </w:r>
      <w:r>
        <w:t xml:space="preserve"> won vorig jaar vooral dankzij haar soepele beleid rondom particuliere verhuur, maar behoort nu tot een van de steden met de duurste omzettingsvergunning. </w:t>
      </w:r>
      <w:r w:rsidR="002D329C">
        <w:t>Wel scoort Delft erg goed op het onderdeel corporaties en bestaan er goede projecten rondom huisvesting. Niet alle projecten die Delft heeft rondom huisvesting zijn echter positief te noemen.</w:t>
      </w:r>
    </w:p>
    <w:p w:rsidR="00282D2D" w:rsidRDefault="00282D2D" w:rsidP="00282D2D"/>
    <w:p w:rsidR="00282D2D" w:rsidRDefault="00282D2D" w:rsidP="00282D2D"/>
    <w:p w:rsidR="00282D2D" w:rsidRDefault="00282D2D" w:rsidP="00282D2D"/>
    <w:p w:rsidR="001C176E" w:rsidRDefault="001C176E" w:rsidP="00067AD6">
      <w:pPr>
        <w:pStyle w:val="Heading1"/>
        <w:jc w:val="both"/>
        <w:rPr>
          <w:rFonts w:eastAsiaTheme="minorHAnsi" w:cstheme="minorBidi"/>
          <w:b w:val="0"/>
          <w:bCs w:val="0"/>
          <w:color w:val="auto"/>
          <w:sz w:val="20"/>
          <w:szCs w:val="22"/>
        </w:rPr>
      </w:pPr>
    </w:p>
    <w:p w:rsidR="00067AD6" w:rsidRPr="00067AD6" w:rsidRDefault="00067AD6" w:rsidP="00067AD6"/>
    <w:p w:rsidR="00481DA2" w:rsidRPr="00481DA2" w:rsidRDefault="00481DA2" w:rsidP="00481DA2">
      <w:pPr>
        <w:pStyle w:val="NoSpacing"/>
      </w:pPr>
    </w:p>
    <w:p w:rsidR="00481DA2" w:rsidRDefault="00481DA2" w:rsidP="00481DA2">
      <w:pPr>
        <w:pStyle w:val="NoSpacing"/>
      </w:pPr>
    </w:p>
    <w:p w:rsidR="006B5BDD" w:rsidRPr="006B5BDD" w:rsidRDefault="006B5BDD" w:rsidP="00B6381A">
      <w:pPr>
        <w:pStyle w:val="Heading1"/>
      </w:pPr>
      <w:bookmarkStart w:id="56" w:name="_Toc2687943"/>
      <w:r w:rsidRPr="006B5BDD">
        <w:lastRenderedPageBreak/>
        <w:t>Conclusie</w:t>
      </w:r>
      <w:bookmarkEnd w:id="56"/>
    </w:p>
    <w:p w:rsidR="006B5BDD" w:rsidRPr="006B5BDD" w:rsidRDefault="006B5BDD" w:rsidP="006B5BDD">
      <w:r w:rsidRPr="006B5BDD">
        <w:t xml:space="preserve">Uit het rapport blijkt dat veel studentensteden proberen om studentenhuisvesting zo veel mogelijk onder de aandacht te brengen door projecten op te zetten die de positie van huurders verbeteren en informatie te verstrekken via de gemeentelijke website. Ook is in veel steden een huurteam actief, waarvan de aanwezigheid volgens de LSVb een heel belangrijke voorwaarde is voor het bewaken van een goede huuromgeving. Vooral met het oog op studenten die nieuw zijn op de woningmarkt is het cruciaal om een instantie te hebben waarbij zij terecht kunnen voor vragen en rechtshulp. De gemeenten die nog geen huurteam hebben raden wij dan ook sterk aan om de ontwikkeling hiervan in gang te zetten om een eerlijke huursituatie te bewaken. De LSVb is zeer positief over het feit dat gemeenten, corporaties en onderwijsinstellingen elkaar steeds vaker weten te vinden en met elkaar om de tafel zitten om afspraken te maken. Regelmatig contact tussen de verschillende partijen die iets te maken hebben met huisvesting is een voorwaarde voor het oplossen van de huisvestingsproblemen die in vrijwel elke stad aan de orde zijn. Daarnaast is het nodig om te weten waar andere partijen mee bezig zijn, zodat niet langs elkaar heen gewerkt wordt. </w:t>
      </w:r>
    </w:p>
    <w:p w:rsidR="006B5BDD" w:rsidRPr="006B5BDD" w:rsidRDefault="006B5BDD" w:rsidP="006B5BDD">
      <w:r w:rsidRPr="006B5BDD">
        <w:t xml:space="preserve">Veel steden hebben het afgelopen jaar hun beleid rondom het verstrekken van omzettingsvergunningen sterk aangescherpt. Gezien de enorme woningnood die wederom uit de cijfers van </w:t>
      </w:r>
      <w:proofErr w:type="spellStart"/>
      <w:r w:rsidRPr="006B5BDD">
        <w:t>Kences</w:t>
      </w:r>
      <w:proofErr w:type="spellEnd"/>
      <w:r w:rsidRPr="006B5BDD">
        <w:t xml:space="preserve"> blijkt</w:t>
      </w:r>
      <w:r w:rsidR="00861ABA">
        <w:t>,</w:t>
      </w:r>
      <w:r w:rsidRPr="006B5BDD">
        <w:t xml:space="preserve"> begrijpen we niet dat de drempel voor particuliere verhuurders om kamers te gaan verhuren nog hoger wordt gemaakt. </w:t>
      </w:r>
      <w:proofErr w:type="spellStart"/>
      <w:r w:rsidRPr="006B5BDD">
        <w:t>Verkamering</w:t>
      </w:r>
      <w:proofErr w:type="spellEnd"/>
      <w:r w:rsidRPr="006B5BDD">
        <w:t xml:space="preserve"> kan namelijk een oplossing op korte termijn zijn om de woningnood iets te verlichten. Wel vindt de LSVb het goed dat gemeenten een omzettingsvergunning hanteren, zodat de verhuurder weet waar hij aan begint en inzichtelijk is welke woningen worden verhuurd aan studenten. Het argument van veel gemeenten dat studentenwoningen overlast zouden veroorzaken vinden wij geen plausibele aanname. De gemeente Eindhoven heeft juist naar aanleiding van onderzoek naar de mate van overlast in de stad besloten om de omzettingsvergunning af te schaffen, omdat studentenwoningen niet de bron van overlast blijken te zijn. </w:t>
      </w:r>
    </w:p>
    <w:p w:rsidR="006B5BDD" w:rsidRPr="006B5BDD" w:rsidRDefault="006B5BDD" w:rsidP="006B5BDD">
      <w:r w:rsidRPr="006B5BDD">
        <w:t xml:space="preserve">De LSVb is bijzonder positief over de grote variëteit aan projecten die in de verschillende studentensteden zijn opgezet om het wonen in de stad voor studenten op allerlei manieren te verbeteren en leuker te maken. De gemeente Enschede is hiervan een voorbeeld. Een voorwaarde voor leuk en prettig wonen is echter dat de student zich veilig voelt. Helaas </w:t>
      </w:r>
      <w:r>
        <w:t>belemmert</w:t>
      </w:r>
      <w:r w:rsidRPr="006B5BDD">
        <w:t xml:space="preserve"> de grote krapte op de woningmarkt </w:t>
      </w:r>
      <w:r>
        <w:t>dit vaak</w:t>
      </w:r>
      <w:r w:rsidRPr="006B5BDD">
        <w:t>, omdat huisbazen zich niet aan de regels houden en huren veel te hoog zijn. Gelukkig faciliteren verschillende steden, waaronder Maastricht en Rotterdam, projecten om dit tegen te gaan, wat heel belangrijk is om de positie van studenten hierin te versterken en ervoor te zorgen dat zij weten bij wie ze terecht kunnen indien er problemen zijn. Door</w:t>
      </w:r>
      <w:r w:rsidR="00311850">
        <w:t xml:space="preserve"> middel van dit rapport hopen de</w:t>
      </w:r>
      <w:r w:rsidRPr="006B5BDD">
        <w:t xml:space="preserve"> LSVb</w:t>
      </w:r>
      <w:r w:rsidR="00311850">
        <w:t xml:space="preserve"> en </w:t>
      </w:r>
      <w:proofErr w:type="spellStart"/>
      <w:r w:rsidR="00311850">
        <w:t>Kences</w:t>
      </w:r>
      <w:proofErr w:type="spellEnd"/>
      <w:r w:rsidRPr="006B5BDD">
        <w:t xml:space="preserve"> inzichtelijk te maken waar verbeterpun</w:t>
      </w:r>
      <w:r w:rsidR="00311850">
        <w:t xml:space="preserve">ten voor steden zitten en </w:t>
      </w:r>
      <w:r w:rsidRPr="006B5BDD">
        <w:t xml:space="preserve">te laten zien op welke </w:t>
      </w:r>
      <w:r w:rsidR="00311850">
        <w:t>vlakken</w:t>
      </w:r>
      <w:r w:rsidRPr="006B5BDD">
        <w:t xml:space="preserve"> zij op de goede weg zijn. Gemeenten zijn niet elkaars concurrenten op dit gebied, maar kunnen juist veel van elkaar leren. Indien deze lessen in de praktijk gebracht worden kan het leven voor studenten in de betreffende steden veel prettiger gemaakt worden.</w:t>
      </w:r>
    </w:p>
    <w:p w:rsidR="00031232" w:rsidRDefault="00031232" w:rsidP="00A30A7E">
      <w:pPr>
        <w:rPr>
          <w:rFonts w:ascii="Arial" w:hAnsi="Arial" w:cs="Arial"/>
          <w:color w:val="4B4B4B"/>
          <w:sz w:val="29"/>
          <w:szCs w:val="29"/>
        </w:rPr>
      </w:pPr>
    </w:p>
    <w:p w:rsidR="00031232" w:rsidRDefault="00031232" w:rsidP="00A30A7E">
      <w:pPr>
        <w:rPr>
          <w:rFonts w:ascii="Arial" w:hAnsi="Arial" w:cs="Arial"/>
          <w:color w:val="4B4B4B"/>
          <w:sz w:val="29"/>
          <w:szCs w:val="29"/>
        </w:rPr>
      </w:pPr>
    </w:p>
    <w:p w:rsidR="00031232" w:rsidRPr="001C176E" w:rsidRDefault="00031232" w:rsidP="00A30A7E">
      <w:pPr>
        <w:rPr>
          <w:rFonts w:ascii="Arial" w:hAnsi="Arial" w:cs="Arial"/>
          <w:color w:val="4B4B4B"/>
          <w:sz w:val="29"/>
          <w:szCs w:val="29"/>
        </w:rPr>
      </w:pPr>
    </w:p>
    <w:p w:rsidR="00643538" w:rsidRDefault="00643538">
      <w:pPr>
        <w:jc w:val="left"/>
      </w:pPr>
    </w:p>
    <w:p w:rsidR="00643538" w:rsidRDefault="00643538">
      <w:pPr>
        <w:jc w:val="left"/>
      </w:pPr>
    </w:p>
    <w:p w:rsidR="00643538" w:rsidRDefault="00643538" w:rsidP="00643538">
      <w:pPr>
        <w:pStyle w:val="Heading1"/>
      </w:pPr>
      <w:bookmarkStart w:id="57" w:name="_Toc2687944"/>
      <w:r>
        <w:lastRenderedPageBreak/>
        <w:t>Literatuur</w:t>
      </w:r>
      <w:bookmarkEnd w:id="57"/>
    </w:p>
    <w:p w:rsidR="00C46E1D" w:rsidRDefault="00C46E1D" w:rsidP="00643538">
      <w:pPr>
        <w:pStyle w:val="NoSpacing"/>
      </w:pPr>
    </w:p>
    <w:p w:rsidR="00C46E1D" w:rsidRDefault="00C46E1D" w:rsidP="00643538">
      <w:pPr>
        <w:pStyle w:val="NoSpacing"/>
      </w:pPr>
      <w:r>
        <w:t xml:space="preserve">Centraal Bureau voor de Statistiek (2018), </w:t>
      </w:r>
      <w:r w:rsidR="00AD7214">
        <w:rPr>
          <w:i/>
        </w:rPr>
        <w:t>Statline: Regionale kerncijfers Nederland</w:t>
      </w:r>
      <w:r w:rsidR="00783913">
        <w:t>.</w:t>
      </w:r>
      <w:r w:rsidR="00AD7214">
        <w:t xml:space="preserve"> Geraadpleegd via </w:t>
      </w:r>
      <w:hyperlink r:id="rId20" w:history="1">
        <w:r w:rsidR="00AD7214" w:rsidRPr="006D7F2B">
          <w:rPr>
            <w:rStyle w:val="Hyperlink"/>
          </w:rPr>
          <w:t>http://statline.cbs.nl/Statweb/publication/?DM=SLNL&amp;PA=70072NED&amp;D1=0,56,92,98,217-218,227-228,247&amp;D2=82,182,229,234,276,281,390,430,486,573,643,654,695&amp;D3=21-23&amp;HDR=T&amp;STB=G1,G2&amp;VW=T</w:t>
        </w:r>
      </w:hyperlink>
      <w:r w:rsidR="00AD7214">
        <w:t>.</w:t>
      </w:r>
    </w:p>
    <w:p w:rsidR="00783913" w:rsidRDefault="00783913" w:rsidP="00643538">
      <w:pPr>
        <w:pStyle w:val="NoSpacing"/>
      </w:pPr>
    </w:p>
    <w:p w:rsidR="00783913" w:rsidRPr="00AD7214" w:rsidRDefault="00783913" w:rsidP="00643538">
      <w:pPr>
        <w:pStyle w:val="NoSpacing"/>
      </w:pPr>
      <w:r>
        <w:t>Ministerie van Binnenlandse Zaken en Koninkrijksrelaties (2018), Landelijk</w:t>
      </w:r>
      <w:r w:rsidR="00B6381A">
        <w:t xml:space="preserve"> Actieplan Studentenhuisvesting.</w:t>
      </w:r>
      <w:r>
        <w:t xml:space="preserve"> Geraadpleegd via: </w:t>
      </w:r>
      <w:hyperlink r:id="rId21" w:history="1">
        <w:r w:rsidRPr="001E7A09">
          <w:rPr>
            <w:rStyle w:val="Hyperlink"/>
          </w:rPr>
          <w:t>https://www.rijksoverheid.nl/documenten/publicaties/2018/10/05/actieplan-studentenhuisvesting-2018-2021</w:t>
        </w:r>
      </w:hyperlink>
      <w:r>
        <w:t>.</w:t>
      </w:r>
    </w:p>
    <w:p w:rsidR="00C46E1D" w:rsidRDefault="00C46E1D" w:rsidP="00643538">
      <w:pPr>
        <w:pStyle w:val="NoSpacing"/>
      </w:pPr>
    </w:p>
    <w:p w:rsidR="00C46E1D" w:rsidRDefault="00C46E1D" w:rsidP="00C46E1D">
      <w:pPr>
        <w:pStyle w:val="NoSpacing"/>
      </w:pPr>
      <w:r>
        <w:t xml:space="preserve">Van Hulle, R. (2018), </w:t>
      </w:r>
      <w:r w:rsidRPr="00C46E1D">
        <w:rPr>
          <w:i/>
        </w:rPr>
        <w:t>Landelijke Monitor Studentenhuisvesting</w:t>
      </w:r>
      <w:r>
        <w:t xml:space="preserve">. Apollo. Uitgevoerd in opdracht van </w:t>
      </w:r>
      <w:proofErr w:type="spellStart"/>
      <w:r>
        <w:t>Kences</w:t>
      </w:r>
      <w:proofErr w:type="spellEnd"/>
      <w:r>
        <w:t xml:space="preserve"> en het Ministerie van Binnenlandse Zaken en Koninkrijksrelaties. Geraadpleegd via </w:t>
      </w:r>
      <w:hyperlink r:id="rId22" w:history="1">
        <w:r w:rsidRPr="00DC0387">
          <w:rPr>
            <w:rStyle w:val="Hyperlink"/>
          </w:rPr>
          <w:t>https://www.kences.nl/assets/files/2018/def-r2018-0001rh_20181001.pdf</w:t>
        </w:r>
      </w:hyperlink>
      <w:r>
        <w:t xml:space="preserve">. </w:t>
      </w:r>
    </w:p>
    <w:p w:rsidR="00C46E1D" w:rsidRDefault="00C46E1D" w:rsidP="00C46E1D">
      <w:pPr>
        <w:pStyle w:val="NoSpacing"/>
      </w:pPr>
    </w:p>
    <w:p w:rsidR="00C46E1D" w:rsidRPr="00C46E1D" w:rsidRDefault="00B6381A" w:rsidP="00C46E1D">
      <w:pPr>
        <w:pStyle w:val="NoSpacing"/>
      </w:pPr>
      <w:r>
        <w:t>Van Manen, N</w:t>
      </w:r>
      <w:r w:rsidR="00C46E1D">
        <w:t xml:space="preserve">. en Wolters, E. (2018), LSVb. </w:t>
      </w:r>
      <w:r w:rsidR="00C46E1D" w:rsidRPr="00C46E1D">
        <w:rPr>
          <w:i/>
        </w:rPr>
        <w:t xml:space="preserve">Check je kamer rapport: Rapport prijzen onzelfstandige kamers 2017. </w:t>
      </w:r>
      <w:r w:rsidR="00C46E1D">
        <w:t xml:space="preserve">Geraadpleegd via </w:t>
      </w:r>
      <w:hyperlink r:id="rId23" w:history="1">
        <w:r w:rsidR="00C46E1D" w:rsidRPr="00DC0387">
          <w:rPr>
            <w:rStyle w:val="Hyperlink"/>
          </w:rPr>
          <w:t>https://lsvb.nl/wp-content/uploads/2018/08/Check-Je-Kamer-Rapportage-2017-LSVb.pdf</w:t>
        </w:r>
      </w:hyperlink>
      <w:r w:rsidR="00C46E1D">
        <w:t xml:space="preserve">. </w:t>
      </w:r>
    </w:p>
    <w:p w:rsidR="00E0178B" w:rsidRDefault="00E0178B" w:rsidP="00643538">
      <w:pPr>
        <w:pStyle w:val="NoSpacing"/>
      </w:pPr>
      <w:r w:rsidRPr="001D1C65">
        <w:br w:type="page"/>
      </w:r>
    </w:p>
    <w:p w:rsidR="00783913" w:rsidRPr="001D1C65" w:rsidRDefault="00783913" w:rsidP="00643538">
      <w:pPr>
        <w:pStyle w:val="NoSpacing"/>
      </w:pPr>
    </w:p>
    <w:p w:rsidR="00C613F7" w:rsidRPr="001D1C65" w:rsidRDefault="00960286" w:rsidP="00C613F7">
      <w:r>
        <w:rPr>
          <w:rFonts w:cs="Arial"/>
          <w:noProof/>
          <w:color w:val="C52B2F"/>
          <w:sz w:val="24"/>
          <w:szCs w:val="24"/>
          <w:lang w:eastAsia="nl-NL"/>
        </w:rPr>
        <mc:AlternateContent>
          <mc:Choice Requires="wps">
            <w:drawing>
              <wp:anchor distT="0" distB="0" distL="114300" distR="114300" simplePos="0" relativeHeight="251670528" behindDoc="1" locked="1" layoutInCell="1" allowOverlap="1">
                <wp:simplePos x="0" y="0"/>
                <wp:positionH relativeFrom="column">
                  <wp:posOffset>-903605</wp:posOffset>
                </wp:positionH>
                <wp:positionV relativeFrom="page">
                  <wp:posOffset>-6985</wp:posOffset>
                </wp:positionV>
                <wp:extent cx="7567295" cy="10695305"/>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295" cy="10695305"/>
                        </a:xfrm>
                        <a:prstGeom prst="rect">
                          <a:avLst/>
                        </a:prstGeom>
                        <a:solidFill>
                          <a:srgbClr val="C52B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35D8" id="Rechthoek 1" o:spid="_x0000_s1026" style="position:absolute;margin-left:-71.15pt;margin-top:-.55pt;width:595.85pt;height:84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" fillcolor="#c52b2f" stroked="f" strokeweight="2pt">
                <v:path arrowok="t"/>
                <w10:wrap anchory="page"/>
                <w10:anchorlock/>
              </v:rect>
            </w:pict>
          </mc:Fallback>
        </mc:AlternateContent>
      </w:r>
      <w:r w:rsidR="00694BDC">
        <w:rPr>
          <w:rFonts w:cs="Arial"/>
          <w:noProof/>
          <w:color w:val="C52B2F"/>
          <w:sz w:val="24"/>
          <w:szCs w:val="24"/>
          <w:lang w:eastAsia="nl-NL"/>
        </w:rPr>
        <w:drawing>
          <wp:anchor distT="0" distB="0" distL="114300" distR="114300" simplePos="0" relativeHeight="251672576" behindDoc="0" locked="1" layoutInCell="1" allowOverlap="1">
            <wp:simplePos x="0" y="0"/>
            <wp:positionH relativeFrom="column">
              <wp:posOffset>-817064</wp:posOffset>
            </wp:positionH>
            <wp:positionV relativeFrom="page">
              <wp:posOffset>68580</wp:posOffset>
            </wp:positionV>
            <wp:extent cx="4140000" cy="2487600"/>
            <wp:effectExtent l="0" t="0" r="0" b="825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tehokje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40000" cy="2487600"/>
                    </a:xfrm>
                    <a:prstGeom prst="rect">
                      <a:avLst/>
                    </a:prstGeom>
                  </pic:spPr>
                </pic:pic>
              </a:graphicData>
            </a:graphic>
          </wp:anchor>
        </w:drawing>
      </w:r>
    </w:p>
    <w:p w:rsidR="00C613F7" w:rsidRPr="00C613F7" w:rsidRDefault="00960286" w:rsidP="00C613F7">
      <w:r>
        <w:rPr>
          <w:noProof/>
          <w:lang w:eastAsia="nl-NL"/>
        </w:rPr>
        <mc:AlternateContent>
          <mc:Choice Requires="wps">
            <w:drawing>
              <wp:anchor distT="0" distB="0" distL="114300" distR="114300" simplePos="0" relativeHeight="251676672" behindDoc="0" locked="0" layoutInCell="1" allowOverlap="1">
                <wp:simplePos x="0" y="0"/>
                <wp:positionH relativeFrom="margin">
                  <wp:posOffset>3934460</wp:posOffset>
                </wp:positionH>
                <wp:positionV relativeFrom="margin">
                  <wp:posOffset>8425815</wp:posOffset>
                </wp:positionV>
                <wp:extent cx="2303780" cy="72580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25805"/>
                        </a:xfrm>
                        <a:prstGeom prst="rect">
                          <a:avLst/>
                        </a:prstGeom>
                        <a:noFill/>
                        <a:ln w="9525">
                          <a:noFill/>
                          <a:miter lim="800000"/>
                          <a:headEnd/>
                          <a:tailEnd/>
                        </a:ln>
                      </wps:spPr>
                      <wps:txbx>
                        <w:txbxContent>
                          <w:p w:rsidR="00442671" w:rsidRPr="00694BDC" w:rsidRDefault="00442671" w:rsidP="00694BDC">
                            <w:pPr>
                              <w:spacing w:after="0"/>
                              <w:jc w:val="right"/>
                              <w:rPr>
                                <w:b/>
                                <w:color w:val="FFFFFF" w:themeColor="background1"/>
                                <w:sz w:val="24"/>
                              </w:rPr>
                            </w:pPr>
                            <w:r w:rsidRPr="00694BDC">
                              <w:rPr>
                                <w:b/>
                                <w:color w:val="FFFFFF" w:themeColor="background1"/>
                                <w:sz w:val="24"/>
                              </w:rPr>
                              <w:t>Contactgegevens:</w:t>
                            </w:r>
                          </w:p>
                          <w:p w:rsidR="00442671" w:rsidRPr="00694BDC" w:rsidRDefault="00442671" w:rsidP="00694BDC">
                            <w:pPr>
                              <w:spacing w:after="0"/>
                              <w:jc w:val="right"/>
                              <w:rPr>
                                <w:color w:val="FFFFFF" w:themeColor="background1"/>
                                <w:sz w:val="24"/>
                              </w:rPr>
                            </w:pPr>
                            <w:r w:rsidRPr="00694BDC">
                              <w:rPr>
                                <w:color w:val="FFFFFF" w:themeColor="background1"/>
                                <w:sz w:val="24"/>
                              </w:rPr>
                              <w:t>030 231 6464</w:t>
                            </w:r>
                          </w:p>
                          <w:p w:rsidR="00442671" w:rsidRPr="00694BDC" w:rsidRDefault="00442671" w:rsidP="00694BDC">
                            <w:pPr>
                              <w:spacing w:after="0"/>
                              <w:jc w:val="right"/>
                              <w:rPr>
                                <w:color w:val="FFFFFF" w:themeColor="background1"/>
                                <w:sz w:val="24"/>
                              </w:rPr>
                            </w:pPr>
                            <w:r w:rsidRPr="00694BDC">
                              <w:rPr>
                                <w:color w:val="FFFFFF" w:themeColor="background1"/>
                                <w:sz w:val="24"/>
                              </w:rPr>
                              <w:t>Lsvb@lsvb.nl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9.8pt;margin-top:663.45pt;width:181.4pt;height:57.15pt;z-index:251676672;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" filled="f" stroked="f">
                <v:textbox style="mso-fit-shape-to-text:t">
                  <w:txbxContent>
                    <w:p w:rsidR="00442671" w:rsidRPr="00694BDC" w:rsidRDefault="00442671" w:rsidP="00694BDC">
                      <w:pPr>
                        <w:spacing w:after="0"/>
                        <w:jc w:val="right"/>
                        <w:rPr>
                          <w:b/>
                          <w:color w:val="FFFFFF" w:themeColor="background1"/>
                          <w:sz w:val="24"/>
                        </w:rPr>
                      </w:pPr>
                      <w:r w:rsidRPr="00694BDC">
                        <w:rPr>
                          <w:b/>
                          <w:color w:val="FFFFFF" w:themeColor="background1"/>
                          <w:sz w:val="24"/>
                        </w:rPr>
                        <w:t>Contactgegevens:</w:t>
                      </w:r>
                    </w:p>
                    <w:p w:rsidR="00442671" w:rsidRPr="00694BDC" w:rsidRDefault="00442671" w:rsidP="00694BDC">
                      <w:pPr>
                        <w:spacing w:after="0"/>
                        <w:jc w:val="right"/>
                        <w:rPr>
                          <w:color w:val="FFFFFF" w:themeColor="background1"/>
                          <w:sz w:val="24"/>
                        </w:rPr>
                      </w:pPr>
                      <w:r w:rsidRPr="00694BDC">
                        <w:rPr>
                          <w:color w:val="FFFFFF" w:themeColor="background1"/>
                          <w:sz w:val="24"/>
                        </w:rPr>
                        <w:t>030 231 6464</w:t>
                      </w:r>
                    </w:p>
                    <w:p w:rsidR="00442671" w:rsidRPr="00694BDC" w:rsidRDefault="00442671" w:rsidP="00694BDC">
                      <w:pPr>
                        <w:spacing w:after="0"/>
                        <w:jc w:val="right"/>
                        <w:rPr>
                          <w:color w:val="FFFFFF" w:themeColor="background1"/>
                          <w:sz w:val="24"/>
                        </w:rPr>
                      </w:pPr>
                      <w:r w:rsidRPr="00694BDC">
                        <w:rPr>
                          <w:color w:val="FFFFFF" w:themeColor="background1"/>
                          <w:sz w:val="24"/>
                        </w:rPr>
                        <w:t>Lsvb@lsvb.nl</w:t>
                      </w:r>
                    </w:p>
                  </w:txbxContent>
                </v:textbox>
                <w10:wrap anchorx="margin" anchory="margin"/>
              </v:shape>
            </w:pict>
          </mc:Fallback>
        </mc:AlternateContent>
      </w:r>
      <w:r>
        <w:rPr>
          <w:noProof/>
          <w:lang w:eastAsia="nl-NL"/>
        </w:rPr>
        <mc:AlternateContent>
          <mc:Choice Requires="wps">
            <w:drawing>
              <wp:anchor distT="0" distB="0" distL="114300" distR="114300" simplePos="0" relativeHeight="251675648" behindDoc="0" locked="0" layoutInCell="1" allowOverlap="1">
                <wp:simplePos x="0" y="0"/>
                <wp:positionH relativeFrom="margin">
                  <wp:posOffset>-473075</wp:posOffset>
                </wp:positionH>
                <wp:positionV relativeFrom="margin">
                  <wp:posOffset>8425815</wp:posOffset>
                </wp:positionV>
                <wp:extent cx="2301240" cy="725805"/>
                <wp:effectExtent l="0" t="0" r="0" b="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25805"/>
                        </a:xfrm>
                        <a:prstGeom prst="rect">
                          <a:avLst/>
                        </a:prstGeom>
                        <a:noFill/>
                        <a:ln w="9525">
                          <a:noFill/>
                          <a:miter lim="800000"/>
                          <a:headEnd/>
                          <a:tailEnd/>
                        </a:ln>
                      </wps:spPr>
                      <wps:txbx>
                        <w:txbxContent>
                          <w:p w:rsidR="00442671" w:rsidRPr="00694BDC" w:rsidRDefault="00442671" w:rsidP="00694BDC">
                            <w:pPr>
                              <w:spacing w:after="0"/>
                              <w:jc w:val="left"/>
                              <w:rPr>
                                <w:b/>
                                <w:color w:val="FFFFFF" w:themeColor="background1"/>
                                <w:sz w:val="24"/>
                              </w:rPr>
                            </w:pPr>
                            <w:r w:rsidRPr="00694BDC">
                              <w:rPr>
                                <w:b/>
                                <w:color w:val="FFFFFF" w:themeColor="background1"/>
                                <w:sz w:val="24"/>
                              </w:rPr>
                              <w:t>Postadres:</w:t>
                            </w:r>
                          </w:p>
                          <w:p w:rsidR="00442671" w:rsidRPr="00694BDC" w:rsidRDefault="00442671" w:rsidP="00694BDC">
                            <w:pPr>
                              <w:spacing w:after="0"/>
                              <w:jc w:val="left"/>
                              <w:rPr>
                                <w:color w:val="FFFFFF" w:themeColor="background1"/>
                                <w:sz w:val="24"/>
                              </w:rPr>
                            </w:pPr>
                            <w:r w:rsidRPr="00694BDC">
                              <w:rPr>
                                <w:color w:val="FFFFFF" w:themeColor="background1"/>
                                <w:sz w:val="24"/>
                              </w:rPr>
                              <w:t>Postbus 1335</w:t>
                            </w:r>
                          </w:p>
                          <w:p w:rsidR="00442671" w:rsidRPr="00694BDC" w:rsidRDefault="00442671" w:rsidP="00694BDC">
                            <w:pPr>
                              <w:spacing w:after="0"/>
                              <w:jc w:val="left"/>
                              <w:rPr>
                                <w:color w:val="FFFFFF" w:themeColor="background1"/>
                                <w:sz w:val="24"/>
                              </w:rPr>
                            </w:pPr>
                            <w:r w:rsidRPr="00694BDC">
                              <w:rPr>
                                <w:color w:val="FFFFFF" w:themeColor="background1"/>
                                <w:sz w:val="24"/>
                              </w:rPr>
                              <w:t>3500 BH Utrecht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7.25pt;margin-top:663.45pt;width:181.2pt;height:57.15pt;z-index:251675648;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" filled="f" stroked="f">
                <v:textbox style="mso-fit-shape-to-text:t">
                  <w:txbxContent>
                    <w:p w:rsidR="00442671" w:rsidRPr="00694BDC" w:rsidRDefault="00442671" w:rsidP="00694BDC">
                      <w:pPr>
                        <w:spacing w:after="0"/>
                        <w:jc w:val="left"/>
                        <w:rPr>
                          <w:b/>
                          <w:color w:val="FFFFFF" w:themeColor="background1"/>
                          <w:sz w:val="24"/>
                        </w:rPr>
                      </w:pPr>
                      <w:r w:rsidRPr="00694BDC">
                        <w:rPr>
                          <w:b/>
                          <w:color w:val="FFFFFF" w:themeColor="background1"/>
                          <w:sz w:val="24"/>
                        </w:rPr>
                        <w:t>Postadres:</w:t>
                      </w:r>
                    </w:p>
                    <w:p w:rsidR="00442671" w:rsidRPr="00694BDC" w:rsidRDefault="00442671" w:rsidP="00694BDC">
                      <w:pPr>
                        <w:spacing w:after="0"/>
                        <w:jc w:val="left"/>
                        <w:rPr>
                          <w:color w:val="FFFFFF" w:themeColor="background1"/>
                          <w:sz w:val="24"/>
                        </w:rPr>
                      </w:pPr>
                      <w:r w:rsidRPr="00694BDC">
                        <w:rPr>
                          <w:color w:val="FFFFFF" w:themeColor="background1"/>
                          <w:sz w:val="24"/>
                        </w:rPr>
                        <w:t>Postbus 1335</w:t>
                      </w:r>
                    </w:p>
                    <w:p w:rsidR="00442671" w:rsidRPr="00694BDC" w:rsidRDefault="00442671" w:rsidP="00694BDC">
                      <w:pPr>
                        <w:spacing w:after="0"/>
                        <w:jc w:val="left"/>
                        <w:rPr>
                          <w:color w:val="FFFFFF" w:themeColor="background1"/>
                          <w:sz w:val="24"/>
                        </w:rPr>
                      </w:pPr>
                      <w:r w:rsidRPr="00694BDC">
                        <w:rPr>
                          <w:color w:val="FFFFFF" w:themeColor="background1"/>
                          <w:sz w:val="24"/>
                        </w:rPr>
                        <w:t>3500 BH Utrecht</w:t>
                      </w:r>
                    </w:p>
                  </w:txbxContent>
                </v:textbox>
                <w10:wrap anchorx="margin" anchory="margin"/>
              </v:shape>
            </w:pict>
          </mc:Fallback>
        </mc:AlternateContent>
      </w:r>
      <w:r>
        <w:rPr>
          <w:noProof/>
          <w:lang w:eastAsia="nl-NL"/>
        </w:rPr>
        <mc:AlternateContent>
          <mc:Choice Requires="wps">
            <w:drawing>
              <wp:anchor distT="0" distB="0" distL="114300" distR="114300" simplePos="0" relativeHeight="251674624" behindDoc="0" locked="0" layoutInCell="1" allowOverlap="1">
                <wp:simplePos x="0" y="0"/>
                <wp:positionH relativeFrom="margin">
                  <wp:posOffset>1649730</wp:posOffset>
                </wp:positionH>
                <wp:positionV relativeFrom="margin">
                  <wp:posOffset>8427720</wp:posOffset>
                </wp:positionV>
                <wp:extent cx="2299970" cy="72580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25805"/>
                        </a:xfrm>
                        <a:prstGeom prst="rect">
                          <a:avLst/>
                        </a:prstGeom>
                        <a:noFill/>
                        <a:ln w="9525">
                          <a:noFill/>
                          <a:miter lim="800000"/>
                          <a:headEnd/>
                          <a:tailEnd/>
                        </a:ln>
                      </wps:spPr>
                      <wps:txbx>
                        <w:txbxContent>
                          <w:p w:rsidR="00442671" w:rsidRPr="00694BDC" w:rsidRDefault="00442671" w:rsidP="00694BDC">
                            <w:pPr>
                              <w:spacing w:after="0"/>
                              <w:jc w:val="center"/>
                              <w:rPr>
                                <w:b/>
                                <w:color w:val="FFFFFF" w:themeColor="background1"/>
                                <w:sz w:val="24"/>
                              </w:rPr>
                            </w:pPr>
                            <w:r w:rsidRPr="00694BDC">
                              <w:rPr>
                                <w:b/>
                                <w:color w:val="FFFFFF" w:themeColor="background1"/>
                                <w:sz w:val="24"/>
                              </w:rPr>
                              <w:t>Bezoekadres:</w:t>
                            </w:r>
                          </w:p>
                          <w:p w:rsidR="00442671" w:rsidRPr="00694BDC" w:rsidRDefault="00442671" w:rsidP="00694BDC">
                            <w:pPr>
                              <w:spacing w:after="0"/>
                              <w:jc w:val="center"/>
                              <w:rPr>
                                <w:color w:val="FFFFFF" w:themeColor="background1"/>
                                <w:sz w:val="24"/>
                              </w:rPr>
                            </w:pPr>
                            <w:r w:rsidRPr="00694BDC">
                              <w:rPr>
                                <w:color w:val="FFFFFF" w:themeColor="background1"/>
                                <w:sz w:val="24"/>
                              </w:rPr>
                              <w:t>Drieharingstraat 6</w:t>
                            </w:r>
                          </w:p>
                          <w:p w:rsidR="00442671" w:rsidRPr="00694BDC" w:rsidRDefault="00442671" w:rsidP="00694BDC">
                            <w:pPr>
                              <w:spacing w:after="0"/>
                              <w:jc w:val="center"/>
                              <w:rPr>
                                <w:color w:val="FFFFFF" w:themeColor="background1"/>
                                <w:sz w:val="24"/>
                              </w:rPr>
                            </w:pPr>
                            <w:r w:rsidRPr="00694BDC">
                              <w:rPr>
                                <w:color w:val="FFFFFF" w:themeColor="background1"/>
                                <w:sz w:val="24"/>
                              </w:rPr>
                              <w:t>3511 BJ Utrecht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29.9pt;margin-top:663.6pt;width:181.1pt;height:57.15pt;z-index:25167462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" filled="f" stroked="f">
                <v:textbox style="mso-fit-shape-to-text:t">
                  <w:txbxContent>
                    <w:p w:rsidR="00442671" w:rsidRPr="00694BDC" w:rsidRDefault="00442671" w:rsidP="00694BDC">
                      <w:pPr>
                        <w:spacing w:after="0"/>
                        <w:jc w:val="center"/>
                        <w:rPr>
                          <w:b/>
                          <w:color w:val="FFFFFF" w:themeColor="background1"/>
                          <w:sz w:val="24"/>
                        </w:rPr>
                      </w:pPr>
                      <w:r w:rsidRPr="00694BDC">
                        <w:rPr>
                          <w:b/>
                          <w:color w:val="FFFFFF" w:themeColor="background1"/>
                          <w:sz w:val="24"/>
                        </w:rPr>
                        <w:t>Bezoekadres:</w:t>
                      </w:r>
                    </w:p>
                    <w:p w:rsidR="00442671" w:rsidRPr="00694BDC" w:rsidRDefault="00442671" w:rsidP="00694BDC">
                      <w:pPr>
                        <w:spacing w:after="0"/>
                        <w:jc w:val="center"/>
                        <w:rPr>
                          <w:color w:val="FFFFFF" w:themeColor="background1"/>
                          <w:sz w:val="24"/>
                        </w:rPr>
                      </w:pPr>
                      <w:r w:rsidRPr="00694BDC">
                        <w:rPr>
                          <w:color w:val="FFFFFF" w:themeColor="background1"/>
                          <w:sz w:val="24"/>
                        </w:rPr>
                        <w:t>Drieharingstraat 6</w:t>
                      </w:r>
                    </w:p>
                    <w:p w:rsidR="00442671" w:rsidRPr="00694BDC" w:rsidRDefault="00442671" w:rsidP="00694BDC">
                      <w:pPr>
                        <w:spacing w:after="0"/>
                        <w:jc w:val="center"/>
                        <w:rPr>
                          <w:color w:val="FFFFFF" w:themeColor="background1"/>
                          <w:sz w:val="24"/>
                        </w:rPr>
                      </w:pPr>
                      <w:r w:rsidRPr="00694BDC">
                        <w:rPr>
                          <w:color w:val="FFFFFF" w:themeColor="background1"/>
                          <w:sz w:val="24"/>
                        </w:rPr>
                        <w:t>3511 BJ Utrecht</w:t>
                      </w:r>
                    </w:p>
                  </w:txbxContent>
                </v:textbox>
                <w10:wrap anchorx="margin" anchory="margin"/>
              </v:shape>
            </w:pict>
          </mc:Fallback>
        </mc:AlternateContent>
      </w:r>
    </w:p>
    <w:sectPr w:rsidR="00C613F7" w:rsidRPr="00C613F7" w:rsidSect="008D64AD">
      <w:headerReference w:type="default" r:id="rId25"/>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40" w:rsidRDefault="00684540" w:rsidP="008D64AD">
      <w:pPr>
        <w:spacing w:after="0" w:line="240" w:lineRule="auto"/>
      </w:pPr>
      <w:r>
        <w:separator/>
      </w:r>
    </w:p>
  </w:endnote>
  <w:endnote w:type="continuationSeparator" w:id="0">
    <w:p w:rsidR="00684540" w:rsidRDefault="00684540" w:rsidP="008D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41212"/>
      <w:docPartObj>
        <w:docPartGallery w:val="Page Numbers (Bottom of Page)"/>
        <w:docPartUnique/>
      </w:docPartObj>
    </w:sdtPr>
    <w:sdtEndPr>
      <w:rPr>
        <w:color w:val="C52B2F"/>
      </w:rPr>
    </w:sdtEndPr>
    <w:sdtContent>
      <w:p w:rsidR="00442671" w:rsidRPr="00D548AB" w:rsidRDefault="00442671">
        <w:pPr>
          <w:pStyle w:val="Footer"/>
          <w:jc w:val="right"/>
          <w:rPr>
            <w:color w:val="C52B2F"/>
          </w:rPr>
        </w:pPr>
        <w:r>
          <w:rPr>
            <w:noProof/>
            <w:lang w:eastAsia="nl-NL"/>
          </w:rPr>
          <w:drawing>
            <wp:anchor distT="0" distB="0" distL="114300" distR="114300" simplePos="0" relativeHeight="251658240" behindDoc="1" locked="0" layoutInCell="1" allowOverlap="1">
              <wp:simplePos x="0" y="0"/>
              <wp:positionH relativeFrom="column">
                <wp:posOffset>5539105</wp:posOffset>
              </wp:positionH>
              <wp:positionV relativeFrom="paragraph">
                <wp:posOffset>-102235</wp:posOffset>
              </wp:positionV>
              <wp:extent cx="381000" cy="3810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00E83813" w:rsidRPr="00D548AB">
          <w:rPr>
            <w:color w:val="C52B2F"/>
          </w:rPr>
          <w:fldChar w:fldCharType="begin"/>
        </w:r>
        <w:r w:rsidRPr="00D548AB">
          <w:rPr>
            <w:color w:val="C52B2F"/>
          </w:rPr>
          <w:instrText>PAGE   \* MERGEFORMAT</w:instrText>
        </w:r>
        <w:r w:rsidR="00E83813" w:rsidRPr="00D548AB">
          <w:rPr>
            <w:color w:val="C52B2F"/>
          </w:rPr>
          <w:fldChar w:fldCharType="separate"/>
        </w:r>
        <w:r w:rsidR="00960286">
          <w:rPr>
            <w:noProof/>
            <w:color w:val="C52B2F"/>
          </w:rPr>
          <w:t>1</w:t>
        </w:r>
        <w:r w:rsidR="00E83813" w:rsidRPr="00D548AB">
          <w:rPr>
            <w:color w:val="C52B2F"/>
          </w:rPr>
          <w:fldChar w:fldCharType="end"/>
        </w:r>
      </w:p>
    </w:sdtContent>
  </w:sdt>
  <w:p w:rsidR="00442671" w:rsidRDefault="0044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40" w:rsidRDefault="00684540" w:rsidP="008D64AD">
      <w:pPr>
        <w:spacing w:after="0" w:line="240" w:lineRule="auto"/>
      </w:pPr>
      <w:r>
        <w:separator/>
      </w:r>
    </w:p>
  </w:footnote>
  <w:footnote w:type="continuationSeparator" w:id="0">
    <w:p w:rsidR="00684540" w:rsidRDefault="00684540" w:rsidP="008D64AD">
      <w:pPr>
        <w:spacing w:after="0" w:line="240" w:lineRule="auto"/>
      </w:pPr>
      <w:r>
        <w:continuationSeparator/>
      </w:r>
    </w:p>
  </w:footnote>
  <w:footnote w:id="1">
    <w:p w:rsidR="00442671" w:rsidRDefault="00442671">
      <w:pPr>
        <w:pStyle w:val="FootnoteText"/>
      </w:pPr>
      <w:r>
        <w:rPr>
          <w:rStyle w:val="FootnoteReference"/>
        </w:rPr>
        <w:footnoteRef/>
      </w:r>
      <w:r>
        <w:t xml:space="preserve"> Landelijk Actieplan Studentenhuisvesting, 1.</w:t>
      </w:r>
    </w:p>
  </w:footnote>
  <w:footnote w:id="2">
    <w:p w:rsidR="00442671" w:rsidRPr="00505581" w:rsidRDefault="00442671" w:rsidP="005B64FE">
      <w:pPr>
        <w:pStyle w:val="NoSpacing"/>
        <w:rPr>
          <w:rFonts w:ascii="Open Sans" w:hAnsi="Open Sans" w:cs="Open Sans"/>
          <w:sz w:val="18"/>
        </w:rPr>
      </w:pPr>
      <w:r w:rsidRPr="005B64FE">
        <w:rPr>
          <w:rStyle w:val="FootnoteReference"/>
          <w:rFonts w:ascii="Open Sans" w:hAnsi="Open Sans" w:cs="Open Sans"/>
          <w:sz w:val="18"/>
        </w:rPr>
        <w:footnoteRef/>
      </w:r>
      <w:r w:rsidRPr="005B64FE">
        <w:rPr>
          <w:rFonts w:ascii="Open Sans" w:hAnsi="Open Sans" w:cs="Open Sans"/>
          <w:sz w:val="18"/>
        </w:rPr>
        <w:t xml:space="preserve"> Landelijke M</w:t>
      </w:r>
      <w:r>
        <w:rPr>
          <w:rFonts w:ascii="Open Sans" w:hAnsi="Open Sans" w:cs="Open Sans"/>
          <w:sz w:val="18"/>
        </w:rPr>
        <w:t xml:space="preserve">onitor Studentenhuisvesting, 50 en </w:t>
      </w:r>
      <w:r w:rsidRPr="00505581">
        <w:rPr>
          <w:rFonts w:ascii="Open Sans" w:hAnsi="Open Sans" w:cs="Open Sans"/>
          <w:sz w:val="18"/>
        </w:rPr>
        <w:t xml:space="preserve">CBS Statline, </w:t>
      </w:r>
      <w:hyperlink r:id="rId1" w:history="1">
        <w:r w:rsidRPr="00505581">
          <w:rPr>
            <w:rStyle w:val="Hyperlink"/>
            <w:rFonts w:ascii="Open Sans" w:hAnsi="Open Sans" w:cs="Open Sans"/>
            <w:sz w:val="18"/>
          </w:rPr>
          <w:t>http://statline.cbs.nl/Statweb/publication/?DM=SLNL&amp;PA=70072NED&amp;D1=0,56,92,98,217-218,227-228,247&amp;D2=82,182,229,234,276,281,390,430,486,573,643,654,695&amp;D3=21-23&amp;HDR=T&amp;STB=G1,G2&amp;VW=T</w:t>
        </w:r>
      </w:hyperlink>
      <w:r w:rsidRPr="00505581">
        <w:rPr>
          <w:rFonts w:ascii="Open Sans" w:hAnsi="Open Sans" w:cs="Open Sans"/>
          <w:sz w:val="18"/>
        </w:rPr>
        <w:t>.</w:t>
      </w:r>
    </w:p>
  </w:footnote>
  <w:footnote w:id="3">
    <w:p w:rsidR="00442671" w:rsidRDefault="00442671" w:rsidP="005B64FE">
      <w:pPr>
        <w:pStyle w:val="NoSpacing"/>
      </w:pPr>
      <w:r w:rsidRPr="005B64FE">
        <w:rPr>
          <w:rStyle w:val="FootnoteReference"/>
          <w:rFonts w:ascii="Open Sans" w:hAnsi="Open Sans" w:cs="Open Sans"/>
          <w:sz w:val="18"/>
        </w:rPr>
        <w:footnoteRef/>
      </w:r>
      <w:r w:rsidRPr="005B64FE">
        <w:rPr>
          <w:rFonts w:ascii="Open Sans" w:hAnsi="Open Sans" w:cs="Open Sans"/>
          <w:sz w:val="18"/>
        </w:rPr>
        <w:t xml:space="preserve"> Landelijke Monitor Studentenhuisvesting,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671" w:rsidRPr="000F3069" w:rsidRDefault="00442671" w:rsidP="000F3069">
    <w:pPr>
      <w:pStyle w:val="Header"/>
      <w:jc w:val="right"/>
      <w:rPr>
        <w:color w:val="C00000"/>
      </w:rPr>
    </w:pPr>
    <w:r>
      <w:rPr>
        <w:color w:val="C00000"/>
      </w:rPr>
      <w:t>Juryrapport ‘Beste Studentenkamerstad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5BF"/>
    <w:multiLevelType w:val="hybridMultilevel"/>
    <w:tmpl w:val="6D9C6CA4"/>
    <w:lvl w:ilvl="0" w:tplc="94BA47E4">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21DCD"/>
    <w:multiLevelType w:val="multilevel"/>
    <w:tmpl w:val="F05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A3033"/>
    <w:multiLevelType w:val="hybridMultilevel"/>
    <w:tmpl w:val="411881DC"/>
    <w:lvl w:ilvl="0" w:tplc="E40425AA">
      <w:start w:val="7"/>
      <w:numFmt w:val="decimal"/>
      <w:lvlText w:val="%1."/>
      <w:lvlJc w:val="left"/>
      <w:pPr>
        <w:ind w:left="3552" w:hanging="72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 w15:restartNumberingAfterBreak="0">
    <w:nsid w:val="151D315A"/>
    <w:multiLevelType w:val="hybridMultilevel"/>
    <w:tmpl w:val="87624438"/>
    <w:lvl w:ilvl="0" w:tplc="321E0866">
      <w:start w:val="1"/>
      <w:numFmt w:val="decimal"/>
      <w:lvlText w:val="%1."/>
      <w:lvlJc w:val="left"/>
      <w:pPr>
        <w:ind w:left="3555" w:hanging="72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4" w15:restartNumberingAfterBreak="0">
    <w:nsid w:val="18CE54DA"/>
    <w:multiLevelType w:val="hybridMultilevel"/>
    <w:tmpl w:val="B8C86C4C"/>
    <w:lvl w:ilvl="0" w:tplc="7DBE4790">
      <w:start w:val="7"/>
      <w:numFmt w:val="decimal"/>
      <w:lvlText w:val="%1."/>
      <w:lvlJc w:val="left"/>
      <w:pPr>
        <w:ind w:left="4272" w:hanging="720"/>
      </w:pPr>
      <w:rPr>
        <w:rFonts w:hint="default"/>
      </w:rPr>
    </w:lvl>
    <w:lvl w:ilvl="1" w:tplc="04130019" w:tentative="1">
      <w:start w:val="1"/>
      <w:numFmt w:val="lowerLetter"/>
      <w:lvlText w:val="%2."/>
      <w:lvlJc w:val="left"/>
      <w:pPr>
        <w:ind w:left="4632" w:hanging="360"/>
      </w:pPr>
    </w:lvl>
    <w:lvl w:ilvl="2" w:tplc="0413001B" w:tentative="1">
      <w:start w:val="1"/>
      <w:numFmt w:val="lowerRoman"/>
      <w:lvlText w:val="%3."/>
      <w:lvlJc w:val="right"/>
      <w:pPr>
        <w:ind w:left="5352" w:hanging="180"/>
      </w:pPr>
    </w:lvl>
    <w:lvl w:ilvl="3" w:tplc="0413000F" w:tentative="1">
      <w:start w:val="1"/>
      <w:numFmt w:val="decimal"/>
      <w:lvlText w:val="%4."/>
      <w:lvlJc w:val="left"/>
      <w:pPr>
        <w:ind w:left="6072" w:hanging="360"/>
      </w:pPr>
    </w:lvl>
    <w:lvl w:ilvl="4" w:tplc="04130019" w:tentative="1">
      <w:start w:val="1"/>
      <w:numFmt w:val="lowerLetter"/>
      <w:lvlText w:val="%5."/>
      <w:lvlJc w:val="left"/>
      <w:pPr>
        <w:ind w:left="6792" w:hanging="360"/>
      </w:pPr>
    </w:lvl>
    <w:lvl w:ilvl="5" w:tplc="0413001B" w:tentative="1">
      <w:start w:val="1"/>
      <w:numFmt w:val="lowerRoman"/>
      <w:lvlText w:val="%6."/>
      <w:lvlJc w:val="right"/>
      <w:pPr>
        <w:ind w:left="7512" w:hanging="180"/>
      </w:pPr>
    </w:lvl>
    <w:lvl w:ilvl="6" w:tplc="0413000F" w:tentative="1">
      <w:start w:val="1"/>
      <w:numFmt w:val="decimal"/>
      <w:lvlText w:val="%7."/>
      <w:lvlJc w:val="left"/>
      <w:pPr>
        <w:ind w:left="8232" w:hanging="360"/>
      </w:pPr>
    </w:lvl>
    <w:lvl w:ilvl="7" w:tplc="04130019" w:tentative="1">
      <w:start w:val="1"/>
      <w:numFmt w:val="lowerLetter"/>
      <w:lvlText w:val="%8."/>
      <w:lvlJc w:val="left"/>
      <w:pPr>
        <w:ind w:left="8952" w:hanging="360"/>
      </w:pPr>
    </w:lvl>
    <w:lvl w:ilvl="8" w:tplc="0413001B" w:tentative="1">
      <w:start w:val="1"/>
      <w:numFmt w:val="lowerRoman"/>
      <w:lvlText w:val="%9."/>
      <w:lvlJc w:val="right"/>
      <w:pPr>
        <w:ind w:left="9672" w:hanging="180"/>
      </w:pPr>
    </w:lvl>
  </w:abstractNum>
  <w:abstractNum w:abstractNumId="5" w15:restartNumberingAfterBreak="0">
    <w:nsid w:val="1A131038"/>
    <w:multiLevelType w:val="hybridMultilevel"/>
    <w:tmpl w:val="4D76255E"/>
    <w:lvl w:ilvl="0" w:tplc="5AA4E088">
      <w:start w:val="1"/>
      <w:numFmt w:val="decimal"/>
      <w:lvlText w:val="%1."/>
      <w:lvlJc w:val="left"/>
      <w:pPr>
        <w:ind w:left="4968" w:hanging="720"/>
      </w:pPr>
      <w:rPr>
        <w:rFonts w:hint="default"/>
      </w:rPr>
    </w:lvl>
    <w:lvl w:ilvl="1" w:tplc="04130019" w:tentative="1">
      <w:start w:val="1"/>
      <w:numFmt w:val="lowerLetter"/>
      <w:lvlText w:val="%2."/>
      <w:lvlJc w:val="left"/>
      <w:pPr>
        <w:ind w:left="5328" w:hanging="360"/>
      </w:pPr>
    </w:lvl>
    <w:lvl w:ilvl="2" w:tplc="0413001B" w:tentative="1">
      <w:start w:val="1"/>
      <w:numFmt w:val="lowerRoman"/>
      <w:lvlText w:val="%3."/>
      <w:lvlJc w:val="right"/>
      <w:pPr>
        <w:ind w:left="6048" w:hanging="180"/>
      </w:pPr>
    </w:lvl>
    <w:lvl w:ilvl="3" w:tplc="0413000F" w:tentative="1">
      <w:start w:val="1"/>
      <w:numFmt w:val="decimal"/>
      <w:lvlText w:val="%4."/>
      <w:lvlJc w:val="left"/>
      <w:pPr>
        <w:ind w:left="6768" w:hanging="360"/>
      </w:pPr>
    </w:lvl>
    <w:lvl w:ilvl="4" w:tplc="04130019" w:tentative="1">
      <w:start w:val="1"/>
      <w:numFmt w:val="lowerLetter"/>
      <w:lvlText w:val="%5."/>
      <w:lvlJc w:val="left"/>
      <w:pPr>
        <w:ind w:left="7488" w:hanging="360"/>
      </w:pPr>
    </w:lvl>
    <w:lvl w:ilvl="5" w:tplc="0413001B" w:tentative="1">
      <w:start w:val="1"/>
      <w:numFmt w:val="lowerRoman"/>
      <w:lvlText w:val="%6."/>
      <w:lvlJc w:val="right"/>
      <w:pPr>
        <w:ind w:left="8208" w:hanging="180"/>
      </w:pPr>
    </w:lvl>
    <w:lvl w:ilvl="6" w:tplc="0413000F" w:tentative="1">
      <w:start w:val="1"/>
      <w:numFmt w:val="decimal"/>
      <w:lvlText w:val="%7."/>
      <w:lvlJc w:val="left"/>
      <w:pPr>
        <w:ind w:left="8928" w:hanging="360"/>
      </w:pPr>
    </w:lvl>
    <w:lvl w:ilvl="7" w:tplc="04130019" w:tentative="1">
      <w:start w:val="1"/>
      <w:numFmt w:val="lowerLetter"/>
      <w:lvlText w:val="%8."/>
      <w:lvlJc w:val="left"/>
      <w:pPr>
        <w:ind w:left="9648" w:hanging="360"/>
      </w:pPr>
    </w:lvl>
    <w:lvl w:ilvl="8" w:tplc="0413001B" w:tentative="1">
      <w:start w:val="1"/>
      <w:numFmt w:val="lowerRoman"/>
      <w:lvlText w:val="%9."/>
      <w:lvlJc w:val="right"/>
      <w:pPr>
        <w:ind w:left="10368" w:hanging="180"/>
      </w:pPr>
    </w:lvl>
  </w:abstractNum>
  <w:abstractNum w:abstractNumId="6" w15:restartNumberingAfterBreak="0">
    <w:nsid w:val="1CC61187"/>
    <w:multiLevelType w:val="hybridMultilevel"/>
    <w:tmpl w:val="8C6A36BA"/>
    <w:lvl w:ilvl="0" w:tplc="28080BFE">
      <w:start w:val="4"/>
      <w:numFmt w:val="decimal"/>
      <w:lvlText w:val="%1."/>
      <w:lvlJc w:val="left"/>
      <w:pPr>
        <w:ind w:left="4260" w:hanging="72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7" w15:restartNumberingAfterBreak="0">
    <w:nsid w:val="25C23511"/>
    <w:multiLevelType w:val="hybridMultilevel"/>
    <w:tmpl w:val="B596B11E"/>
    <w:lvl w:ilvl="0" w:tplc="56CAED6A">
      <w:start w:val="7"/>
      <w:numFmt w:val="decimal"/>
      <w:lvlText w:val="%1."/>
      <w:lvlJc w:val="left"/>
      <w:pPr>
        <w:ind w:left="4272" w:hanging="720"/>
      </w:pPr>
      <w:rPr>
        <w:rFonts w:hint="default"/>
      </w:rPr>
    </w:lvl>
    <w:lvl w:ilvl="1" w:tplc="04130019" w:tentative="1">
      <w:start w:val="1"/>
      <w:numFmt w:val="lowerLetter"/>
      <w:lvlText w:val="%2."/>
      <w:lvlJc w:val="left"/>
      <w:pPr>
        <w:ind w:left="4632" w:hanging="360"/>
      </w:pPr>
    </w:lvl>
    <w:lvl w:ilvl="2" w:tplc="0413001B" w:tentative="1">
      <w:start w:val="1"/>
      <w:numFmt w:val="lowerRoman"/>
      <w:lvlText w:val="%3."/>
      <w:lvlJc w:val="right"/>
      <w:pPr>
        <w:ind w:left="5352" w:hanging="180"/>
      </w:pPr>
    </w:lvl>
    <w:lvl w:ilvl="3" w:tplc="0413000F" w:tentative="1">
      <w:start w:val="1"/>
      <w:numFmt w:val="decimal"/>
      <w:lvlText w:val="%4."/>
      <w:lvlJc w:val="left"/>
      <w:pPr>
        <w:ind w:left="6072" w:hanging="360"/>
      </w:pPr>
    </w:lvl>
    <w:lvl w:ilvl="4" w:tplc="04130019" w:tentative="1">
      <w:start w:val="1"/>
      <w:numFmt w:val="lowerLetter"/>
      <w:lvlText w:val="%5."/>
      <w:lvlJc w:val="left"/>
      <w:pPr>
        <w:ind w:left="6792" w:hanging="360"/>
      </w:pPr>
    </w:lvl>
    <w:lvl w:ilvl="5" w:tplc="0413001B" w:tentative="1">
      <w:start w:val="1"/>
      <w:numFmt w:val="lowerRoman"/>
      <w:lvlText w:val="%6."/>
      <w:lvlJc w:val="right"/>
      <w:pPr>
        <w:ind w:left="7512" w:hanging="180"/>
      </w:pPr>
    </w:lvl>
    <w:lvl w:ilvl="6" w:tplc="0413000F" w:tentative="1">
      <w:start w:val="1"/>
      <w:numFmt w:val="decimal"/>
      <w:lvlText w:val="%7."/>
      <w:lvlJc w:val="left"/>
      <w:pPr>
        <w:ind w:left="8232" w:hanging="360"/>
      </w:pPr>
    </w:lvl>
    <w:lvl w:ilvl="7" w:tplc="04130019" w:tentative="1">
      <w:start w:val="1"/>
      <w:numFmt w:val="lowerLetter"/>
      <w:lvlText w:val="%8."/>
      <w:lvlJc w:val="left"/>
      <w:pPr>
        <w:ind w:left="8952" w:hanging="360"/>
      </w:pPr>
    </w:lvl>
    <w:lvl w:ilvl="8" w:tplc="0413001B" w:tentative="1">
      <w:start w:val="1"/>
      <w:numFmt w:val="lowerRoman"/>
      <w:lvlText w:val="%9."/>
      <w:lvlJc w:val="right"/>
      <w:pPr>
        <w:ind w:left="9672" w:hanging="180"/>
      </w:pPr>
    </w:lvl>
  </w:abstractNum>
  <w:abstractNum w:abstractNumId="8" w15:restartNumberingAfterBreak="0">
    <w:nsid w:val="28A33F87"/>
    <w:multiLevelType w:val="hybridMultilevel"/>
    <w:tmpl w:val="FE4C59C8"/>
    <w:lvl w:ilvl="0" w:tplc="D1C62B28">
      <w:start w:val="4"/>
      <w:numFmt w:val="decimal"/>
      <w:lvlText w:val="%1."/>
      <w:lvlJc w:val="left"/>
      <w:pPr>
        <w:ind w:left="3552" w:hanging="720"/>
      </w:pPr>
      <w:rPr>
        <w:rFonts w:hint="default"/>
      </w:rPr>
    </w:lvl>
    <w:lvl w:ilvl="1" w:tplc="04130019">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9" w15:restartNumberingAfterBreak="0">
    <w:nsid w:val="2AD90CE9"/>
    <w:multiLevelType w:val="hybridMultilevel"/>
    <w:tmpl w:val="7E5C1AD2"/>
    <w:lvl w:ilvl="0" w:tplc="DFC2DA4E">
      <w:start w:val="9"/>
      <w:numFmt w:val="decimal"/>
      <w:lvlText w:val="%1."/>
      <w:lvlJc w:val="left"/>
      <w:pPr>
        <w:ind w:left="4272" w:hanging="720"/>
      </w:pPr>
      <w:rPr>
        <w:rFonts w:hint="default"/>
      </w:rPr>
    </w:lvl>
    <w:lvl w:ilvl="1" w:tplc="04130019" w:tentative="1">
      <w:start w:val="1"/>
      <w:numFmt w:val="lowerLetter"/>
      <w:lvlText w:val="%2."/>
      <w:lvlJc w:val="left"/>
      <w:pPr>
        <w:ind w:left="4632" w:hanging="360"/>
      </w:pPr>
    </w:lvl>
    <w:lvl w:ilvl="2" w:tplc="0413001B" w:tentative="1">
      <w:start w:val="1"/>
      <w:numFmt w:val="lowerRoman"/>
      <w:lvlText w:val="%3."/>
      <w:lvlJc w:val="right"/>
      <w:pPr>
        <w:ind w:left="5352" w:hanging="180"/>
      </w:pPr>
    </w:lvl>
    <w:lvl w:ilvl="3" w:tplc="0413000F" w:tentative="1">
      <w:start w:val="1"/>
      <w:numFmt w:val="decimal"/>
      <w:lvlText w:val="%4."/>
      <w:lvlJc w:val="left"/>
      <w:pPr>
        <w:ind w:left="6072" w:hanging="360"/>
      </w:pPr>
    </w:lvl>
    <w:lvl w:ilvl="4" w:tplc="04130019" w:tentative="1">
      <w:start w:val="1"/>
      <w:numFmt w:val="lowerLetter"/>
      <w:lvlText w:val="%5."/>
      <w:lvlJc w:val="left"/>
      <w:pPr>
        <w:ind w:left="6792" w:hanging="360"/>
      </w:pPr>
    </w:lvl>
    <w:lvl w:ilvl="5" w:tplc="0413001B" w:tentative="1">
      <w:start w:val="1"/>
      <w:numFmt w:val="lowerRoman"/>
      <w:lvlText w:val="%6."/>
      <w:lvlJc w:val="right"/>
      <w:pPr>
        <w:ind w:left="7512" w:hanging="180"/>
      </w:pPr>
    </w:lvl>
    <w:lvl w:ilvl="6" w:tplc="0413000F" w:tentative="1">
      <w:start w:val="1"/>
      <w:numFmt w:val="decimal"/>
      <w:lvlText w:val="%7."/>
      <w:lvlJc w:val="left"/>
      <w:pPr>
        <w:ind w:left="8232" w:hanging="360"/>
      </w:pPr>
    </w:lvl>
    <w:lvl w:ilvl="7" w:tplc="04130019" w:tentative="1">
      <w:start w:val="1"/>
      <w:numFmt w:val="lowerLetter"/>
      <w:lvlText w:val="%8."/>
      <w:lvlJc w:val="left"/>
      <w:pPr>
        <w:ind w:left="8952" w:hanging="360"/>
      </w:pPr>
    </w:lvl>
    <w:lvl w:ilvl="8" w:tplc="0413001B" w:tentative="1">
      <w:start w:val="1"/>
      <w:numFmt w:val="lowerRoman"/>
      <w:lvlText w:val="%9."/>
      <w:lvlJc w:val="right"/>
      <w:pPr>
        <w:ind w:left="9672" w:hanging="180"/>
      </w:pPr>
    </w:lvl>
  </w:abstractNum>
  <w:abstractNum w:abstractNumId="10" w15:restartNumberingAfterBreak="0">
    <w:nsid w:val="31303B50"/>
    <w:multiLevelType w:val="hybridMultilevel"/>
    <w:tmpl w:val="D6EE0754"/>
    <w:lvl w:ilvl="0" w:tplc="9466A4D6">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862E7E"/>
    <w:multiLevelType w:val="hybridMultilevel"/>
    <w:tmpl w:val="0772EA4E"/>
    <w:lvl w:ilvl="0" w:tplc="7FC0490E">
      <w:start w:val="5"/>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37211DF2"/>
    <w:multiLevelType w:val="multilevel"/>
    <w:tmpl w:val="1B66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A5860"/>
    <w:multiLevelType w:val="hybridMultilevel"/>
    <w:tmpl w:val="6820F38E"/>
    <w:lvl w:ilvl="0" w:tplc="EE0E50F0">
      <w:start w:val="1"/>
      <w:numFmt w:val="decimal"/>
      <w:lvlText w:val="%1."/>
      <w:lvlJc w:val="left"/>
      <w:pPr>
        <w:ind w:left="4968" w:hanging="720"/>
      </w:pPr>
      <w:rPr>
        <w:rFonts w:hint="default"/>
      </w:rPr>
    </w:lvl>
    <w:lvl w:ilvl="1" w:tplc="04130019" w:tentative="1">
      <w:start w:val="1"/>
      <w:numFmt w:val="lowerLetter"/>
      <w:lvlText w:val="%2."/>
      <w:lvlJc w:val="left"/>
      <w:pPr>
        <w:ind w:left="5328" w:hanging="360"/>
      </w:pPr>
    </w:lvl>
    <w:lvl w:ilvl="2" w:tplc="0413001B" w:tentative="1">
      <w:start w:val="1"/>
      <w:numFmt w:val="lowerRoman"/>
      <w:lvlText w:val="%3."/>
      <w:lvlJc w:val="right"/>
      <w:pPr>
        <w:ind w:left="6048" w:hanging="180"/>
      </w:pPr>
    </w:lvl>
    <w:lvl w:ilvl="3" w:tplc="0413000F" w:tentative="1">
      <w:start w:val="1"/>
      <w:numFmt w:val="decimal"/>
      <w:lvlText w:val="%4."/>
      <w:lvlJc w:val="left"/>
      <w:pPr>
        <w:ind w:left="6768" w:hanging="360"/>
      </w:pPr>
    </w:lvl>
    <w:lvl w:ilvl="4" w:tplc="04130019" w:tentative="1">
      <w:start w:val="1"/>
      <w:numFmt w:val="lowerLetter"/>
      <w:lvlText w:val="%5."/>
      <w:lvlJc w:val="left"/>
      <w:pPr>
        <w:ind w:left="7488" w:hanging="360"/>
      </w:pPr>
    </w:lvl>
    <w:lvl w:ilvl="5" w:tplc="0413001B" w:tentative="1">
      <w:start w:val="1"/>
      <w:numFmt w:val="lowerRoman"/>
      <w:lvlText w:val="%6."/>
      <w:lvlJc w:val="right"/>
      <w:pPr>
        <w:ind w:left="8208" w:hanging="180"/>
      </w:pPr>
    </w:lvl>
    <w:lvl w:ilvl="6" w:tplc="0413000F" w:tentative="1">
      <w:start w:val="1"/>
      <w:numFmt w:val="decimal"/>
      <w:lvlText w:val="%7."/>
      <w:lvlJc w:val="left"/>
      <w:pPr>
        <w:ind w:left="8928" w:hanging="360"/>
      </w:pPr>
    </w:lvl>
    <w:lvl w:ilvl="7" w:tplc="04130019" w:tentative="1">
      <w:start w:val="1"/>
      <w:numFmt w:val="lowerLetter"/>
      <w:lvlText w:val="%8."/>
      <w:lvlJc w:val="left"/>
      <w:pPr>
        <w:ind w:left="9648" w:hanging="360"/>
      </w:pPr>
    </w:lvl>
    <w:lvl w:ilvl="8" w:tplc="0413001B" w:tentative="1">
      <w:start w:val="1"/>
      <w:numFmt w:val="lowerRoman"/>
      <w:lvlText w:val="%9."/>
      <w:lvlJc w:val="right"/>
      <w:pPr>
        <w:ind w:left="10368" w:hanging="180"/>
      </w:pPr>
    </w:lvl>
  </w:abstractNum>
  <w:abstractNum w:abstractNumId="14" w15:restartNumberingAfterBreak="0">
    <w:nsid w:val="389E458C"/>
    <w:multiLevelType w:val="multilevel"/>
    <w:tmpl w:val="8C2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24377"/>
    <w:multiLevelType w:val="multilevel"/>
    <w:tmpl w:val="EE5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81208"/>
    <w:multiLevelType w:val="hybridMultilevel"/>
    <w:tmpl w:val="FB523916"/>
    <w:lvl w:ilvl="0" w:tplc="C3564386">
      <w:start w:val="10"/>
      <w:numFmt w:val="decimal"/>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8EF4C93"/>
    <w:multiLevelType w:val="multilevel"/>
    <w:tmpl w:val="E15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619C0"/>
    <w:multiLevelType w:val="multilevel"/>
    <w:tmpl w:val="082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63262"/>
    <w:multiLevelType w:val="multilevel"/>
    <w:tmpl w:val="13B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567EF"/>
    <w:multiLevelType w:val="hybridMultilevel"/>
    <w:tmpl w:val="BB86BCEE"/>
    <w:lvl w:ilvl="0" w:tplc="62DC255C">
      <w:start w:val="7"/>
      <w:numFmt w:val="decimal"/>
      <w:lvlText w:val="%1."/>
      <w:lvlJc w:val="left"/>
      <w:pPr>
        <w:ind w:left="3552" w:hanging="72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15:restartNumberingAfterBreak="0">
    <w:nsid w:val="5D8D4528"/>
    <w:multiLevelType w:val="hybridMultilevel"/>
    <w:tmpl w:val="16A4179E"/>
    <w:lvl w:ilvl="0" w:tplc="170EDE98">
      <w:start w:val="4"/>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B43B79"/>
    <w:multiLevelType w:val="multilevel"/>
    <w:tmpl w:val="899CB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70DDF"/>
    <w:multiLevelType w:val="hybridMultilevel"/>
    <w:tmpl w:val="60B80B84"/>
    <w:lvl w:ilvl="0" w:tplc="28080BFE">
      <w:start w:val="4"/>
      <w:numFmt w:val="decimal"/>
      <w:lvlText w:val="%1."/>
      <w:lvlJc w:val="left"/>
      <w:pPr>
        <w:ind w:left="4260" w:hanging="72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4" w15:restartNumberingAfterBreak="0">
    <w:nsid w:val="65D32208"/>
    <w:multiLevelType w:val="hybridMultilevel"/>
    <w:tmpl w:val="E96EA016"/>
    <w:lvl w:ilvl="0" w:tplc="287EC890">
      <w:start w:val="7"/>
      <w:numFmt w:val="decimal"/>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673B1218"/>
    <w:multiLevelType w:val="multilevel"/>
    <w:tmpl w:val="CC6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C6DF0"/>
    <w:multiLevelType w:val="hybridMultilevel"/>
    <w:tmpl w:val="3D4E3A52"/>
    <w:lvl w:ilvl="0" w:tplc="FE7A12B0">
      <w:start w:val="8"/>
      <w:numFmt w:val="decimal"/>
      <w:lvlText w:val="%1."/>
      <w:lvlJc w:val="left"/>
      <w:pPr>
        <w:ind w:left="3552" w:hanging="72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7" w15:restartNumberingAfterBreak="0">
    <w:nsid w:val="6E417E6A"/>
    <w:multiLevelType w:val="multilevel"/>
    <w:tmpl w:val="007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1725E2"/>
    <w:multiLevelType w:val="hybridMultilevel"/>
    <w:tmpl w:val="2F3EDB10"/>
    <w:lvl w:ilvl="0" w:tplc="BC34BFAE">
      <w:start w:val="4"/>
      <w:numFmt w:val="decimal"/>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7271366B"/>
    <w:multiLevelType w:val="hybridMultilevel"/>
    <w:tmpl w:val="1C428BC2"/>
    <w:lvl w:ilvl="0" w:tplc="B3D09EF8">
      <w:start w:val="1"/>
      <w:numFmt w:val="decimal"/>
      <w:lvlText w:val="%1."/>
      <w:lvlJc w:val="left"/>
      <w:pPr>
        <w:ind w:left="4260" w:hanging="72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30" w15:restartNumberingAfterBreak="0">
    <w:nsid w:val="72D527AC"/>
    <w:multiLevelType w:val="hybridMultilevel"/>
    <w:tmpl w:val="2410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ED6C6F"/>
    <w:multiLevelType w:val="hybridMultilevel"/>
    <w:tmpl w:val="3F528540"/>
    <w:lvl w:ilvl="0" w:tplc="1E78261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575DAF"/>
    <w:multiLevelType w:val="hybridMultilevel"/>
    <w:tmpl w:val="CAD02320"/>
    <w:lvl w:ilvl="0" w:tplc="AAAAC908">
      <w:start w:val="10"/>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
  </w:num>
  <w:num w:numId="3">
    <w:abstractNumId w:val="18"/>
  </w:num>
  <w:num w:numId="4">
    <w:abstractNumId w:val="17"/>
  </w:num>
  <w:num w:numId="5">
    <w:abstractNumId w:val="15"/>
  </w:num>
  <w:num w:numId="6">
    <w:abstractNumId w:val="19"/>
  </w:num>
  <w:num w:numId="7">
    <w:abstractNumId w:val="25"/>
  </w:num>
  <w:num w:numId="8">
    <w:abstractNumId w:val="22"/>
  </w:num>
  <w:num w:numId="9">
    <w:abstractNumId w:val="27"/>
  </w:num>
  <w:num w:numId="10">
    <w:abstractNumId w:val="31"/>
  </w:num>
  <w:num w:numId="11">
    <w:abstractNumId w:val="28"/>
  </w:num>
  <w:num w:numId="12">
    <w:abstractNumId w:val="21"/>
  </w:num>
  <w:num w:numId="13">
    <w:abstractNumId w:val="24"/>
  </w:num>
  <w:num w:numId="14">
    <w:abstractNumId w:val="14"/>
  </w:num>
  <w:num w:numId="15">
    <w:abstractNumId w:val="12"/>
  </w:num>
  <w:num w:numId="16">
    <w:abstractNumId w:val="11"/>
  </w:num>
  <w:num w:numId="17">
    <w:abstractNumId w:val="26"/>
  </w:num>
  <w:num w:numId="18">
    <w:abstractNumId w:val="8"/>
  </w:num>
  <w:num w:numId="19">
    <w:abstractNumId w:val="6"/>
  </w:num>
  <w:num w:numId="20">
    <w:abstractNumId w:val="23"/>
  </w:num>
  <w:num w:numId="21">
    <w:abstractNumId w:val="7"/>
  </w:num>
  <w:num w:numId="22">
    <w:abstractNumId w:val="30"/>
  </w:num>
  <w:num w:numId="23">
    <w:abstractNumId w:val="4"/>
  </w:num>
  <w:num w:numId="24">
    <w:abstractNumId w:val="9"/>
  </w:num>
  <w:num w:numId="25">
    <w:abstractNumId w:val="3"/>
  </w:num>
  <w:num w:numId="26">
    <w:abstractNumId w:val="29"/>
  </w:num>
  <w:num w:numId="27">
    <w:abstractNumId w:val="13"/>
  </w:num>
  <w:num w:numId="28">
    <w:abstractNumId w:val="5"/>
  </w:num>
  <w:num w:numId="29">
    <w:abstractNumId w:val="0"/>
  </w:num>
  <w:num w:numId="30">
    <w:abstractNumId w:val="2"/>
  </w:num>
  <w:num w:numId="31">
    <w:abstractNumId w:val="20"/>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FF"/>
    <w:rsid w:val="000070FF"/>
    <w:rsid w:val="00020FDF"/>
    <w:rsid w:val="00026772"/>
    <w:rsid w:val="00031232"/>
    <w:rsid w:val="0003439F"/>
    <w:rsid w:val="00040455"/>
    <w:rsid w:val="00054A36"/>
    <w:rsid w:val="00054C5A"/>
    <w:rsid w:val="00067AD6"/>
    <w:rsid w:val="00071B3F"/>
    <w:rsid w:val="000766A2"/>
    <w:rsid w:val="00097741"/>
    <w:rsid w:val="00097A05"/>
    <w:rsid w:val="000A6F74"/>
    <w:rsid w:val="000B0BB1"/>
    <w:rsid w:val="000B60E4"/>
    <w:rsid w:val="000C40F8"/>
    <w:rsid w:val="000D4BD1"/>
    <w:rsid w:val="000D68E7"/>
    <w:rsid w:val="000F3069"/>
    <w:rsid w:val="00107C76"/>
    <w:rsid w:val="00115503"/>
    <w:rsid w:val="00124203"/>
    <w:rsid w:val="0016074E"/>
    <w:rsid w:val="00170303"/>
    <w:rsid w:val="001C176E"/>
    <w:rsid w:val="001C3A83"/>
    <w:rsid w:val="001D1C65"/>
    <w:rsid w:val="001E1CA3"/>
    <w:rsid w:val="001E6B6B"/>
    <w:rsid w:val="001F2B3C"/>
    <w:rsid w:val="001F6DED"/>
    <w:rsid w:val="00200239"/>
    <w:rsid w:val="0020382B"/>
    <w:rsid w:val="00203F91"/>
    <w:rsid w:val="00205B72"/>
    <w:rsid w:val="00210D32"/>
    <w:rsid w:val="00216562"/>
    <w:rsid w:val="00225221"/>
    <w:rsid w:val="002255F0"/>
    <w:rsid w:val="00227E29"/>
    <w:rsid w:val="00251D78"/>
    <w:rsid w:val="00252ED9"/>
    <w:rsid w:val="0025379A"/>
    <w:rsid w:val="00253FCA"/>
    <w:rsid w:val="00263144"/>
    <w:rsid w:val="00276570"/>
    <w:rsid w:val="00282D2D"/>
    <w:rsid w:val="00285394"/>
    <w:rsid w:val="002A02F8"/>
    <w:rsid w:val="002A20AA"/>
    <w:rsid w:val="002A324F"/>
    <w:rsid w:val="002A752C"/>
    <w:rsid w:val="002B6CA8"/>
    <w:rsid w:val="002D0266"/>
    <w:rsid w:val="002D206C"/>
    <w:rsid w:val="002D329C"/>
    <w:rsid w:val="002E2794"/>
    <w:rsid w:val="002F0113"/>
    <w:rsid w:val="002F029B"/>
    <w:rsid w:val="002F4BBE"/>
    <w:rsid w:val="002F7863"/>
    <w:rsid w:val="00311850"/>
    <w:rsid w:val="003200D9"/>
    <w:rsid w:val="003269EB"/>
    <w:rsid w:val="003273C1"/>
    <w:rsid w:val="0033368B"/>
    <w:rsid w:val="00334ECB"/>
    <w:rsid w:val="00336FFF"/>
    <w:rsid w:val="003643A4"/>
    <w:rsid w:val="00374888"/>
    <w:rsid w:val="0037654B"/>
    <w:rsid w:val="003841F2"/>
    <w:rsid w:val="00387CEA"/>
    <w:rsid w:val="003900E6"/>
    <w:rsid w:val="003A6C30"/>
    <w:rsid w:val="003C3512"/>
    <w:rsid w:val="003C547E"/>
    <w:rsid w:val="003E550A"/>
    <w:rsid w:val="00403A7B"/>
    <w:rsid w:val="004413C9"/>
    <w:rsid w:val="00441BFC"/>
    <w:rsid w:val="00442671"/>
    <w:rsid w:val="004457E5"/>
    <w:rsid w:val="00466F4B"/>
    <w:rsid w:val="00481DA2"/>
    <w:rsid w:val="00497BEB"/>
    <w:rsid w:val="004A4F22"/>
    <w:rsid w:val="004B3A4B"/>
    <w:rsid w:val="004C0688"/>
    <w:rsid w:val="004C0CA6"/>
    <w:rsid w:val="004F0862"/>
    <w:rsid w:val="00501C0B"/>
    <w:rsid w:val="00501E1C"/>
    <w:rsid w:val="00503409"/>
    <w:rsid w:val="00504867"/>
    <w:rsid w:val="00505581"/>
    <w:rsid w:val="0050600D"/>
    <w:rsid w:val="005311A1"/>
    <w:rsid w:val="005324E2"/>
    <w:rsid w:val="005448C8"/>
    <w:rsid w:val="00564741"/>
    <w:rsid w:val="00565B38"/>
    <w:rsid w:val="00572061"/>
    <w:rsid w:val="00573A80"/>
    <w:rsid w:val="00584B1F"/>
    <w:rsid w:val="00584BA8"/>
    <w:rsid w:val="00584C64"/>
    <w:rsid w:val="00587CC0"/>
    <w:rsid w:val="005947A8"/>
    <w:rsid w:val="005A108A"/>
    <w:rsid w:val="005A7C21"/>
    <w:rsid w:val="005B02E9"/>
    <w:rsid w:val="005B6157"/>
    <w:rsid w:val="005B64FE"/>
    <w:rsid w:val="005C08DB"/>
    <w:rsid w:val="005C2F6B"/>
    <w:rsid w:val="005C4094"/>
    <w:rsid w:val="005C6677"/>
    <w:rsid w:val="005D0F12"/>
    <w:rsid w:val="00603ACB"/>
    <w:rsid w:val="00614E09"/>
    <w:rsid w:val="006213DB"/>
    <w:rsid w:val="006226DF"/>
    <w:rsid w:val="00624318"/>
    <w:rsid w:val="0063599A"/>
    <w:rsid w:val="00642724"/>
    <w:rsid w:val="00643538"/>
    <w:rsid w:val="00652736"/>
    <w:rsid w:val="00661451"/>
    <w:rsid w:val="00661FC9"/>
    <w:rsid w:val="00666EF8"/>
    <w:rsid w:val="00672571"/>
    <w:rsid w:val="00675D66"/>
    <w:rsid w:val="00684540"/>
    <w:rsid w:val="00694AA3"/>
    <w:rsid w:val="00694BDC"/>
    <w:rsid w:val="006B5BDD"/>
    <w:rsid w:val="006C1CBC"/>
    <w:rsid w:val="006C4A0F"/>
    <w:rsid w:val="006C6755"/>
    <w:rsid w:val="006D4E9D"/>
    <w:rsid w:val="006D7C94"/>
    <w:rsid w:val="006F1BA5"/>
    <w:rsid w:val="00710FE0"/>
    <w:rsid w:val="0072112D"/>
    <w:rsid w:val="00725F94"/>
    <w:rsid w:val="007274BC"/>
    <w:rsid w:val="007356D3"/>
    <w:rsid w:val="00741905"/>
    <w:rsid w:val="0075297A"/>
    <w:rsid w:val="0075616B"/>
    <w:rsid w:val="00773A89"/>
    <w:rsid w:val="00783913"/>
    <w:rsid w:val="007A1D60"/>
    <w:rsid w:val="007B0C40"/>
    <w:rsid w:val="007B3254"/>
    <w:rsid w:val="007B4710"/>
    <w:rsid w:val="007B6BDF"/>
    <w:rsid w:val="007C31CF"/>
    <w:rsid w:val="007C554A"/>
    <w:rsid w:val="007F445F"/>
    <w:rsid w:val="007F45DC"/>
    <w:rsid w:val="007F74C9"/>
    <w:rsid w:val="008028E0"/>
    <w:rsid w:val="008127F8"/>
    <w:rsid w:val="0082304B"/>
    <w:rsid w:val="008331DF"/>
    <w:rsid w:val="008466CC"/>
    <w:rsid w:val="00847F28"/>
    <w:rsid w:val="00861ABA"/>
    <w:rsid w:val="008641B3"/>
    <w:rsid w:val="008703B5"/>
    <w:rsid w:val="008763C0"/>
    <w:rsid w:val="00886A5E"/>
    <w:rsid w:val="00897508"/>
    <w:rsid w:val="008A5A34"/>
    <w:rsid w:val="008A6AAB"/>
    <w:rsid w:val="008D4EA3"/>
    <w:rsid w:val="008D591A"/>
    <w:rsid w:val="008D64AD"/>
    <w:rsid w:val="008E0AE1"/>
    <w:rsid w:val="008E5EF2"/>
    <w:rsid w:val="008F3EF1"/>
    <w:rsid w:val="009018BA"/>
    <w:rsid w:val="00902772"/>
    <w:rsid w:val="0090598D"/>
    <w:rsid w:val="00930245"/>
    <w:rsid w:val="009359C2"/>
    <w:rsid w:val="00935FE5"/>
    <w:rsid w:val="009506E6"/>
    <w:rsid w:val="009564AD"/>
    <w:rsid w:val="00960286"/>
    <w:rsid w:val="009666C4"/>
    <w:rsid w:val="00973BA2"/>
    <w:rsid w:val="009743A0"/>
    <w:rsid w:val="00975160"/>
    <w:rsid w:val="009755F7"/>
    <w:rsid w:val="00977CB7"/>
    <w:rsid w:val="00985617"/>
    <w:rsid w:val="009A07A9"/>
    <w:rsid w:val="009A6B2C"/>
    <w:rsid w:val="009B35B4"/>
    <w:rsid w:val="009B5D22"/>
    <w:rsid w:val="009C0FEB"/>
    <w:rsid w:val="009C1CA4"/>
    <w:rsid w:val="009C540B"/>
    <w:rsid w:val="009E17B8"/>
    <w:rsid w:val="009E3A7D"/>
    <w:rsid w:val="009E55AE"/>
    <w:rsid w:val="009F0FAD"/>
    <w:rsid w:val="00A23FA6"/>
    <w:rsid w:val="00A24F15"/>
    <w:rsid w:val="00A30A7E"/>
    <w:rsid w:val="00A379B0"/>
    <w:rsid w:val="00A43AEF"/>
    <w:rsid w:val="00A46E31"/>
    <w:rsid w:val="00A47A8B"/>
    <w:rsid w:val="00A72D3B"/>
    <w:rsid w:val="00A7342E"/>
    <w:rsid w:val="00A814FC"/>
    <w:rsid w:val="00A85A4D"/>
    <w:rsid w:val="00A8610F"/>
    <w:rsid w:val="00A931DC"/>
    <w:rsid w:val="00AA11B1"/>
    <w:rsid w:val="00AA398D"/>
    <w:rsid w:val="00AA43F7"/>
    <w:rsid w:val="00AB2276"/>
    <w:rsid w:val="00AB6497"/>
    <w:rsid w:val="00AB6D44"/>
    <w:rsid w:val="00AC02FF"/>
    <w:rsid w:val="00AD7214"/>
    <w:rsid w:val="00AD7A70"/>
    <w:rsid w:val="00AE1DE3"/>
    <w:rsid w:val="00AE64D7"/>
    <w:rsid w:val="00AF778E"/>
    <w:rsid w:val="00B06CDB"/>
    <w:rsid w:val="00B12F9F"/>
    <w:rsid w:val="00B16573"/>
    <w:rsid w:val="00B249FA"/>
    <w:rsid w:val="00B270AF"/>
    <w:rsid w:val="00B315CC"/>
    <w:rsid w:val="00B32398"/>
    <w:rsid w:val="00B40016"/>
    <w:rsid w:val="00B42AA2"/>
    <w:rsid w:val="00B4645C"/>
    <w:rsid w:val="00B6381A"/>
    <w:rsid w:val="00B7486B"/>
    <w:rsid w:val="00B74879"/>
    <w:rsid w:val="00B77DD2"/>
    <w:rsid w:val="00B90B89"/>
    <w:rsid w:val="00BB17CD"/>
    <w:rsid w:val="00BB4926"/>
    <w:rsid w:val="00BC0330"/>
    <w:rsid w:val="00BC0568"/>
    <w:rsid w:val="00BC15A9"/>
    <w:rsid w:val="00BC545D"/>
    <w:rsid w:val="00BC7E92"/>
    <w:rsid w:val="00BD238F"/>
    <w:rsid w:val="00BD2CA9"/>
    <w:rsid w:val="00C0175B"/>
    <w:rsid w:val="00C025FF"/>
    <w:rsid w:val="00C04407"/>
    <w:rsid w:val="00C04D4E"/>
    <w:rsid w:val="00C15C2D"/>
    <w:rsid w:val="00C337F6"/>
    <w:rsid w:val="00C37D9F"/>
    <w:rsid w:val="00C46E1D"/>
    <w:rsid w:val="00C613F7"/>
    <w:rsid w:val="00C74A46"/>
    <w:rsid w:val="00C8262C"/>
    <w:rsid w:val="00C836A8"/>
    <w:rsid w:val="00C972C9"/>
    <w:rsid w:val="00CA3D24"/>
    <w:rsid w:val="00CB01C1"/>
    <w:rsid w:val="00CC4B5D"/>
    <w:rsid w:val="00CC7D41"/>
    <w:rsid w:val="00CE2AD9"/>
    <w:rsid w:val="00CE305C"/>
    <w:rsid w:val="00CE439B"/>
    <w:rsid w:val="00CE6C30"/>
    <w:rsid w:val="00D003D4"/>
    <w:rsid w:val="00D04C49"/>
    <w:rsid w:val="00D06E9B"/>
    <w:rsid w:val="00D43F6D"/>
    <w:rsid w:val="00D519BC"/>
    <w:rsid w:val="00D5287C"/>
    <w:rsid w:val="00D548AB"/>
    <w:rsid w:val="00D67439"/>
    <w:rsid w:val="00D72793"/>
    <w:rsid w:val="00D73F6A"/>
    <w:rsid w:val="00D94FCC"/>
    <w:rsid w:val="00D9717F"/>
    <w:rsid w:val="00DB1C3C"/>
    <w:rsid w:val="00DC617F"/>
    <w:rsid w:val="00DD26CB"/>
    <w:rsid w:val="00DD4920"/>
    <w:rsid w:val="00DD5C8B"/>
    <w:rsid w:val="00DD6E54"/>
    <w:rsid w:val="00DE21A7"/>
    <w:rsid w:val="00E0178B"/>
    <w:rsid w:val="00E043C8"/>
    <w:rsid w:val="00E06D46"/>
    <w:rsid w:val="00E1084D"/>
    <w:rsid w:val="00E11E1E"/>
    <w:rsid w:val="00E1347A"/>
    <w:rsid w:val="00E342D5"/>
    <w:rsid w:val="00E417B2"/>
    <w:rsid w:val="00E4665C"/>
    <w:rsid w:val="00E46AAE"/>
    <w:rsid w:val="00E60183"/>
    <w:rsid w:val="00E602D8"/>
    <w:rsid w:val="00E61E7D"/>
    <w:rsid w:val="00E62253"/>
    <w:rsid w:val="00E83813"/>
    <w:rsid w:val="00E859F3"/>
    <w:rsid w:val="00E914D6"/>
    <w:rsid w:val="00E95488"/>
    <w:rsid w:val="00EA1D2A"/>
    <w:rsid w:val="00EA6F28"/>
    <w:rsid w:val="00ED7C20"/>
    <w:rsid w:val="00EE5C72"/>
    <w:rsid w:val="00EE632C"/>
    <w:rsid w:val="00EF2557"/>
    <w:rsid w:val="00EF476A"/>
    <w:rsid w:val="00EF7023"/>
    <w:rsid w:val="00EF7033"/>
    <w:rsid w:val="00F04621"/>
    <w:rsid w:val="00F056A7"/>
    <w:rsid w:val="00F058B8"/>
    <w:rsid w:val="00F11F8E"/>
    <w:rsid w:val="00F127B2"/>
    <w:rsid w:val="00F15CCF"/>
    <w:rsid w:val="00F22EEF"/>
    <w:rsid w:val="00F23BD5"/>
    <w:rsid w:val="00F3513B"/>
    <w:rsid w:val="00F8144B"/>
    <w:rsid w:val="00F97A76"/>
    <w:rsid w:val="00FA3907"/>
    <w:rsid w:val="00FA7A52"/>
    <w:rsid w:val="00FB042E"/>
    <w:rsid w:val="00FB58EA"/>
    <w:rsid w:val="00FF3C6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F3B17107-7F5B-4AA9-AD94-9F8B1C33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E92"/>
    <w:pPr>
      <w:jc w:val="both"/>
    </w:pPr>
    <w:rPr>
      <w:rFonts w:ascii="Open Sans" w:hAnsi="Open Sans"/>
      <w:sz w:val="20"/>
    </w:rPr>
  </w:style>
  <w:style w:type="paragraph" w:styleId="Heading1">
    <w:name w:val="heading 1"/>
    <w:basedOn w:val="Normal"/>
    <w:next w:val="Normal"/>
    <w:link w:val="Heading1Char"/>
    <w:uiPriority w:val="9"/>
    <w:qFormat/>
    <w:rsid w:val="00A30A7E"/>
    <w:pPr>
      <w:keepNext/>
      <w:keepLines/>
      <w:spacing w:before="240" w:after="240"/>
      <w:jc w:val="center"/>
      <w:outlineLvl w:val="0"/>
    </w:pPr>
    <w:rPr>
      <w:rFonts w:eastAsiaTheme="majorEastAsia" w:cstheme="majorBidi"/>
      <w:b/>
      <w:bCs/>
      <w:color w:val="C52B2F"/>
      <w:sz w:val="32"/>
      <w:szCs w:val="28"/>
    </w:rPr>
  </w:style>
  <w:style w:type="paragraph" w:styleId="Heading2">
    <w:name w:val="heading 2"/>
    <w:basedOn w:val="Normal"/>
    <w:next w:val="Normal"/>
    <w:link w:val="Heading2Char"/>
    <w:uiPriority w:val="9"/>
    <w:unhideWhenUsed/>
    <w:qFormat/>
    <w:rsid w:val="00D06E9B"/>
    <w:pPr>
      <w:keepNext/>
      <w:keepLines/>
      <w:spacing w:before="200" w:after="0"/>
      <w:outlineLvl w:val="1"/>
    </w:pPr>
    <w:rPr>
      <w:rFonts w:eastAsiaTheme="majorEastAsia" w:cstheme="majorBidi"/>
      <w:b/>
      <w:bCs/>
      <w:color w:val="C52B2F"/>
      <w:sz w:val="26"/>
      <w:szCs w:val="26"/>
    </w:rPr>
  </w:style>
  <w:style w:type="paragraph" w:styleId="Heading3">
    <w:name w:val="heading 3"/>
    <w:basedOn w:val="Normal"/>
    <w:next w:val="Normal"/>
    <w:link w:val="Heading3Char"/>
    <w:uiPriority w:val="9"/>
    <w:unhideWhenUsed/>
    <w:qFormat/>
    <w:rsid w:val="00D06E9B"/>
    <w:pPr>
      <w:keepNext/>
      <w:keepLines/>
      <w:spacing w:before="200" w:after="0"/>
      <w:outlineLvl w:val="2"/>
    </w:pPr>
    <w:rPr>
      <w:rFonts w:eastAsiaTheme="majorEastAsia" w:cstheme="majorBidi"/>
      <w:b/>
      <w:bCs/>
      <w:color w:val="C52B2F"/>
    </w:rPr>
  </w:style>
  <w:style w:type="paragraph" w:styleId="Heading4">
    <w:name w:val="heading 4"/>
    <w:basedOn w:val="Normal"/>
    <w:next w:val="Normal"/>
    <w:link w:val="Heading4Char"/>
    <w:uiPriority w:val="9"/>
    <w:unhideWhenUsed/>
    <w:qFormat/>
    <w:rsid w:val="002F4BBE"/>
    <w:pPr>
      <w:keepNext/>
      <w:keepLines/>
      <w:spacing w:before="200" w:after="0"/>
      <w:outlineLvl w:val="3"/>
    </w:pPr>
    <w:rPr>
      <w:rFonts w:asciiTheme="minorHAnsi" w:eastAsiaTheme="majorEastAsia" w:hAnsiTheme="minorHAnsi" w:cstheme="majorBidi"/>
      <w:b/>
      <w:bCs/>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A7E"/>
    <w:rPr>
      <w:rFonts w:ascii="Open Sans" w:eastAsiaTheme="majorEastAsia" w:hAnsi="Open Sans" w:cstheme="majorBidi"/>
      <w:b/>
      <w:bCs/>
      <w:color w:val="C52B2F"/>
      <w:sz w:val="32"/>
      <w:szCs w:val="28"/>
    </w:rPr>
  </w:style>
  <w:style w:type="paragraph" w:styleId="TOCHeading">
    <w:name w:val="TOC Heading"/>
    <w:basedOn w:val="Heading1"/>
    <w:next w:val="Normal"/>
    <w:uiPriority w:val="39"/>
    <w:unhideWhenUsed/>
    <w:qFormat/>
    <w:rsid w:val="000070FF"/>
    <w:pPr>
      <w:outlineLvl w:val="9"/>
    </w:pPr>
    <w:rPr>
      <w:lang w:eastAsia="nl-NL"/>
    </w:rPr>
  </w:style>
  <w:style w:type="paragraph" w:styleId="BalloonText">
    <w:name w:val="Balloon Text"/>
    <w:basedOn w:val="Normal"/>
    <w:link w:val="BalloonTextChar"/>
    <w:uiPriority w:val="99"/>
    <w:semiHidden/>
    <w:unhideWhenUsed/>
    <w:rsid w:val="0000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FF"/>
    <w:rPr>
      <w:rFonts w:ascii="Tahoma" w:hAnsi="Tahoma" w:cs="Tahoma"/>
      <w:sz w:val="16"/>
      <w:szCs w:val="16"/>
    </w:rPr>
  </w:style>
  <w:style w:type="paragraph" w:styleId="TOC2">
    <w:name w:val="toc 2"/>
    <w:basedOn w:val="Normal"/>
    <w:next w:val="Normal"/>
    <w:autoRedefine/>
    <w:uiPriority w:val="39"/>
    <w:unhideWhenUsed/>
    <w:qFormat/>
    <w:rsid w:val="000070FF"/>
    <w:pPr>
      <w:spacing w:after="100"/>
      <w:ind w:left="220"/>
    </w:pPr>
    <w:rPr>
      <w:rFonts w:eastAsiaTheme="minorEastAsia"/>
      <w:lang w:eastAsia="nl-NL"/>
    </w:rPr>
  </w:style>
  <w:style w:type="paragraph" w:styleId="TOC1">
    <w:name w:val="toc 1"/>
    <w:basedOn w:val="Normal"/>
    <w:next w:val="Normal"/>
    <w:autoRedefine/>
    <w:uiPriority w:val="39"/>
    <w:unhideWhenUsed/>
    <w:qFormat/>
    <w:rsid w:val="000070FF"/>
    <w:pPr>
      <w:spacing w:after="100"/>
    </w:pPr>
    <w:rPr>
      <w:rFonts w:eastAsiaTheme="minorEastAsia"/>
      <w:lang w:eastAsia="nl-NL"/>
    </w:rPr>
  </w:style>
  <w:style w:type="paragraph" w:styleId="TOC3">
    <w:name w:val="toc 3"/>
    <w:basedOn w:val="Normal"/>
    <w:next w:val="Normal"/>
    <w:autoRedefine/>
    <w:uiPriority w:val="39"/>
    <w:unhideWhenUsed/>
    <w:qFormat/>
    <w:rsid w:val="000070FF"/>
    <w:pPr>
      <w:spacing w:after="100"/>
      <w:ind w:left="440"/>
    </w:pPr>
    <w:rPr>
      <w:rFonts w:eastAsiaTheme="minorEastAsia"/>
      <w:lang w:eastAsia="nl-NL"/>
    </w:rPr>
  </w:style>
  <w:style w:type="character" w:customStyle="1" w:styleId="Heading2Char">
    <w:name w:val="Heading 2 Char"/>
    <w:basedOn w:val="DefaultParagraphFont"/>
    <w:link w:val="Heading2"/>
    <w:uiPriority w:val="9"/>
    <w:rsid w:val="00D06E9B"/>
    <w:rPr>
      <w:rFonts w:ascii="Open Sans" w:eastAsiaTheme="majorEastAsia" w:hAnsi="Open Sans" w:cstheme="majorBidi"/>
      <w:b/>
      <w:bCs/>
      <w:color w:val="C52B2F"/>
      <w:sz w:val="26"/>
      <w:szCs w:val="26"/>
    </w:rPr>
  </w:style>
  <w:style w:type="character" w:styleId="Hyperlink">
    <w:name w:val="Hyperlink"/>
    <w:basedOn w:val="DefaultParagraphFont"/>
    <w:uiPriority w:val="99"/>
    <w:unhideWhenUsed/>
    <w:rsid w:val="00EF2557"/>
    <w:rPr>
      <w:color w:val="0000FF" w:themeColor="hyperlink"/>
      <w:u w:val="single"/>
    </w:rPr>
  </w:style>
  <w:style w:type="paragraph" w:customStyle="1" w:styleId="ListParagraph1">
    <w:name w:val="List Paragraph1"/>
    <w:basedOn w:val="Normal"/>
    <w:uiPriority w:val="99"/>
    <w:rsid w:val="00C613F7"/>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8D64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4AD"/>
  </w:style>
  <w:style w:type="paragraph" w:styleId="Footer">
    <w:name w:val="footer"/>
    <w:basedOn w:val="Normal"/>
    <w:link w:val="FooterChar"/>
    <w:uiPriority w:val="99"/>
    <w:unhideWhenUsed/>
    <w:rsid w:val="008D64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4AD"/>
  </w:style>
  <w:style w:type="character" w:customStyle="1" w:styleId="Heading3Char">
    <w:name w:val="Heading 3 Char"/>
    <w:basedOn w:val="DefaultParagraphFont"/>
    <w:link w:val="Heading3"/>
    <w:uiPriority w:val="9"/>
    <w:rsid w:val="00D06E9B"/>
    <w:rPr>
      <w:rFonts w:ascii="Open Sans" w:eastAsiaTheme="majorEastAsia" w:hAnsi="Open Sans" w:cstheme="majorBidi"/>
      <w:b/>
      <w:bCs/>
      <w:color w:val="C52B2F"/>
    </w:rPr>
  </w:style>
  <w:style w:type="paragraph" w:styleId="ListParagraph">
    <w:name w:val="List Paragraph"/>
    <w:basedOn w:val="Normal"/>
    <w:uiPriority w:val="34"/>
    <w:qFormat/>
    <w:rsid w:val="00F8144B"/>
    <w:pPr>
      <w:ind w:left="720"/>
      <w:contextualSpacing/>
    </w:pPr>
  </w:style>
  <w:style w:type="character" w:styleId="Strong">
    <w:name w:val="Strong"/>
    <w:basedOn w:val="DefaultParagraphFont"/>
    <w:uiPriority w:val="22"/>
    <w:qFormat/>
    <w:rsid w:val="00F8144B"/>
    <w:rPr>
      <w:b/>
      <w:bCs/>
    </w:rPr>
  </w:style>
  <w:style w:type="character" w:customStyle="1" w:styleId="apple-converted-space">
    <w:name w:val="apple-converted-space"/>
    <w:basedOn w:val="DefaultParagraphFont"/>
    <w:rsid w:val="00F8144B"/>
  </w:style>
  <w:style w:type="character" w:customStyle="1" w:styleId="Heading4Char">
    <w:name w:val="Heading 4 Char"/>
    <w:basedOn w:val="DefaultParagraphFont"/>
    <w:link w:val="Heading4"/>
    <w:uiPriority w:val="9"/>
    <w:rsid w:val="002F4BBE"/>
    <w:rPr>
      <w:rFonts w:eastAsiaTheme="majorEastAsia" w:cstheme="majorBidi"/>
      <w:b/>
      <w:bCs/>
      <w:iCs/>
      <w:color w:val="595959" w:themeColor="text1" w:themeTint="A6"/>
      <w:sz w:val="20"/>
    </w:rPr>
  </w:style>
  <w:style w:type="paragraph" w:styleId="NoSpacing">
    <w:name w:val="No Spacing"/>
    <w:uiPriority w:val="1"/>
    <w:qFormat/>
    <w:rsid w:val="00282D2D"/>
    <w:pPr>
      <w:spacing w:after="0" w:line="240" w:lineRule="auto"/>
    </w:pPr>
  </w:style>
  <w:style w:type="character" w:styleId="CommentReference">
    <w:name w:val="annotation reference"/>
    <w:basedOn w:val="DefaultParagraphFont"/>
    <w:uiPriority w:val="99"/>
    <w:semiHidden/>
    <w:unhideWhenUsed/>
    <w:rsid w:val="00AB6497"/>
    <w:rPr>
      <w:sz w:val="16"/>
      <w:szCs w:val="16"/>
    </w:rPr>
  </w:style>
  <w:style w:type="paragraph" w:styleId="CommentText">
    <w:name w:val="annotation text"/>
    <w:basedOn w:val="Normal"/>
    <w:link w:val="CommentTextChar"/>
    <w:uiPriority w:val="99"/>
    <w:semiHidden/>
    <w:unhideWhenUsed/>
    <w:rsid w:val="00AB6497"/>
    <w:pPr>
      <w:spacing w:line="240" w:lineRule="auto"/>
      <w:jc w:val="left"/>
    </w:pPr>
    <w:rPr>
      <w:rFonts w:asciiTheme="minorHAnsi" w:hAnsiTheme="minorHAnsi"/>
      <w:szCs w:val="20"/>
    </w:rPr>
  </w:style>
  <w:style w:type="character" w:customStyle="1" w:styleId="CommentTextChar">
    <w:name w:val="Comment Text Char"/>
    <w:basedOn w:val="DefaultParagraphFont"/>
    <w:link w:val="CommentText"/>
    <w:uiPriority w:val="99"/>
    <w:semiHidden/>
    <w:rsid w:val="00AB6497"/>
    <w:rPr>
      <w:sz w:val="20"/>
      <w:szCs w:val="20"/>
    </w:rPr>
  </w:style>
  <w:style w:type="paragraph" w:styleId="CommentSubject">
    <w:name w:val="annotation subject"/>
    <w:basedOn w:val="CommentText"/>
    <w:next w:val="CommentText"/>
    <w:link w:val="CommentSubjectChar"/>
    <w:uiPriority w:val="99"/>
    <w:semiHidden/>
    <w:unhideWhenUsed/>
    <w:rsid w:val="00FB58EA"/>
    <w:pPr>
      <w:jc w:val="both"/>
    </w:pPr>
    <w:rPr>
      <w:rFonts w:ascii="Open Sans" w:hAnsi="Open Sans"/>
      <w:b/>
      <w:bCs/>
    </w:rPr>
  </w:style>
  <w:style w:type="character" w:customStyle="1" w:styleId="CommentSubjectChar">
    <w:name w:val="Comment Subject Char"/>
    <w:basedOn w:val="CommentTextChar"/>
    <w:link w:val="CommentSubject"/>
    <w:uiPriority w:val="99"/>
    <w:semiHidden/>
    <w:rsid w:val="00FB58EA"/>
    <w:rPr>
      <w:rFonts w:ascii="Open Sans" w:hAnsi="Open Sans"/>
      <w:b/>
      <w:bCs/>
      <w:sz w:val="20"/>
      <w:szCs w:val="20"/>
    </w:rPr>
  </w:style>
  <w:style w:type="table" w:styleId="TableGrid">
    <w:name w:val="Table Grid"/>
    <w:basedOn w:val="TableNormal"/>
    <w:uiPriority w:val="59"/>
    <w:rsid w:val="006C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7CB7"/>
    <w:pPr>
      <w:spacing w:after="0" w:line="240" w:lineRule="auto"/>
    </w:pPr>
    <w:rPr>
      <w:szCs w:val="20"/>
    </w:rPr>
  </w:style>
  <w:style w:type="character" w:customStyle="1" w:styleId="FootnoteTextChar">
    <w:name w:val="Footnote Text Char"/>
    <w:basedOn w:val="DefaultParagraphFont"/>
    <w:link w:val="FootnoteText"/>
    <w:uiPriority w:val="99"/>
    <w:semiHidden/>
    <w:rsid w:val="00977CB7"/>
    <w:rPr>
      <w:rFonts w:ascii="Open Sans" w:hAnsi="Open Sans"/>
      <w:sz w:val="20"/>
      <w:szCs w:val="20"/>
    </w:rPr>
  </w:style>
  <w:style w:type="character" w:styleId="FootnoteReference">
    <w:name w:val="footnote reference"/>
    <w:basedOn w:val="DefaultParagraphFont"/>
    <w:uiPriority w:val="99"/>
    <w:semiHidden/>
    <w:unhideWhenUsed/>
    <w:rsid w:val="00977CB7"/>
    <w:rPr>
      <w:vertAlign w:val="superscript"/>
    </w:rPr>
  </w:style>
  <w:style w:type="table" w:customStyle="1" w:styleId="TableGrid1">
    <w:name w:val="Table Grid1"/>
    <w:basedOn w:val="TableNormal"/>
    <w:next w:val="TableGrid"/>
    <w:uiPriority w:val="59"/>
    <w:rsid w:val="00B3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6240">
      <w:bodyDiv w:val="1"/>
      <w:marLeft w:val="0"/>
      <w:marRight w:val="0"/>
      <w:marTop w:val="0"/>
      <w:marBottom w:val="0"/>
      <w:divBdr>
        <w:top w:val="none" w:sz="0" w:space="0" w:color="auto"/>
        <w:left w:val="none" w:sz="0" w:space="0" w:color="auto"/>
        <w:bottom w:val="none" w:sz="0" w:space="0" w:color="auto"/>
        <w:right w:val="none" w:sz="0" w:space="0" w:color="auto"/>
      </w:divBdr>
    </w:div>
    <w:div w:id="239868196">
      <w:bodyDiv w:val="1"/>
      <w:marLeft w:val="0"/>
      <w:marRight w:val="0"/>
      <w:marTop w:val="0"/>
      <w:marBottom w:val="0"/>
      <w:divBdr>
        <w:top w:val="none" w:sz="0" w:space="0" w:color="auto"/>
        <w:left w:val="none" w:sz="0" w:space="0" w:color="auto"/>
        <w:bottom w:val="none" w:sz="0" w:space="0" w:color="auto"/>
        <w:right w:val="none" w:sz="0" w:space="0" w:color="auto"/>
      </w:divBdr>
    </w:div>
    <w:div w:id="571626978">
      <w:bodyDiv w:val="1"/>
      <w:marLeft w:val="0"/>
      <w:marRight w:val="0"/>
      <w:marTop w:val="0"/>
      <w:marBottom w:val="0"/>
      <w:divBdr>
        <w:top w:val="none" w:sz="0" w:space="0" w:color="auto"/>
        <w:left w:val="none" w:sz="0" w:space="0" w:color="auto"/>
        <w:bottom w:val="none" w:sz="0" w:space="0" w:color="auto"/>
        <w:right w:val="none" w:sz="0" w:space="0" w:color="auto"/>
      </w:divBdr>
    </w:div>
    <w:div w:id="601180962">
      <w:bodyDiv w:val="1"/>
      <w:marLeft w:val="0"/>
      <w:marRight w:val="0"/>
      <w:marTop w:val="0"/>
      <w:marBottom w:val="0"/>
      <w:divBdr>
        <w:top w:val="none" w:sz="0" w:space="0" w:color="auto"/>
        <w:left w:val="none" w:sz="0" w:space="0" w:color="auto"/>
        <w:bottom w:val="none" w:sz="0" w:space="0" w:color="auto"/>
        <w:right w:val="none" w:sz="0" w:space="0" w:color="auto"/>
      </w:divBdr>
    </w:div>
    <w:div w:id="667562644">
      <w:bodyDiv w:val="1"/>
      <w:marLeft w:val="0"/>
      <w:marRight w:val="0"/>
      <w:marTop w:val="0"/>
      <w:marBottom w:val="0"/>
      <w:divBdr>
        <w:top w:val="none" w:sz="0" w:space="0" w:color="auto"/>
        <w:left w:val="none" w:sz="0" w:space="0" w:color="auto"/>
        <w:bottom w:val="none" w:sz="0" w:space="0" w:color="auto"/>
        <w:right w:val="none" w:sz="0" w:space="0" w:color="auto"/>
      </w:divBdr>
    </w:div>
    <w:div w:id="1168981285">
      <w:bodyDiv w:val="1"/>
      <w:marLeft w:val="0"/>
      <w:marRight w:val="0"/>
      <w:marTop w:val="0"/>
      <w:marBottom w:val="0"/>
      <w:divBdr>
        <w:top w:val="none" w:sz="0" w:space="0" w:color="auto"/>
        <w:left w:val="none" w:sz="0" w:space="0" w:color="auto"/>
        <w:bottom w:val="none" w:sz="0" w:space="0" w:color="auto"/>
        <w:right w:val="none" w:sz="0" w:space="0" w:color="auto"/>
      </w:divBdr>
    </w:div>
    <w:div w:id="1545366855">
      <w:bodyDiv w:val="1"/>
      <w:marLeft w:val="0"/>
      <w:marRight w:val="0"/>
      <w:marTop w:val="0"/>
      <w:marBottom w:val="0"/>
      <w:divBdr>
        <w:top w:val="none" w:sz="0" w:space="0" w:color="auto"/>
        <w:left w:val="none" w:sz="0" w:space="0" w:color="auto"/>
        <w:bottom w:val="none" w:sz="0" w:space="0" w:color="auto"/>
        <w:right w:val="none" w:sz="0" w:space="0" w:color="auto"/>
      </w:divBdr>
    </w:div>
    <w:div w:id="15946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urmerkprettigwonen.nl/nl" TargetMode="External"/><Relationship Id="rId18" Type="http://schemas.openxmlformats.org/officeDocument/2006/relationships/hyperlink" Target="http://www.steunpuntbemiddelingskosten.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ijksoverheid.nl/documenten/publicaties/2018/10/05/actieplan-studentenhuisvesting-2018-2021" TargetMode="External"/><Relationship Id="rId7" Type="http://schemas.openxmlformats.org/officeDocument/2006/relationships/endnotes" Target="endnotes.xml"/><Relationship Id="rId12" Type="http://schemas.openxmlformats.org/officeDocument/2006/relationships/hyperlink" Target="http://roomspot.nl/" TargetMode="External"/><Relationship Id="rId17" Type="http://schemas.openxmlformats.org/officeDocument/2006/relationships/hyperlink" Target="http://groningerstudentenbond.nl/m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indhoven.nl/node/1168" TargetMode="External"/><Relationship Id="rId20" Type="http://schemas.openxmlformats.org/officeDocument/2006/relationships/hyperlink" Target="http://statline.cbs.nl/Statweb/publication/?DM=SLNL&amp;PA=70072NED&amp;D1=0,56,92,98,217-218,227-228,247&amp;D2=82,182,229,234,276,281,390,430,486,573,643,654,695&amp;D3=21-23&amp;HDR=T&amp;STB=G1,G2&amp;VW=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amsterdam.nl/ondernemen/investeren/woningbouw/bouwen-van-jongeren/mengen-kwetsbare/" TargetMode="External"/><Relationship Id="rId23" Type="http://schemas.openxmlformats.org/officeDocument/2006/relationships/hyperlink" Target="https://lsvb.nl/wp-content/uploads/2018/08/Check-Je-Kamer-Rapportage-2017-LSVb.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normalehuur.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sterdam.nl/ondernemen/investeren/woningbouw/bouwen-van-jongeren/transformatie/" TargetMode="External"/><Relationship Id="rId22" Type="http://schemas.openxmlformats.org/officeDocument/2006/relationships/hyperlink" Target="https://www.kences.nl/assets/files/2018/def-r2018-0001rh_20181001.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tatline.cbs.nl/Statweb/publication/?DM=SLNL&amp;PA=70072NED&amp;D1=0,56,92,98,217-218,227-228,247&amp;D2=82,182,229,234,276,281,390,430,486,573,643,654,695&amp;D3=21-23&amp;HDR=T&amp;STB=G1,G2&amp;VW=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1A1F-5B70-4D2A-82CD-0DBE4A0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8093</Words>
  <Characters>44517</Characters>
  <Application>Microsoft Office Word</Application>
  <DocSecurity>4</DocSecurity>
  <Lines>370</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Landelijke Studenten Vakbond</Company>
  <LinksUpToDate>false</LinksUpToDate>
  <CharactersWithSpaces>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Verstappen</dc:creator>
  <cp:lastModifiedBy>Visschedijk, R. (AZ)</cp:lastModifiedBy>
  <cp:revision>2</cp:revision>
  <cp:lastPrinted>2019-03-05T13:57:00Z</cp:lastPrinted>
  <dcterms:created xsi:type="dcterms:W3CDTF">2019-03-08T11:42:00Z</dcterms:created>
  <dcterms:modified xsi:type="dcterms:W3CDTF">2019-03-08T11:42:00Z</dcterms:modified>
</cp:coreProperties>
</file>