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B5C" w:rsidRDefault="007A4B5C" w:rsidP="007A4B5C">
      <w:pPr>
        <w:shd w:val="clear" w:color="auto" w:fill="FFFFFF"/>
        <w:spacing w:after="0" w:line="326" w:lineRule="atLeast"/>
        <w:jc w:val="center"/>
        <w:textAlignment w:val="baseline"/>
        <w:rPr>
          <w:rFonts w:ascii="Georgia" w:eastAsia="Times New Roman" w:hAnsi="Georgia" w:cs="Times New Roman"/>
          <w:b/>
          <w:color w:val="555555"/>
          <w:sz w:val="56"/>
          <w:szCs w:val="56"/>
          <w:lang w:val="pt-PT" w:eastAsia="pt-PT"/>
        </w:rPr>
      </w:pPr>
      <w:r w:rsidRPr="007A4B5C">
        <w:rPr>
          <w:rFonts w:ascii="Georgia" w:eastAsia="Times New Roman" w:hAnsi="Georgia" w:cs="Times New Roman"/>
          <w:b/>
          <w:color w:val="555555"/>
          <w:sz w:val="56"/>
          <w:szCs w:val="56"/>
          <w:lang w:val="pt-PT" w:eastAsia="pt-PT"/>
        </w:rPr>
        <w:t>Porque usar hipercalóricos?</w:t>
      </w:r>
    </w:p>
    <w:p w:rsidR="007A4B5C" w:rsidRPr="007A4B5C" w:rsidRDefault="007A4B5C" w:rsidP="007A4B5C">
      <w:pPr>
        <w:shd w:val="clear" w:color="auto" w:fill="FFFFFF"/>
        <w:spacing w:after="0" w:line="326" w:lineRule="atLeast"/>
        <w:jc w:val="center"/>
        <w:textAlignment w:val="baseline"/>
        <w:rPr>
          <w:rFonts w:ascii="Georgia" w:eastAsia="Times New Roman" w:hAnsi="Georgia" w:cs="Times New Roman"/>
          <w:b/>
          <w:color w:val="555555"/>
          <w:sz w:val="56"/>
          <w:szCs w:val="56"/>
          <w:lang w:val="pt-PT" w:eastAsia="pt-PT"/>
        </w:rPr>
      </w:pPr>
    </w:p>
    <w:p w:rsidR="007A4B5C" w:rsidRPr="007A4B5C" w:rsidRDefault="007A4B5C" w:rsidP="007A4B5C">
      <w:pPr>
        <w:shd w:val="clear" w:color="auto" w:fill="FFFFFF"/>
        <w:spacing w:after="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</w:p>
    <w:p w:rsidR="007A4B5C" w:rsidRDefault="007A4B5C" w:rsidP="007A4B5C">
      <w:pPr>
        <w:shd w:val="clear" w:color="auto" w:fill="FFFFFF"/>
        <w:spacing w:after="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Quando o nosso objetivo é o ectomorfismo, ou quando temos uma necessidade de ingerir grandes doses de caloria diariamente, os suplementos se mostram uma boa forma de conseguir esses números. </w:t>
      </w:r>
      <w:hyperlink r:id="rId4" w:history="1">
        <w:r w:rsidR="002367F2" w:rsidRPr="002367F2">
          <w:rPr>
            <w:rStyle w:val="Hyperlink"/>
            <w:rFonts w:ascii="Georgia" w:eastAsia="Times New Roman" w:hAnsi="Georgia" w:cs="Times New Roman"/>
            <w:b/>
            <w:color w:val="FF0000"/>
            <w:sz w:val="28"/>
            <w:szCs w:val="28"/>
            <w:shd w:val="clear" w:color="auto" w:fill="EAF1DD" w:themeFill="accent3" w:themeFillTint="33"/>
            <w:lang w:eastAsia="pt-PT"/>
          </w:rPr>
          <w:t>artigo completo</w:t>
        </w:r>
      </w:hyperlink>
    </w:p>
    <w:p w:rsidR="007A4B5C" w:rsidRPr="007A4B5C" w:rsidRDefault="007E31C1" w:rsidP="007E31C1">
      <w:pPr>
        <w:shd w:val="clear" w:color="auto" w:fill="FFFFFF"/>
        <w:spacing w:after="0" w:line="326" w:lineRule="atLeast"/>
        <w:jc w:val="center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>
        <w:rPr>
          <w:noProof/>
          <w:lang w:val="en-US"/>
        </w:rPr>
        <w:drawing>
          <wp:inline distT="0" distB="0" distL="0" distR="0">
            <wp:extent cx="5381625" cy="2952750"/>
            <wp:effectExtent l="19050" t="0" r="9525" b="0"/>
            <wp:docPr id="7" name="Picture 7" descr="http://www.sentinela99fm.com.br/wp-content/uploads/2016/03/Os-complementos-naturais-mais-usados-para-emagrecer-rapid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sentinela99fm.com.br/wp-content/uploads/2016/03/Os-complementos-naturais-mais-usados-para-emagrecer-rapido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295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B5C" w:rsidRPr="007A4B5C" w:rsidRDefault="007A4B5C" w:rsidP="007A4B5C">
      <w:pPr>
        <w:shd w:val="clear" w:color="auto" w:fill="FFFFFF"/>
        <w:spacing w:after="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Mas quais deles eu devo usar? Essa é uma questão muito pertinente. Antes de qualquer coisa devo recomendar sempre a visita ao seu médico. Exponha as suas necessidades e objetivos, faça umas análises, e peça-lhe uma recomendação. Existem muitos suplementos no mercado, como o </w:t>
      </w:r>
      <w:r w:rsidRPr="00162348">
        <w:rPr>
          <w:rFonts w:ascii="Georgia" w:eastAsia="Times New Roman" w:hAnsi="Georgia" w:cs="Times New Roman"/>
          <w:b/>
          <w:sz w:val="28"/>
          <w:szCs w:val="28"/>
          <w:lang w:eastAsia="pt-PT"/>
        </w:rPr>
        <w:t>Somatodrol</w:t>
      </w: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, por isso é importante que você sempre fale com o seu médico de forma a não comprometer a sua saúde, e ainda conseguir resultados mais otimizados. </w:t>
      </w:r>
    </w:p>
    <w:p w:rsidR="007A4B5C" w:rsidRDefault="007A4B5C" w:rsidP="007A4B5C">
      <w:pPr>
        <w:shd w:val="clear" w:color="auto" w:fill="FFFFFF"/>
        <w:spacing w:after="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 </w:t>
      </w: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br/>
        <w:t xml:space="preserve">Os hipercalóricos são suplementos bastante eficazes, embora até certo ponto mistificados por causa do potencial aumento de peso excessivo (gordura neste caso), quer durante, como após a sua utilização. </w:t>
      </w:r>
    </w:p>
    <w:p w:rsidR="007A4B5C" w:rsidRPr="007A4B5C" w:rsidRDefault="007A4B5C" w:rsidP="007A4B5C">
      <w:pPr>
        <w:shd w:val="clear" w:color="auto" w:fill="FFFFFF"/>
        <w:spacing w:after="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No entanto, isso não ocorre quando a sua utilização é correta. Deve ser feito um correto ajusta dietético.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Vejamos então porque você deve usar suplementos hipercalóricos.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b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b/>
          <w:sz w:val="28"/>
          <w:szCs w:val="28"/>
          <w:lang w:eastAsia="pt-PT"/>
        </w:rPr>
        <w:lastRenderedPageBreak/>
        <w:t>ALTA DISPONIBILIDADE DE NUTRIENTES MACRO E MICRO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Normalmente os suplementos são compostos de macronutrientes em diferentes quantidades. De entre os ingredientes mais comuns, tendo em conta os carboidratos, encontramos: </w:t>
      </w:r>
      <w:r w:rsidRPr="007A4B5C"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  <w:t>a dextrose,</w:t>
      </w: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 a</w:t>
      </w:r>
      <w:r w:rsidRPr="007A4B5C"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  <w:t xml:space="preserve">maltodextrina, oligossacarídeos, a frutose, di e tri sacarídeos e ainda o Waxy Maize. </w:t>
      </w:r>
    </w:p>
    <w:p w:rsid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>No entanto ainda são poucos os produtos onde podemos encontrar uma adição de farinha de aveia e outros carboidratos de baixo índice glicêmico.</w:t>
      </w:r>
    </w:p>
    <w:p w:rsidR="007E31C1" w:rsidRPr="007A4B5C" w:rsidRDefault="007E31C1" w:rsidP="007E31C1">
      <w:pPr>
        <w:shd w:val="clear" w:color="auto" w:fill="FFFFFF"/>
        <w:spacing w:after="250" w:line="326" w:lineRule="atLeast"/>
        <w:jc w:val="center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>
        <w:rPr>
          <w:noProof/>
          <w:lang w:val="en-US"/>
        </w:rPr>
        <w:drawing>
          <wp:inline distT="0" distB="0" distL="0" distR="0">
            <wp:extent cx="5314950" cy="2562225"/>
            <wp:effectExtent l="19050" t="0" r="0" b="0"/>
            <wp:docPr id="10" name="Picture 10" descr="http://www.sentinela99fm.com.br/wp-content/uploads/2016/03/Como-potencializar-os-exercicios-para-ganhar-muscul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sentinela99fm.com.br/wp-content/uploads/2016/03/Como-potencializar-os-exercicios-para-ganhar-musculos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Quando olhamos para as proteínas, normalmente as pessoas contam com o </w:t>
      </w:r>
      <w:r w:rsidRPr="007A4B5C"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  <w:t xml:space="preserve">whey protein, alguns aminoácidos, caseína e caseinatos (cálcio e sódio), peptídeos, proteína isolada da carne, albumina do ovo, proteína de soja.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Olhando agora para os ingredientes de lipídios, encontramos </w:t>
      </w:r>
      <w:r w:rsidRPr="007A4B5C">
        <w:rPr>
          <w:rFonts w:ascii="Georgia" w:eastAsia="Times New Roman" w:hAnsi="Georgia" w:cs="Times New Roman"/>
          <w:i/>
          <w:iCs/>
          <w:sz w:val="28"/>
          <w:szCs w:val="28"/>
          <w:lang w:eastAsia="pt-PT"/>
        </w:rPr>
        <w:t xml:space="preserve">MCTs, ácidos graxos essenciais e não-essenciais,entre tantos outros.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iCs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iCs/>
          <w:sz w:val="28"/>
          <w:szCs w:val="28"/>
          <w:lang w:eastAsia="pt-PT"/>
        </w:rPr>
        <w:t xml:space="preserve">Também contam com adição de vitaminas e minerias.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iCs/>
          <w:sz w:val="28"/>
          <w:szCs w:val="28"/>
          <w:lang w:eastAsia="pt-PT"/>
        </w:rPr>
        <w:t xml:space="preserve">Todos esses ingredientes são de fácil digestão e assimilação, logo o nosso corpo consegue absorver facilmente, o que faz com que o alto valor nutricional seja compensador.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b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b/>
          <w:sz w:val="28"/>
          <w:szCs w:val="28"/>
          <w:lang w:eastAsia="pt-PT"/>
        </w:rPr>
        <w:t>RÁPIDO ESVAZIAMENTO GÁSTRICO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Como este tipo de suplemento contem doses pequenas de carboidratos, e as proteínas que tem são de difícil digestão, os </w:t>
      </w: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lastRenderedPageBreak/>
        <w:t xml:space="preserve">hipercalóricos geram um esvaziamento gástrico rápido (logo rapidamente absorvidos).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Estes benefícios são importantes para a utilização antes do treinamento, para indivíduos com problemas de empachamento gástrico, ou até mesmo para pessoas com casos patológicos de empachamento gástrico, como é o caso da síndrome do intestino encurtado.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b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b/>
          <w:sz w:val="28"/>
          <w:szCs w:val="28"/>
          <w:lang w:eastAsia="pt-PT"/>
        </w:rPr>
        <w:t>PRATICIDADE NO CONSUMO DAS REFEIÇÕES</w:t>
      </w:r>
    </w:p>
    <w:p w:rsid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Embora seja sempre aconselhado o consumo de alimentos sólidos, sabemos que muitas vezes, com a correria do nosso dia a dia, se torna muitas vezes impossível parar para fazer uma boa refeição. Isso porque para preparar uma refeição equilibrada e saudável demora o seu tempo. </w:t>
      </w:r>
    </w:p>
    <w:p w:rsidR="007E31C1" w:rsidRPr="007A4B5C" w:rsidRDefault="007E31C1" w:rsidP="007E31C1">
      <w:pPr>
        <w:shd w:val="clear" w:color="auto" w:fill="FFFFFF"/>
        <w:spacing w:after="250" w:line="326" w:lineRule="atLeast"/>
        <w:jc w:val="center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>
        <w:rPr>
          <w:noProof/>
          <w:lang w:val="en-US"/>
        </w:rPr>
        <w:drawing>
          <wp:inline distT="0" distB="0" distL="0" distR="0">
            <wp:extent cx="5400040" cy="2700020"/>
            <wp:effectExtent l="19050" t="0" r="0" b="0"/>
            <wp:docPr id="13" name="Picture 13" descr="http://www.sentinela99fm.com.br/wp-content/uploads/2016/04/somatodrol-banner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sentinela99fm.com.br/wp-content/uploads/2016/04/somatodrol-banner-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700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Por essa razão, os shakes têm sido popularizados um pouco por todo o mundo. Eles contêm os nutrientes que precisamos e ainda se fazem em poucos minutos. </w:t>
      </w:r>
    </w:p>
    <w:p w:rsidR="007A4B5C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 xml:space="preserve">Além disso, você ainda pode levar esses suplementos facilmente na bolsa, podendo até mesmo prepará-lo na academia, ou no trabalho! </w:t>
      </w:r>
    </w:p>
    <w:p w:rsidR="00412B1D" w:rsidRPr="007A4B5C" w:rsidRDefault="007A4B5C" w:rsidP="007A4B5C">
      <w:pPr>
        <w:shd w:val="clear" w:color="auto" w:fill="FFFFFF"/>
        <w:spacing w:after="250" w:line="326" w:lineRule="atLeast"/>
        <w:jc w:val="both"/>
        <w:textAlignment w:val="baseline"/>
        <w:rPr>
          <w:rFonts w:ascii="Georgia" w:eastAsia="Times New Roman" w:hAnsi="Georgia" w:cs="Times New Roman"/>
          <w:sz w:val="28"/>
          <w:szCs w:val="28"/>
          <w:lang w:eastAsia="pt-PT"/>
        </w:rPr>
      </w:pPr>
      <w:r w:rsidRPr="007A4B5C">
        <w:rPr>
          <w:rFonts w:ascii="Georgia" w:eastAsia="Times New Roman" w:hAnsi="Georgia" w:cs="Times New Roman"/>
          <w:sz w:val="28"/>
          <w:szCs w:val="28"/>
          <w:lang w:eastAsia="pt-PT"/>
        </w:rPr>
        <w:t>No entanto, nunca é demais referir, que cada shake tem de ser quantificado tendo em conta as necessidades nutricionais de cada um. Não se esqueça que o meu gasto calórico é diferente do seu, do seu colega, do seu marido, ou da sua esposa.</w:t>
      </w:r>
    </w:p>
    <w:sectPr w:rsidR="00412B1D" w:rsidRPr="007A4B5C" w:rsidSect="00EE532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A4B5C"/>
    <w:rsid w:val="00162348"/>
    <w:rsid w:val="002367F2"/>
    <w:rsid w:val="003F55BB"/>
    <w:rsid w:val="00412B1D"/>
    <w:rsid w:val="006F186C"/>
    <w:rsid w:val="007A4B5C"/>
    <w:rsid w:val="007E31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4B5C"/>
    <w:rPr>
      <w:lang w:val="pt-B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F55B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3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31C1"/>
    <w:rPr>
      <w:rFonts w:ascii="Tahoma" w:hAnsi="Tahoma" w:cs="Tahoma"/>
      <w:sz w:val="16"/>
      <w:szCs w:val="16"/>
      <w:lang w:val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hyperlink" Target="http://www.sentinela99fm.com.br/somatodrol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518</Words>
  <Characters>2956</Characters>
  <Application>Microsoft Office Word</Application>
  <DocSecurity>0</DocSecurity>
  <Lines>24</Lines>
  <Paragraphs>6</Paragraphs>
  <ScaleCrop>false</ScaleCrop>
  <Company/>
  <LinksUpToDate>false</LinksUpToDate>
  <CharactersWithSpaces>3468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Sunil</dc:creator>
  <cp:lastModifiedBy>Sunil</cp:lastModifiedBy>
  <cp:revision>8</cp:revision>
  <dcterms:created xsi:type="dcterms:W3CDTF">2016-05-14T12:53:00Z</dcterms:created>
  <dcterms:modified xsi:type="dcterms:W3CDTF">2016-05-14T13:10:00Z</dcterms:modified>
</cp:coreProperties>
</file>