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81063" w:rsidRPr="00381063" w:rsidRDefault="00381063" w:rsidP="00381063">
      <w:pPr>
        <w:spacing w:beforeAutospacing="1" w:afterAutospacing="1"/>
        <w:ind w:left="0" w:firstLine="0"/>
        <w:jc w:val="center"/>
        <w:rPr>
          <w:rFonts w:ascii="Times New Roman" w:eastAsia="Times New Roman" w:hAnsi="Times New Roman" w:cs="Times New Roman"/>
          <w:color w:val="000000"/>
          <w:sz w:val="27"/>
          <w:szCs w:val="27"/>
        </w:rPr>
      </w:pPr>
      <w:r w:rsidRPr="00381063">
        <w:rPr>
          <w:rFonts w:ascii="Georgia" w:eastAsia="Times New Roman" w:hAnsi="Georgia" w:cs="Times New Roman"/>
          <w:b/>
          <w:bCs/>
          <w:color w:val="CC3300"/>
        </w:rPr>
        <w:t>These Scripts are </w:t>
      </w:r>
      <w:r w:rsidRPr="00381063">
        <w:rPr>
          <w:rFonts w:ascii="Georgia" w:eastAsia="Times New Roman" w:hAnsi="Georgia" w:cs="Times New Roman"/>
          <w:b/>
          <w:bCs/>
          <w:color w:val="0000FF"/>
        </w:rPr>
        <w:t>Free to Download</w:t>
      </w:r>
      <w:r w:rsidRPr="00381063">
        <w:rPr>
          <w:rFonts w:ascii="Georgia" w:eastAsia="Times New Roman" w:hAnsi="Georgia" w:cs="Times New Roman"/>
          <w:b/>
          <w:bCs/>
          <w:color w:val="CC3300"/>
        </w:rPr>
        <w:t>--Any and All Information can be utilize but the </w:t>
      </w:r>
      <w:r w:rsidRPr="00381063">
        <w:rPr>
          <w:rFonts w:ascii="Georgia" w:eastAsia="Times New Roman" w:hAnsi="Georgia" w:cs="Times New Roman"/>
          <w:b/>
          <w:bCs/>
          <w:color w:val="0000FF"/>
        </w:rPr>
        <w:t>Onus is on the USER</w:t>
      </w:r>
      <w:r w:rsidRPr="00381063">
        <w:rPr>
          <w:rFonts w:ascii="Georgia" w:eastAsia="Times New Roman" w:hAnsi="Georgia" w:cs="Times New Roman"/>
          <w:b/>
          <w:bCs/>
          <w:color w:val="CC3300"/>
        </w:rPr>
        <w:t> --this is an </w:t>
      </w:r>
      <w:r w:rsidRPr="00381063">
        <w:rPr>
          <w:rFonts w:ascii="Georgia" w:eastAsia="Times New Roman" w:hAnsi="Georgia" w:cs="Times New Roman"/>
          <w:b/>
          <w:bCs/>
          <w:color w:val="0000FF"/>
        </w:rPr>
        <w:t>Educational and Illustrative Forum</w:t>
      </w:r>
      <w:r w:rsidRPr="00381063">
        <w:rPr>
          <w:rFonts w:ascii="Georgia" w:eastAsia="Times New Roman" w:hAnsi="Georgia" w:cs="Times New Roman"/>
          <w:b/>
          <w:bCs/>
          <w:color w:val="CC3300"/>
        </w:rPr>
        <w:t> to Show </w:t>
      </w:r>
      <w:r w:rsidRPr="00381063">
        <w:rPr>
          <w:rFonts w:ascii="Georgia" w:eastAsia="Times New Roman" w:hAnsi="Georgia" w:cs="Times New Roman"/>
          <w:b/>
          <w:bCs/>
          <w:color w:val="003300"/>
        </w:rPr>
        <w:t>Options and Alternatives</w:t>
      </w:r>
      <w:r w:rsidRPr="00381063">
        <w:rPr>
          <w:rFonts w:ascii="Georgia" w:eastAsia="Times New Roman" w:hAnsi="Georgia" w:cs="Times New Roman"/>
          <w:b/>
          <w:bCs/>
          <w:color w:val="CC3300"/>
        </w:rPr>
        <w:t> you may not be aware of --</w:t>
      </w:r>
      <w:r w:rsidRPr="00381063">
        <w:rPr>
          <w:rFonts w:ascii="Georgia" w:eastAsia="Times New Roman" w:hAnsi="Georgia" w:cs="Times New Roman"/>
          <w:b/>
          <w:bCs/>
          <w:color w:val="000080"/>
        </w:rPr>
        <w:t>Prudence and Study</w:t>
      </w:r>
      <w:r w:rsidRPr="00381063">
        <w:rPr>
          <w:rFonts w:ascii="Georgia" w:eastAsia="Times New Roman" w:hAnsi="Georgia" w:cs="Times New Roman"/>
          <w:b/>
          <w:bCs/>
          <w:color w:val="CC3300"/>
        </w:rPr>
        <w:t> May be Required on the Seeker of this type of Information--</w:t>
      </w:r>
      <w:r w:rsidRPr="00381063">
        <w:rPr>
          <w:rFonts w:ascii="Georgia" w:eastAsia="Times New Roman" w:hAnsi="Georgia" w:cs="Times New Roman"/>
          <w:b/>
          <w:bCs/>
          <w:color w:val="800000"/>
        </w:rPr>
        <w:t>SO please Study</w:t>
      </w:r>
    </w:p>
    <w:p w:rsidR="00381063" w:rsidRPr="00381063" w:rsidRDefault="00381063" w:rsidP="00381063">
      <w:pPr>
        <w:spacing w:before="100" w:beforeAutospacing="1" w:after="100" w:afterAutospacing="1"/>
        <w:ind w:left="0" w:firstLine="0"/>
        <w:jc w:val="center"/>
        <w:rPr>
          <w:rFonts w:ascii="Times New Roman" w:eastAsia="Times New Roman" w:hAnsi="Times New Roman" w:cs="Times New Roman"/>
          <w:color w:val="000000"/>
          <w:sz w:val="27"/>
          <w:szCs w:val="27"/>
        </w:rPr>
      </w:pPr>
      <w:bookmarkStart w:id="0" w:name="BHT_--THE_HEALTH_EFFECT"/>
      <w:r w:rsidRPr="00381063">
        <w:rPr>
          <w:rFonts w:ascii="Georgia" w:eastAsia="Times New Roman" w:hAnsi="Georgia" w:cs="Times New Roman"/>
          <w:b/>
          <w:bCs/>
          <w:color w:val="000080"/>
          <w:sz w:val="27"/>
          <w:szCs w:val="27"/>
        </w:rPr>
        <w:t>BHT --THE HEALTH EFFECT</w:t>
      </w:r>
      <w:bookmarkEnd w:id="0"/>
    </w:p>
    <w:p w:rsidR="00381063" w:rsidRPr="00381063" w:rsidRDefault="00381063" w:rsidP="00381063">
      <w:pPr>
        <w:spacing w:beforeAutospacing="1" w:after="100" w:afterAutospacing="1"/>
        <w:ind w:left="0" w:firstLine="0"/>
        <w:rPr>
          <w:rFonts w:ascii="Times New Roman" w:eastAsia="Times New Roman" w:hAnsi="Times New Roman" w:cs="Times New Roman"/>
          <w:color w:val="000000"/>
          <w:sz w:val="24"/>
          <w:szCs w:val="24"/>
        </w:rPr>
      </w:pPr>
      <w:r w:rsidRPr="00381063">
        <w:rPr>
          <w:rFonts w:ascii="Georgia" w:eastAsia="Times New Roman" w:hAnsi="Georgia" w:cs="Times New Roman"/>
          <w:sz w:val="24"/>
          <w:szCs w:val="24"/>
        </w:rPr>
        <w:t>     BHT is an antioxidant and common food preservative, approved by the FDA for food, oils and fats. Over 25 years ago, a paper was published in the journal Science showing that BHT could inactivate herpes simplex and other lipid coated viruses in vitro (In lab dishes)</w:t>
      </w:r>
      <w:proofErr w:type="gramStart"/>
      <w:r w:rsidRPr="00381063">
        <w:rPr>
          <w:rFonts w:ascii="Georgia" w:eastAsia="Times New Roman" w:hAnsi="Georgia" w:cs="Times New Roman"/>
          <w:sz w:val="24"/>
          <w:szCs w:val="24"/>
        </w:rPr>
        <w:t>.(</w:t>
      </w:r>
      <w:proofErr w:type="gramEnd"/>
      <w:r w:rsidRPr="00381063">
        <w:rPr>
          <w:rFonts w:ascii="Georgia" w:eastAsia="Times New Roman" w:hAnsi="Georgia" w:cs="Times New Roman"/>
          <w:sz w:val="24"/>
          <w:szCs w:val="24"/>
        </w:rPr>
        <w:t xml:space="preserve">1) This was followed by another paper published in Science showing that BHT could prevent chickens from dying of Newcastle disease.(2) The herpes virus and the virus that causes </w:t>
      </w:r>
      <w:proofErr w:type="spellStart"/>
      <w:r w:rsidRPr="00381063">
        <w:rPr>
          <w:rFonts w:ascii="Georgia" w:eastAsia="Times New Roman" w:hAnsi="Georgia" w:cs="Times New Roman"/>
          <w:sz w:val="24"/>
          <w:szCs w:val="24"/>
        </w:rPr>
        <w:t>Newcastles</w:t>
      </w:r>
      <w:proofErr w:type="spellEnd"/>
      <w:r w:rsidRPr="00381063">
        <w:rPr>
          <w:rFonts w:ascii="Georgia" w:eastAsia="Times New Roman" w:hAnsi="Georgia" w:cs="Times New Roman"/>
          <w:sz w:val="24"/>
          <w:szCs w:val="24"/>
        </w:rPr>
        <w:t xml:space="preserve"> disease have a lipid envelope. That is, the nucleic acid core of these viruses is coated with a fatty membrane. Viruses of this type require an intact lipid membrane in order to penetrate cell walls and infect living cells.</w:t>
      </w:r>
    </w:p>
    <w:p w:rsidR="00381063" w:rsidRPr="00381063" w:rsidRDefault="00381063" w:rsidP="00381063">
      <w:pPr>
        <w:spacing w:before="100" w:beforeAutospacing="1" w:after="100" w:afterAutospacing="1"/>
        <w:ind w:left="0" w:firstLine="0"/>
        <w:rPr>
          <w:rFonts w:ascii="Times New Roman" w:eastAsia="Times New Roman" w:hAnsi="Times New Roman" w:cs="Times New Roman"/>
          <w:color w:val="000000"/>
          <w:sz w:val="24"/>
          <w:szCs w:val="24"/>
        </w:rPr>
      </w:pPr>
      <w:r w:rsidRPr="00381063">
        <w:rPr>
          <w:rFonts w:ascii="Georgia" w:eastAsia="Times New Roman" w:hAnsi="Georgia" w:cs="Times New Roman"/>
          <w:sz w:val="24"/>
          <w:szCs w:val="24"/>
        </w:rPr>
        <w:t>      </w:t>
      </w:r>
      <w:r w:rsidRPr="00381063">
        <w:rPr>
          <w:rFonts w:ascii="Georgia" w:eastAsia="Times New Roman" w:hAnsi="Georgia" w:cs="Times New Roman"/>
          <w:b/>
          <w:bCs/>
          <w:color w:val="000080"/>
          <w:sz w:val="24"/>
          <w:szCs w:val="24"/>
        </w:rPr>
        <w:t xml:space="preserve">BHT appears to work against such viruses by disrupting their lipid membranes making them vulnerable to the immune system and </w:t>
      </w:r>
      <w:proofErr w:type="spellStart"/>
      <w:r w:rsidRPr="00381063">
        <w:rPr>
          <w:rFonts w:ascii="Georgia" w:eastAsia="Times New Roman" w:hAnsi="Georgia" w:cs="Times New Roman"/>
          <w:b/>
          <w:bCs/>
          <w:color w:val="000080"/>
          <w:sz w:val="24"/>
          <w:szCs w:val="24"/>
        </w:rPr>
        <w:t>imparing</w:t>
      </w:r>
      <w:proofErr w:type="spellEnd"/>
      <w:r w:rsidRPr="00381063">
        <w:rPr>
          <w:rFonts w:ascii="Georgia" w:eastAsia="Times New Roman" w:hAnsi="Georgia" w:cs="Times New Roman"/>
          <w:b/>
          <w:bCs/>
          <w:color w:val="000080"/>
          <w:sz w:val="24"/>
          <w:szCs w:val="24"/>
        </w:rPr>
        <w:t xml:space="preserve"> their ability to penetrate human cells. BHT also removes binding proteins that the virus uses to penetrate cell membranes</w:t>
      </w:r>
      <w:r w:rsidRPr="00381063">
        <w:rPr>
          <w:rFonts w:ascii="Georgia" w:eastAsia="Times New Roman" w:hAnsi="Georgia" w:cs="Times New Roman"/>
          <w:sz w:val="24"/>
          <w:szCs w:val="24"/>
        </w:rPr>
        <w:t>. In addition, BHT acts as an </w:t>
      </w:r>
      <w:r w:rsidRPr="00381063">
        <w:rPr>
          <w:rFonts w:ascii="Georgia" w:eastAsia="Times New Roman" w:hAnsi="Georgia" w:cs="Times New Roman"/>
          <w:b/>
          <w:bCs/>
          <w:color w:val="800000"/>
          <w:sz w:val="24"/>
          <w:szCs w:val="24"/>
        </w:rPr>
        <w:t>antioxidant neutralizing free radicals that damage cell membranes and cause inflammation</w:t>
      </w:r>
      <w:r w:rsidRPr="00381063">
        <w:rPr>
          <w:rFonts w:ascii="Georgia" w:eastAsia="Times New Roman" w:hAnsi="Georgia" w:cs="Times New Roman"/>
          <w:sz w:val="24"/>
          <w:szCs w:val="24"/>
        </w:rPr>
        <w:t>. It is believed that the destructive action of </w:t>
      </w:r>
      <w:r w:rsidRPr="00381063">
        <w:rPr>
          <w:rFonts w:ascii="Georgia" w:eastAsia="Times New Roman" w:hAnsi="Georgia" w:cs="Times New Roman"/>
          <w:b/>
          <w:bCs/>
          <w:sz w:val="24"/>
          <w:szCs w:val="24"/>
        </w:rPr>
        <w:t>many pathogenic viruses involves the destructive action of free radicals on cellular membranes</w:t>
      </w:r>
      <w:r w:rsidRPr="00381063">
        <w:rPr>
          <w:rFonts w:ascii="Georgia" w:eastAsia="Times New Roman" w:hAnsi="Georgia" w:cs="Times New Roman"/>
          <w:sz w:val="24"/>
          <w:szCs w:val="24"/>
        </w:rPr>
        <w:t>. More recent studies have confirmed the anti-viral activity of BHT against many different human and animal viruses </w:t>
      </w:r>
      <w:r w:rsidRPr="00381063">
        <w:rPr>
          <w:rFonts w:ascii="Georgia" w:eastAsia="Times New Roman" w:hAnsi="Georgia" w:cs="Times New Roman"/>
          <w:b/>
          <w:bCs/>
          <w:color w:val="800000"/>
          <w:sz w:val="24"/>
          <w:szCs w:val="24"/>
        </w:rPr>
        <w:t xml:space="preserve">including CMV (cytomegalovirus), (3) </w:t>
      </w:r>
      <w:proofErr w:type="spellStart"/>
      <w:r w:rsidRPr="00381063">
        <w:rPr>
          <w:rFonts w:ascii="Georgia" w:eastAsia="Times New Roman" w:hAnsi="Georgia" w:cs="Times New Roman"/>
          <w:b/>
          <w:bCs/>
          <w:color w:val="800000"/>
          <w:sz w:val="24"/>
          <w:szCs w:val="24"/>
        </w:rPr>
        <w:t>pseudorabies</w:t>
      </w:r>
      <w:proofErr w:type="spellEnd"/>
      <w:r w:rsidRPr="00381063">
        <w:rPr>
          <w:rFonts w:ascii="Georgia" w:eastAsia="Times New Roman" w:hAnsi="Georgia" w:cs="Times New Roman"/>
          <w:b/>
          <w:bCs/>
          <w:color w:val="800000"/>
          <w:sz w:val="24"/>
          <w:szCs w:val="24"/>
        </w:rPr>
        <w:t xml:space="preserve"> (4), genital herpes (5), HIV (6) and some strains of influenza.(7) --</w:t>
      </w:r>
      <w:r w:rsidRPr="00381063">
        <w:rPr>
          <w:rFonts w:ascii="Georgia" w:eastAsia="Times New Roman" w:hAnsi="Georgia" w:cs="Times New Roman"/>
          <w:sz w:val="24"/>
          <w:szCs w:val="24"/>
        </w:rPr>
        <w:t>      A few of the viruses that have a lipid envelope and may be affected </w:t>
      </w:r>
      <w:r w:rsidRPr="00381063">
        <w:rPr>
          <w:rFonts w:ascii="Georgia" w:eastAsia="Times New Roman" w:hAnsi="Georgia" w:cs="Times New Roman"/>
          <w:b/>
          <w:bCs/>
          <w:color w:val="333399"/>
          <w:sz w:val="24"/>
          <w:szCs w:val="24"/>
        </w:rPr>
        <w:t xml:space="preserve">by BHT include herpes simplex I, herpes simplex II, herpes zoster, </w:t>
      </w:r>
      <w:proofErr w:type="spellStart"/>
      <w:r w:rsidRPr="00381063">
        <w:rPr>
          <w:rFonts w:ascii="Georgia" w:eastAsia="Times New Roman" w:hAnsi="Georgia" w:cs="Times New Roman"/>
          <w:b/>
          <w:bCs/>
          <w:color w:val="333399"/>
          <w:sz w:val="24"/>
          <w:szCs w:val="24"/>
        </w:rPr>
        <w:t>ckytomegalovirus</w:t>
      </w:r>
      <w:proofErr w:type="spellEnd"/>
      <w:r w:rsidRPr="00381063">
        <w:rPr>
          <w:rFonts w:ascii="Georgia" w:eastAsia="Times New Roman" w:hAnsi="Georgia" w:cs="Times New Roman"/>
          <w:b/>
          <w:bCs/>
          <w:color w:val="333399"/>
          <w:sz w:val="24"/>
          <w:szCs w:val="24"/>
        </w:rPr>
        <w:t xml:space="preserve">, west </w:t>
      </w:r>
      <w:proofErr w:type="spellStart"/>
      <w:r w:rsidRPr="00381063">
        <w:rPr>
          <w:rFonts w:ascii="Georgia" w:eastAsia="Times New Roman" w:hAnsi="Georgia" w:cs="Times New Roman"/>
          <w:b/>
          <w:bCs/>
          <w:color w:val="333399"/>
          <w:sz w:val="24"/>
          <w:szCs w:val="24"/>
        </w:rPr>
        <w:t>nile</w:t>
      </w:r>
      <w:proofErr w:type="spellEnd"/>
      <w:r w:rsidRPr="00381063">
        <w:rPr>
          <w:rFonts w:ascii="Georgia" w:eastAsia="Times New Roman" w:hAnsi="Georgia" w:cs="Times New Roman"/>
          <w:b/>
          <w:bCs/>
          <w:color w:val="333399"/>
          <w:sz w:val="24"/>
          <w:szCs w:val="24"/>
        </w:rPr>
        <w:t xml:space="preserve"> virus, HIV virus, influenza virus, hepatitis B and C viruses, avian flu influenza virus and the SARS virus</w:t>
      </w:r>
      <w:r w:rsidRPr="00381063">
        <w:rPr>
          <w:rFonts w:ascii="Georgia" w:eastAsia="Times New Roman" w:hAnsi="Georgia" w:cs="Times New Roman"/>
          <w:sz w:val="24"/>
          <w:szCs w:val="24"/>
        </w:rPr>
        <w:t>. </w:t>
      </w:r>
      <w:r w:rsidRPr="00381063">
        <w:rPr>
          <w:rFonts w:ascii="Georgia" w:eastAsia="Times New Roman" w:hAnsi="Georgia" w:cs="Times New Roman"/>
          <w:b/>
          <w:bCs/>
          <w:sz w:val="24"/>
          <w:szCs w:val="24"/>
        </w:rPr>
        <w:t>Remember that BHT has not been clinically tested and approved to treat these infections</w:t>
      </w:r>
      <w:proofErr w:type="gramStart"/>
      <w:r w:rsidRPr="00381063">
        <w:rPr>
          <w:rFonts w:ascii="Georgia" w:eastAsia="Times New Roman" w:hAnsi="Georgia" w:cs="Times New Roman"/>
          <w:sz w:val="24"/>
          <w:szCs w:val="24"/>
        </w:rPr>
        <w:t>.--</w:t>
      </w:r>
      <w:proofErr w:type="gramEnd"/>
      <w:r w:rsidRPr="00381063">
        <w:rPr>
          <w:rFonts w:ascii="Georgia" w:eastAsia="Times New Roman" w:hAnsi="Georgia" w:cs="Times New Roman"/>
          <w:sz w:val="24"/>
          <w:szCs w:val="24"/>
        </w:rPr>
        <w:t>      Based on these early scientific results, </w:t>
      </w:r>
      <w:r w:rsidRPr="00381063">
        <w:rPr>
          <w:rFonts w:ascii="Georgia" w:eastAsia="Times New Roman" w:hAnsi="Georgia" w:cs="Times New Roman"/>
          <w:b/>
          <w:bCs/>
          <w:color w:val="000080"/>
          <w:sz w:val="24"/>
          <w:szCs w:val="24"/>
        </w:rPr>
        <w:t>some individuals afflicted with herpes virus infections began experimenting on themselves with BHT. They used dosages in the 250 to 3000 mg. per day range with the result that they experienced a reduction in herpes outbreaks</w:t>
      </w:r>
      <w:r w:rsidRPr="00381063">
        <w:rPr>
          <w:rFonts w:ascii="Georgia" w:eastAsia="Times New Roman" w:hAnsi="Georgia" w:cs="Times New Roman"/>
          <w:sz w:val="24"/>
          <w:szCs w:val="24"/>
        </w:rPr>
        <w:t>. For some, their eruptions remained suppressed for as long as they continued to take BHT daily. </w:t>
      </w:r>
      <w:r w:rsidRPr="00381063">
        <w:rPr>
          <w:rFonts w:ascii="Georgia" w:eastAsia="Times New Roman" w:hAnsi="Georgia" w:cs="Times New Roman"/>
          <w:b/>
          <w:bCs/>
          <w:sz w:val="24"/>
          <w:szCs w:val="24"/>
        </w:rPr>
        <w:t>For others, they were able to eventually discontinue taking BHT with no recurrences. </w:t>
      </w:r>
      <w:r w:rsidRPr="00381063">
        <w:rPr>
          <w:rFonts w:ascii="Georgia" w:eastAsia="Times New Roman" w:hAnsi="Georgia" w:cs="Times New Roman"/>
          <w:sz w:val="24"/>
          <w:szCs w:val="24"/>
        </w:rPr>
        <w:t xml:space="preserve">BHT is discussed in Mann and </w:t>
      </w:r>
      <w:proofErr w:type="spellStart"/>
      <w:r w:rsidRPr="00381063">
        <w:rPr>
          <w:rFonts w:ascii="Georgia" w:eastAsia="Times New Roman" w:hAnsi="Georgia" w:cs="Times New Roman"/>
          <w:sz w:val="24"/>
          <w:szCs w:val="24"/>
        </w:rPr>
        <w:t>Fowke's</w:t>
      </w:r>
      <w:proofErr w:type="spellEnd"/>
      <w:r w:rsidRPr="00381063">
        <w:rPr>
          <w:rFonts w:ascii="Georgia" w:eastAsia="Times New Roman" w:hAnsi="Georgia" w:cs="Times New Roman"/>
          <w:sz w:val="24"/>
          <w:szCs w:val="24"/>
        </w:rPr>
        <w:t xml:space="preserve"> book "Wipe Out Herpes with BHT" and Pearson and Shaw's book "Life Extension"</w:t>
      </w:r>
      <w:proofErr w:type="gramStart"/>
      <w:r w:rsidRPr="00381063">
        <w:rPr>
          <w:rFonts w:ascii="Georgia" w:eastAsia="Times New Roman" w:hAnsi="Georgia" w:cs="Times New Roman"/>
          <w:sz w:val="24"/>
          <w:szCs w:val="24"/>
        </w:rPr>
        <w:t>.(</w:t>
      </w:r>
      <w:proofErr w:type="gramEnd"/>
      <w:r w:rsidRPr="00381063">
        <w:rPr>
          <w:rFonts w:ascii="Georgia" w:eastAsia="Times New Roman" w:hAnsi="Georgia" w:cs="Times New Roman"/>
          <w:sz w:val="24"/>
          <w:szCs w:val="24"/>
        </w:rPr>
        <w:t>8)(9) At issue is that none of the controlled studies on the antiviral properties of BHT have been performed on humans. Rather, most of the experiments have been conducted in the laboratory or on animals. </w:t>
      </w:r>
      <w:r w:rsidRPr="00381063">
        <w:rPr>
          <w:rFonts w:ascii="Georgia" w:eastAsia="Times New Roman" w:hAnsi="Georgia" w:cs="Times New Roman"/>
          <w:b/>
          <w:bCs/>
          <w:color w:val="000080"/>
          <w:sz w:val="24"/>
          <w:szCs w:val="24"/>
        </w:rPr>
        <w:t xml:space="preserve">In addition, BHT is a common, inexpensive substance that is </w:t>
      </w:r>
      <w:proofErr w:type="spellStart"/>
      <w:r w:rsidRPr="00381063">
        <w:rPr>
          <w:rFonts w:ascii="Georgia" w:eastAsia="Times New Roman" w:hAnsi="Georgia" w:cs="Times New Roman"/>
          <w:b/>
          <w:bCs/>
          <w:color w:val="000080"/>
          <w:sz w:val="24"/>
          <w:szCs w:val="24"/>
        </w:rPr>
        <w:t>unpatentable</w:t>
      </w:r>
      <w:proofErr w:type="spellEnd"/>
      <w:r w:rsidRPr="00381063">
        <w:rPr>
          <w:rFonts w:ascii="Georgia" w:eastAsia="Times New Roman" w:hAnsi="Georgia" w:cs="Times New Roman"/>
          <w:b/>
          <w:bCs/>
          <w:color w:val="000080"/>
          <w:sz w:val="24"/>
          <w:szCs w:val="24"/>
        </w:rPr>
        <w:t>.</w:t>
      </w:r>
      <w:r w:rsidRPr="00381063">
        <w:rPr>
          <w:rFonts w:ascii="Georgia" w:eastAsia="Times New Roman" w:hAnsi="Georgia" w:cs="Times New Roman"/>
          <w:sz w:val="24"/>
          <w:szCs w:val="24"/>
        </w:rPr>
        <w:t xml:space="preserve"> No pharmaceutical company will invest money in researching and certifying its value as a medication. Furthermore, it may be difficult to perform human trials because the Food and Drug Administration (FDA) has approved BHT for use only as a food preservative, not as a medicine.---  Therefore, it is not approved for the treatment of herpes infections or any other disease. While doctors have the authority to prescribe BHT, they could face peer </w:t>
      </w:r>
      <w:r w:rsidRPr="00381063">
        <w:rPr>
          <w:rFonts w:ascii="Georgia" w:eastAsia="Times New Roman" w:hAnsi="Georgia" w:cs="Times New Roman"/>
          <w:sz w:val="24"/>
          <w:szCs w:val="24"/>
        </w:rPr>
        <w:lastRenderedPageBreak/>
        <w:t>pressure and malpractice insurance issues for using unapproved treatments. You are, therefore, unlikely to get a doctor to recommend or prescribe BHT. If you decide to make an independent decision to take BHT, at least tell your doctor what you are doing so that he can give you advice regarding your diagnosis, your other treatment options, potential consequences, possible drug interactions, etc.</w:t>
      </w:r>
    </w:p>
    <w:p w:rsidR="00381063" w:rsidRPr="00381063" w:rsidRDefault="00381063" w:rsidP="00381063">
      <w:pPr>
        <w:spacing w:before="100" w:beforeAutospacing="1" w:after="100" w:afterAutospacing="1"/>
        <w:ind w:left="0" w:firstLine="0"/>
        <w:rPr>
          <w:rFonts w:ascii="Times New Roman" w:eastAsia="Times New Roman" w:hAnsi="Times New Roman" w:cs="Times New Roman"/>
          <w:color w:val="000000"/>
          <w:sz w:val="24"/>
          <w:szCs w:val="24"/>
        </w:rPr>
      </w:pPr>
      <w:r w:rsidRPr="00381063">
        <w:rPr>
          <w:rFonts w:ascii="Georgia" w:eastAsia="Times New Roman" w:hAnsi="Georgia" w:cs="Times New Roman"/>
          <w:sz w:val="24"/>
          <w:szCs w:val="24"/>
        </w:rPr>
        <w:t>      The lack of approval hasn't stopped some people from using BHT on their own to treat herpes or other viral conditions. While there is no accounting of how many people have used BHT to treat herpes and other viral infections, the estimates run from tens of thousands to hundreds of thousands.</w:t>
      </w:r>
    </w:p>
    <w:p w:rsidR="00381063" w:rsidRPr="00381063" w:rsidRDefault="00381063" w:rsidP="00381063">
      <w:pPr>
        <w:spacing w:before="100" w:beforeAutospacing="1" w:after="100" w:afterAutospacing="1"/>
        <w:ind w:left="0" w:firstLine="0"/>
        <w:rPr>
          <w:rFonts w:ascii="Times New Roman" w:eastAsia="Times New Roman" w:hAnsi="Times New Roman" w:cs="Times New Roman"/>
          <w:color w:val="000000"/>
          <w:sz w:val="24"/>
          <w:szCs w:val="24"/>
        </w:rPr>
      </w:pPr>
      <w:r w:rsidRPr="00381063">
        <w:rPr>
          <w:rFonts w:ascii="Georgia" w:eastAsia="Times New Roman" w:hAnsi="Georgia" w:cs="Times New Roman"/>
          <w:b/>
          <w:bCs/>
          <w:sz w:val="24"/>
          <w:szCs w:val="24"/>
        </w:rPr>
        <w:t>BHT Safety Concerns and Side Effects</w:t>
      </w:r>
    </w:p>
    <w:p w:rsidR="00381063" w:rsidRPr="00381063" w:rsidRDefault="00381063" w:rsidP="00381063">
      <w:pPr>
        <w:spacing w:before="100" w:beforeAutospacing="1" w:after="100" w:afterAutospacing="1"/>
        <w:ind w:left="0" w:firstLine="0"/>
        <w:rPr>
          <w:rFonts w:ascii="Times New Roman" w:eastAsia="Times New Roman" w:hAnsi="Times New Roman" w:cs="Times New Roman"/>
          <w:color w:val="000000"/>
          <w:sz w:val="24"/>
          <w:szCs w:val="24"/>
        </w:rPr>
      </w:pPr>
      <w:r w:rsidRPr="00381063">
        <w:rPr>
          <w:rFonts w:ascii="Georgia" w:eastAsia="Times New Roman" w:hAnsi="Georgia" w:cs="Times New Roman"/>
          <w:sz w:val="24"/>
          <w:szCs w:val="24"/>
        </w:rPr>
        <w:t>      Studies performed on rats demonstrated liver and kidney damage at doses of 0.5 to 1.0 grams per kilogram</w:t>
      </w:r>
      <w:proofErr w:type="gramStart"/>
      <w:r w:rsidRPr="00381063">
        <w:rPr>
          <w:rFonts w:ascii="Georgia" w:eastAsia="Times New Roman" w:hAnsi="Georgia" w:cs="Times New Roman"/>
          <w:sz w:val="24"/>
          <w:szCs w:val="24"/>
        </w:rPr>
        <w:t>.(</w:t>
      </w:r>
      <w:proofErr w:type="gramEnd"/>
      <w:r w:rsidRPr="00381063">
        <w:rPr>
          <w:rFonts w:ascii="Georgia" w:eastAsia="Times New Roman" w:hAnsi="Georgia" w:cs="Times New Roman"/>
          <w:sz w:val="24"/>
          <w:szCs w:val="24"/>
        </w:rPr>
        <w:t>10) This is the equivalent of a 160 pound adult taking 73 grams per day. Compare this to a typical suppressing dose of 0.25 to 0.50 grams per day and a typical dosage for an acute outbreak of 1.0 to 2.0 grams per day. </w:t>
      </w:r>
      <w:r w:rsidRPr="00381063">
        <w:rPr>
          <w:rFonts w:ascii="Georgia" w:eastAsia="Times New Roman" w:hAnsi="Georgia" w:cs="Times New Roman"/>
          <w:b/>
          <w:bCs/>
          <w:sz w:val="24"/>
          <w:szCs w:val="24"/>
        </w:rPr>
        <w:t>No evidence was noted for BHT causing cancer and conflicting results were obtained regarding effects on the immune system, tumor formation and other effects.</w:t>
      </w:r>
      <w:r w:rsidRPr="00381063">
        <w:rPr>
          <w:rFonts w:ascii="Georgia" w:eastAsia="Times New Roman" w:hAnsi="Georgia" w:cs="Times New Roman"/>
          <w:sz w:val="24"/>
          <w:szCs w:val="24"/>
        </w:rPr>
        <w:t> </w:t>
      </w:r>
      <w:r w:rsidRPr="00381063">
        <w:rPr>
          <w:rFonts w:ascii="Georgia" w:eastAsia="Times New Roman" w:hAnsi="Georgia" w:cs="Times New Roman"/>
          <w:b/>
          <w:bCs/>
          <w:color w:val="800000"/>
          <w:sz w:val="24"/>
          <w:szCs w:val="24"/>
        </w:rPr>
        <w:t>Again all of these tests were done on rats and usually using high doses far in excess of therapeutic dosages.--</w:t>
      </w:r>
      <w:r w:rsidRPr="00381063">
        <w:rPr>
          <w:rFonts w:ascii="Georgia" w:eastAsia="Times New Roman" w:hAnsi="Georgia" w:cs="Times New Roman"/>
          <w:sz w:val="24"/>
          <w:szCs w:val="24"/>
        </w:rPr>
        <w:t>      BHT is metabolized by the liver and some of the rat experiments showed a suppression of liver enzymes and enlargement of the liver. This implies a degree of liver toxicity if the dose is high enough. At what dose a human might experience some degree of liver toxicity is unclear. Liver toxicity is a common side effect of a great many medications including some common over the counter pain relievers. If you are taking BHT or choose to take BHT, consider asking your doctor to do a blood test to measure your liver enzymes. </w:t>
      </w:r>
      <w:bookmarkStart w:id="1" w:name="_msoanchor_1"/>
      <w:r w:rsidRPr="00381063">
        <w:rPr>
          <w:rFonts w:ascii="Georgia" w:eastAsia="Times New Roman" w:hAnsi="Georgia" w:cs="Times New Roman"/>
          <w:color w:val="000000"/>
          <w:sz w:val="16"/>
        </w:rPr>
        <w:fldChar w:fldCharType="begin"/>
      </w:r>
      <w:r w:rsidRPr="00381063">
        <w:rPr>
          <w:rFonts w:ascii="Georgia" w:eastAsia="Times New Roman" w:hAnsi="Georgia" w:cs="Times New Roman"/>
          <w:color w:val="000000"/>
          <w:sz w:val="16"/>
        </w:rPr>
        <w:instrText xml:space="preserve"> HYPERLINK "file:///D:\\Energy-Nano_Epigenetics-Special%20and%20Ancient%20Data\\3%C2%BD%20Floppy%20(A)\\BHT%20--THE%20HEALTH%20EFFECT.htm" \l "_msocom_1" </w:instrText>
      </w:r>
      <w:r w:rsidRPr="00381063">
        <w:rPr>
          <w:rFonts w:ascii="Georgia" w:eastAsia="Times New Roman" w:hAnsi="Georgia" w:cs="Times New Roman"/>
          <w:color w:val="000000"/>
          <w:sz w:val="16"/>
        </w:rPr>
        <w:fldChar w:fldCharType="separate"/>
      </w:r>
      <w:r w:rsidRPr="00381063">
        <w:rPr>
          <w:rFonts w:ascii="Georgia" w:eastAsia="Times New Roman" w:hAnsi="Georgia" w:cs="Times New Roman"/>
          <w:color w:val="0000FF"/>
          <w:sz w:val="16"/>
          <w:u w:val="single"/>
        </w:rPr>
        <w:t>[U1]</w:t>
      </w:r>
      <w:r w:rsidRPr="00381063">
        <w:rPr>
          <w:rFonts w:ascii="Georgia" w:eastAsia="Times New Roman" w:hAnsi="Georgia" w:cs="Times New Roman"/>
          <w:color w:val="000000"/>
          <w:sz w:val="16"/>
        </w:rPr>
        <w:fldChar w:fldCharType="end"/>
      </w:r>
      <w:bookmarkEnd w:id="1"/>
      <w:r w:rsidRPr="00381063">
        <w:rPr>
          <w:rFonts w:ascii="Georgia" w:eastAsia="Times New Roman" w:hAnsi="Georgia" w:cs="Times New Roman"/>
          <w:sz w:val="24"/>
          <w:szCs w:val="24"/>
        </w:rPr>
        <w:t>---      A large number of individuals have taken BHT in therapeutic doses for extended periods of time with no reported adverse effects. (8)(9) A case was reported in The New England Journal of Medicine of a patient who took 4 grams of BHT as a single dose on an empty stomach and experienced severe gastric pain, nausea, vomiting and dehydration.(11) To be fair, a number of substances including aspirin, vitamin and mineral supplements some foods and many common medications can produce similar effects when taken on an empty stomach.---   Additional anecdotal reports indicated that BHT may cause hives in a few individuals who are sensitive to BHT</w:t>
      </w:r>
      <w:bookmarkStart w:id="2" w:name="_msoanchor_2"/>
      <w:r w:rsidRPr="00381063">
        <w:rPr>
          <w:rFonts w:ascii="Georgia" w:eastAsia="Times New Roman" w:hAnsi="Georgia" w:cs="Times New Roman"/>
          <w:color w:val="000000"/>
          <w:sz w:val="16"/>
        </w:rPr>
        <w:fldChar w:fldCharType="begin"/>
      </w:r>
      <w:r w:rsidRPr="00381063">
        <w:rPr>
          <w:rFonts w:ascii="Georgia" w:eastAsia="Times New Roman" w:hAnsi="Georgia" w:cs="Times New Roman"/>
          <w:color w:val="000000"/>
          <w:sz w:val="16"/>
        </w:rPr>
        <w:instrText xml:space="preserve"> HYPERLINK "file:///D:\\Energy-Nano_Epigenetics-Special%20and%20Ancient%20Data\\3%C2%BD%20Floppy%20(A)\\BHT%20--THE%20HEALTH%20EFFECT.htm" \l "_msocom_2" </w:instrText>
      </w:r>
      <w:r w:rsidRPr="00381063">
        <w:rPr>
          <w:rFonts w:ascii="Georgia" w:eastAsia="Times New Roman" w:hAnsi="Georgia" w:cs="Times New Roman"/>
          <w:color w:val="000000"/>
          <w:sz w:val="16"/>
        </w:rPr>
        <w:fldChar w:fldCharType="separate"/>
      </w:r>
      <w:r w:rsidRPr="00381063">
        <w:rPr>
          <w:rFonts w:ascii="Georgia" w:eastAsia="Times New Roman" w:hAnsi="Georgia" w:cs="Times New Roman"/>
          <w:color w:val="0000FF"/>
          <w:sz w:val="16"/>
          <w:u w:val="single"/>
        </w:rPr>
        <w:t>[U2]</w:t>
      </w:r>
      <w:r w:rsidRPr="00381063">
        <w:rPr>
          <w:rFonts w:ascii="Georgia" w:eastAsia="Times New Roman" w:hAnsi="Georgia" w:cs="Times New Roman"/>
          <w:color w:val="000000"/>
          <w:sz w:val="16"/>
        </w:rPr>
        <w:fldChar w:fldCharType="end"/>
      </w:r>
      <w:bookmarkEnd w:id="2"/>
      <w:r w:rsidRPr="00381063">
        <w:rPr>
          <w:rFonts w:ascii="Georgia" w:eastAsia="Times New Roman" w:hAnsi="Georgia" w:cs="Times New Roman"/>
          <w:sz w:val="24"/>
          <w:szCs w:val="24"/>
        </w:rPr>
        <w:t>. BHT was also observed to temporarily cause a decrease in blood clotting when individuals first begin taking it in substantial doses. One individual reported dizziness and disorientation when taking 3 grams per day. His symptoms disappeared when he dropped his dose down to 250 mg. per day. (8)(9)-- There are a few physicians who regularly prescribe BHT for herpes treatment and outbreak prevention and consider it safe. There have been no formal clinical trials on humans to definitively determine the safety status of BHT.</w:t>
      </w:r>
    </w:p>
    <w:p w:rsidR="00381063" w:rsidRPr="00381063" w:rsidRDefault="00381063" w:rsidP="00381063">
      <w:pPr>
        <w:spacing w:before="100" w:beforeAutospacing="1" w:after="100" w:afterAutospacing="1"/>
        <w:ind w:left="0" w:firstLine="0"/>
        <w:rPr>
          <w:rFonts w:ascii="Times New Roman" w:eastAsia="Times New Roman" w:hAnsi="Times New Roman" w:cs="Times New Roman"/>
          <w:color w:val="000000"/>
          <w:sz w:val="24"/>
          <w:szCs w:val="24"/>
        </w:rPr>
      </w:pPr>
      <w:r w:rsidRPr="00381063">
        <w:rPr>
          <w:rFonts w:ascii="Georgia" w:eastAsia="Times New Roman" w:hAnsi="Georgia" w:cs="Times New Roman"/>
          <w:b/>
          <w:bCs/>
          <w:sz w:val="24"/>
          <w:szCs w:val="24"/>
        </w:rPr>
        <w:t>BHT Dosage</w:t>
      </w:r>
    </w:p>
    <w:p w:rsidR="00381063" w:rsidRPr="00381063" w:rsidRDefault="00381063" w:rsidP="00381063">
      <w:pPr>
        <w:spacing w:before="100" w:beforeAutospacing="1" w:after="100" w:afterAutospacing="1"/>
        <w:ind w:left="0" w:firstLine="0"/>
        <w:rPr>
          <w:rFonts w:ascii="Times New Roman" w:eastAsia="Times New Roman" w:hAnsi="Times New Roman" w:cs="Times New Roman"/>
          <w:color w:val="000000"/>
          <w:sz w:val="24"/>
          <w:szCs w:val="24"/>
        </w:rPr>
      </w:pPr>
      <w:r w:rsidRPr="00381063">
        <w:rPr>
          <w:rFonts w:ascii="Georgia" w:eastAsia="Times New Roman" w:hAnsi="Georgia" w:cs="Times New Roman"/>
          <w:sz w:val="24"/>
          <w:szCs w:val="24"/>
        </w:rPr>
        <w:t>      Based on anecdotal information, it appears that a dosage of </w:t>
      </w:r>
      <w:r w:rsidRPr="00381063">
        <w:rPr>
          <w:rFonts w:ascii="Georgia" w:eastAsia="Times New Roman" w:hAnsi="Georgia" w:cs="Times New Roman"/>
          <w:b/>
          <w:bCs/>
          <w:sz w:val="24"/>
          <w:szCs w:val="24"/>
        </w:rPr>
        <w:t>250 mg. to 1000 mg. per day may be effective for many people</w:t>
      </w:r>
      <w:r w:rsidRPr="00381063">
        <w:rPr>
          <w:rFonts w:ascii="Georgia" w:eastAsia="Times New Roman" w:hAnsi="Georgia" w:cs="Times New Roman"/>
          <w:sz w:val="24"/>
          <w:szCs w:val="24"/>
        </w:rPr>
        <w:t xml:space="preserve">. Dr. Ward Dean, M.D. recommends a dosage of 250 to 500 mg. per day as an anti-oxidant and 2000 mg. per day in divided </w:t>
      </w:r>
      <w:r w:rsidRPr="00381063">
        <w:rPr>
          <w:rFonts w:ascii="Georgia" w:eastAsia="Times New Roman" w:hAnsi="Georgia" w:cs="Times New Roman"/>
          <w:sz w:val="24"/>
          <w:szCs w:val="24"/>
        </w:rPr>
        <w:lastRenderedPageBreak/>
        <w:t>doses for acute herpes outbreaks.(12) Anecdotal evidence also suggests that therapy at this dosage may be insufficient to suppress herpes outbreaks in some individuals. </w:t>
      </w:r>
      <w:r w:rsidRPr="00381063">
        <w:rPr>
          <w:rFonts w:ascii="Georgia" w:eastAsia="Times New Roman" w:hAnsi="Georgia" w:cs="Times New Roman"/>
          <w:b/>
          <w:bCs/>
          <w:color w:val="003366"/>
          <w:sz w:val="24"/>
          <w:szCs w:val="24"/>
        </w:rPr>
        <w:t>It is hypothesized that combining BHT with other measures, either alternative or orthodox, may be more effective than using BHT alone.</w:t>
      </w:r>
    </w:p>
    <w:bookmarkStart w:id="3" w:name="_msoanchor_3"/>
    <w:p w:rsidR="00381063" w:rsidRPr="00381063" w:rsidRDefault="00381063" w:rsidP="00381063">
      <w:pPr>
        <w:spacing w:before="100" w:beforeAutospacing="1" w:after="100" w:afterAutospacing="1"/>
        <w:ind w:left="0" w:firstLine="0"/>
        <w:rPr>
          <w:rFonts w:ascii="Times New Roman" w:eastAsia="Times New Roman" w:hAnsi="Times New Roman" w:cs="Times New Roman"/>
          <w:color w:val="000000"/>
          <w:sz w:val="24"/>
          <w:szCs w:val="24"/>
        </w:rPr>
      </w:pPr>
      <w:r w:rsidRPr="00381063">
        <w:rPr>
          <w:rFonts w:ascii="Georgia" w:eastAsia="Times New Roman" w:hAnsi="Georgia" w:cs="Times New Roman"/>
          <w:color w:val="000000"/>
          <w:sz w:val="16"/>
        </w:rPr>
        <w:fldChar w:fldCharType="begin"/>
      </w:r>
      <w:r w:rsidRPr="00381063">
        <w:rPr>
          <w:rFonts w:ascii="Georgia" w:eastAsia="Times New Roman" w:hAnsi="Georgia" w:cs="Times New Roman"/>
          <w:color w:val="000000"/>
          <w:sz w:val="16"/>
        </w:rPr>
        <w:instrText xml:space="preserve"> HYPERLINK "file:///D:\\Energy-Nano_Epigenetics-Special%20and%20Ancient%20Data\\3%C2%BD%20Floppy%20(A)\\BHT%20--THE%20HEALTH%20EFFECT.htm" \l "_msocom_3" </w:instrText>
      </w:r>
      <w:r w:rsidRPr="00381063">
        <w:rPr>
          <w:rFonts w:ascii="Georgia" w:eastAsia="Times New Roman" w:hAnsi="Georgia" w:cs="Times New Roman"/>
          <w:color w:val="000000"/>
          <w:sz w:val="16"/>
        </w:rPr>
        <w:fldChar w:fldCharType="separate"/>
      </w:r>
      <w:r w:rsidRPr="00381063">
        <w:rPr>
          <w:rFonts w:ascii="Georgia" w:eastAsia="Times New Roman" w:hAnsi="Georgia" w:cs="Times New Roman"/>
          <w:color w:val="0000FF"/>
          <w:sz w:val="16"/>
          <w:u w:val="single"/>
        </w:rPr>
        <w:t>[U3]</w:t>
      </w:r>
      <w:r w:rsidRPr="00381063">
        <w:rPr>
          <w:rFonts w:ascii="Georgia" w:eastAsia="Times New Roman" w:hAnsi="Georgia" w:cs="Times New Roman"/>
          <w:color w:val="000000"/>
          <w:sz w:val="16"/>
        </w:rPr>
        <w:fldChar w:fldCharType="end"/>
      </w:r>
      <w:bookmarkEnd w:id="3"/>
      <w:r w:rsidRPr="00381063">
        <w:rPr>
          <w:rFonts w:ascii="Georgia" w:eastAsia="Times New Roman" w:hAnsi="Georgia" w:cs="Times New Roman"/>
          <w:b/>
          <w:bCs/>
          <w:sz w:val="24"/>
          <w:szCs w:val="24"/>
        </w:rPr>
        <w:t>BHT Precautions</w:t>
      </w:r>
    </w:p>
    <w:p w:rsidR="00381063" w:rsidRPr="00381063" w:rsidRDefault="00381063" w:rsidP="00381063">
      <w:pPr>
        <w:numPr>
          <w:ilvl w:val="0"/>
          <w:numId w:val="1"/>
        </w:numPr>
        <w:ind w:left="0"/>
        <w:rPr>
          <w:rFonts w:ascii="Georgia" w:eastAsia="Times New Roman" w:hAnsi="Georgia" w:cs="Times New Roman"/>
          <w:sz w:val="24"/>
          <w:szCs w:val="24"/>
        </w:rPr>
      </w:pPr>
      <w:r w:rsidRPr="00381063">
        <w:rPr>
          <w:rFonts w:ascii="Georgia" w:eastAsia="Times New Roman" w:hAnsi="Georgia" w:cs="Times New Roman"/>
          <w:sz w:val="24"/>
          <w:szCs w:val="24"/>
        </w:rPr>
        <w:t>No one knows if there are any yet unrecognized health risks of large doses of BHT.</w:t>
      </w:r>
    </w:p>
    <w:p w:rsidR="00381063" w:rsidRPr="00381063" w:rsidRDefault="00381063" w:rsidP="00381063">
      <w:pPr>
        <w:numPr>
          <w:ilvl w:val="0"/>
          <w:numId w:val="1"/>
        </w:numPr>
        <w:ind w:left="0"/>
        <w:rPr>
          <w:rFonts w:ascii="Georgia" w:eastAsia="Times New Roman" w:hAnsi="Georgia" w:cs="Times New Roman"/>
          <w:sz w:val="24"/>
          <w:szCs w:val="24"/>
        </w:rPr>
      </w:pPr>
      <w:r w:rsidRPr="00381063">
        <w:rPr>
          <w:rFonts w:ascii="Georgia" w:eastAsia="Times New Roman" w:hAnsi="Georgia" w:cs="Times New Roman"/>
          <w:sz w:val="24"/>
          <w:szCs w:val="24"/>
        </w:rPr>
        <w:t>Patients with diseases that compromise liver function should have their liver enzymes monitored by a physician.</w:t>
      </w:r>
    </w:p>
    <w:p w:rsidR="00381063" w:rsidRPr="00381063" w:rsidRDefault="00381063" w:rsidP="00381063">
      <w:pPr>
        <w:numPr>
          <w:ilvl w:val="0"/>
          <w:numId w:val="1"/>
        </w:numPr>
        <w:ind w:left="0"/>
        <w:rPr>
          <w:rFonts w:ascii="Georgia" w:eastAsia="Times New Roman" w:hAnsi="Georgia" w:cs="Times New Roman"/>
          <w:sz w:val="24"/>
          <w:szCs w:val="24"/>
        </w:rPr>
      </w:pPr>
      <w:r w:rsidRPr="00381063">
        <w:rPr>
          <w:rFonts w:ascii="Georgia" w:eastAsia="Times New Roman" w:hAnsi="Georgia" w:cs="Times New Roman"/>
          <w:sz w:val="24"/>
          <w:szCs w:val="24"/>
        </w:rPr>
        <w:t>BHT is fat-soluble, so thin people may need less and may be more susceptible to side effects.</w:t>
      </w:r>
    </w:p>
    <w:p w:rsidR="00381063" w:rsidRPr="00381063" w:rsidRDefault="00381063" w:rsidP="00381063">
      <w:pPr>
        <w:numPr>
          <w:ilvl w:val="0"/>
          <w:numId w:val="1"/>
        </w:numPr>
        <w:ind w:left="0"/>
        <w:rPr>
          <w:rFonts w:ascii="Georgia" w:eastAsia="Times New Roman" w:hAnsi="Georgia" w:cs="Times New Roman"/>
          <w:sz w:val="24"/>
          <w:szCs w:val="24"/>
        </w:rPr>
      </w:pPr>
      <w:r w:rsidRPr="00381063">
        <w:rPr>
          <w:rFonts w:ascii="Georgia" w:eastAsia="Times New Roman" w:hAnsi="Georgia" w:cs="Times New Roman"/>
          <w:sz w:val="24"/>
          <w:szCs w:val="24"/>
        </w:rPr>
        <w:t>BHT can interfere with blood clotting. It may pose a risk to persons with clotting problems or persons using anti-coagulant medications.</w:t>
      </w:r>
    </w:p>
    <w:p w:rsidR="00381063" w:rsidRPr="00381063" w:rsidRDefault="00381063" w:rsidP="00381063">
      <w:pPr>
        <w:numPr>
          <w:ilvl w:val="0"/>
          <w:numId w:val="1"/>
        </w:numPr>
        <w:ind w:left="0"/>
        <w:rPr>
          <w:rFonts w:ascii="Georgia" w:eastAsia="Times New Roman" w:hAnsi="Georgia" w:cs="Times New Roman"/>
          <w:sz w:val="24"/>
          <w:szCs w:val="24"/>
        </w:rPr>
      </w:pPr>
      <w:r w:rsidRPr="00381063">
        <w:rPr>
          <w:rFonts w:ascii="Georgia" w:eastAsia="Times New Roman" w:hAnsi="Georgia" w:cs="Times New Roman"/>
          <w:sz w:val="24"/>
          <w:szCs w:val="24"/>
        </w:rPr>
        <w:t>Doses of BHT should start small and gradually increase.</w:t>
      </w:r>
    </w:p>
    <w:p w:rsidR="00381063" w:rsidRPr="00381063" w:rsidRDefault="00381063" w:rsidP="00381063">
      <w:pPr>
        <w:numPr>
          <w:ilvl w:val="0"/>
          <w:numId w:val="1"/>
        </w:numPr>
        <w:ind w:left="0"/>
        <w:rPr>
          <w:rFonts w:ascii="Georgia" w:eastAsia="Times New Roman" w:hAnsi="Georgia" w:cs="Times New Roman"/>
          <w:sz w:val="24"/>
          <w:szCs w:val="24"/>
        </w:rPr>
      </w:pPr>
      <w:r w:rsidRPr="00381063">
        <w:rPr>
          <w:rFonts w:ascii="Georgia" w:eastAsia="Times New Roman" w:hAnsi="Georgia" w:cs="Times New Roman"/>
          <w:sz w:val="24"/>
          <w:szCs w:val="24"/>
        </w:rPr>
        <w:t>A few people are chemically sensitive to BHT.</w:t>
      </w:r>
    </w:p>
    <w:p w:rsidR="00381063" w:rsidRPr="00381063" w:rsidRDefault="00381063" w:rsidP="00381063">
      <w:pPr>
        <w:numPr>
          <w:ilvl w:val="0"/>
          <w:numId w:val="1"/>
        </w:numPr>
        <w:ind w:left="0"/>
        <w:rPr>
          <w:rFonts w:ascii="Georgia" w:eastAsia="Times New Roman" w:hAnsi="Georgia" w:cs="Times New Roman"/>
          <w:sz w:val="24"/>
          <w:szCs w:val="24"/>
        </w:rPr>
      </w:pPr>
      <w:r w:rsidRPr="00381063">
        <w:rPr>
          <w:rFonts w:ascii="Georgia" w:eastAsia="Times New Roman" w:hAnsi="Georgia" w:cs="Times New Roman"/>
          <w:sz w:val="24"/>
          <w:szCs w:val="24"/>
        </w:rPr>
        <w:t>Alcohol should be avoided for at least several hours before and after taking BHT. Alcohol may have a stronger effect than usual.</w:t>
      </w:r>
    </w:p>
    <w:p w:rsidR="00381063" w:rsidRPr="00381063" w:rsidRDefault="00381063" w:rsidP="00381063">
      <w:pPr>
        <w:numPr>
          <w:ilvl w:val="0"/>
          <w:numId w:val="1"/>
        </w:numPr>
        <w:ind w:left="0"/>
        <w:rPr>
          <w:rFonts w:ascii="Georgia" w:eastAsia="Times New Roman" w:hAnsi="Georgia" w:cs="Times New Roman"/>
          <w:sz w:val="24"/>
          <w:szCs w:val="24"/>
        </w:rPr>
      </w:pPr>
      <w:r w:rsidRPr="00381063">
        <w:rPr>
          <w:rFonts w:ascii="Georgia" w:eastAsia="Times New Roman" w:hAnsi="Georgia" w:cs="Times New Roman"/>
          <w:sz w:val="24"/>
          <w:szCs w:val="24"/>
        </w:rPr>
        <w:t>BHT can interact with some drugs.</w:t>
      </w:r>
    </w:p>
    <w:p w:rsidR="00381063" w:rsidRPr="00381063" w:rsidRDefault="00381063" w:rsidP="00381063">
      <w:pPr>
        <w:numPr>
          <w:ilvl w:val="0"/>
          <w:numId w:val="1"/>
        </w:numPr>
        <w:ind w:left="0"/>
        <w:rPr>
          <w:rFonts w:ascii="Georgia" w:eastAsia="Times New Roman" w:hAnsi="Georgia" w:cs="Times New Roman"/>
          <w:sz w:val="24"/>
          <w:szCs w:val="24"/>
        </w:rPr>
      </w:pPr>
      <w:r w:rsidRPr="00381063">
        <w:rPr>
          <w:rFonts w:ascii="Georgia" w:eastAsia="Times New Roman" w:hAnsi="Georgia" w:cs="Times New Roman"/>
          <w:sz w:val="24"/>
          <w:szCs w:val="24"/>
        </w:rPr>
        <w:t>BHT is best taken with food, both to minimize any possible GI distress and to facilitate absorption.</w:t>
      </w:r>
    </w:p>
    <w:p w:rsidR="00381063" w:rsidRPr="00381063" w:rsidRDefault="00381063" w:rsidP="00381063">
      <w:pPr>
        <w:numPr>
          <w:ilvl w:val="0"/>
          <w:numId w:val="1"/>
        </w:numPr>
        <w:ind w:left="0"/>
        <w:rPr>
          <w:rFonts w:ascii="Georgia" w:eastAsia="Times New Roman" w:hAnsi="Georgia" w:cs="Times New Roman"/>
          <w:sz w:val="24"/>
          <w:szCs w:val="24"/>
        </w:rPr>
      </w:pPr>
      <w:r w:rsidRPr="00381063">
        <w:rPr>
          <w:rFonts w:ascii="Georgia" w:eastAsia="Times New Roman" w:hAnsi="Georgia" w:cs="Times New Roman"/>
          <w:sz w:val="24"/>
          <w:szCs w:val="24"/>
        </w:rPr>
        <w:t xml:space="preserve">Anyone who </w:t>
      </w:r>
      <w:proofErr w:type="spellStart"/>
      <w:r w:rsidRPr="00381063">
        <w:rPr>
          <w:rFonts w:ascii="Georgia" w:eastAsia="Times New Roman" w:hAnsi="Georgia" w:cs="Times New Roman"/>
          <w:sz w:val="24"/>
          <w:szCs w:val="24"/>
        </w:rPr>
        <w:t>choses</w:t>
      </w:r>
      <w:proofErr w:type="spellEnd"/>
      <w:r w:rsidRPr="00381063">
        <w:rPr>
          <w:rFonts w:ascii="Georgia" w:eastAsia="Times New Roman" w:hAnsi="Georgia" w:cs="Times New Roman"/>
          <w:sz w:val="24"/>
          <w:szCs w:val="24"/>
        </w:rPr>
        <w:t xml:space="preserve"> to take BHT with or against medical advice should consult a physician regarding their actions to obtain a diagnosis, advice on alternative treatments and advice on possible drug interactions</w:t>
      </w:r>
    </w:p>
    <w:p w:rsidR="00381063" w:rsidRPr="00381063" w:rsidRDefault="00381063" w:rsidP="00381063">
      <w:pPr>
        <w:spacing w:before="100" w:beforeAutospacing="1" w:after="100" w:afterAutospacing="1"/>
        <w:ind w:left="0" w:firstLine="0"/>
        <w:rPr>
          <w:rFonts w:ascii="Times New Roman" w:eastAsia="Times New Roman" w:hAnsi="Times New Roman" w:cs="Times New Roman"/>
          <w:color w:val="000000"/>
          <w:sz w:val="24"/>
          <w:szCs w:val="24"/>
        </w:rPr>
      </w:pPr>
      <w:r w:rsidRPr="00381063">
        <w:rPr>
          <w:rFonts w:ascii="Georgia" w:eastAsia="Times New Roman" w:hAnsi="Georgia" w:cs="Times New Roman"/>
          <w:sz w:val="24"/>
          <w:szCs w:val="24"/>
        </w:rPr>
        <w:t>****************************************************************************</w:t>
      </w:r>
    </w:p>
    <w:p w:rsidR="00381063" w:rsidRPr="00381063" w:rsidRDefault="00381063" w:rsidP="00381063">
      <w:pPr>
        <w:spacing w:before="100" w:beforeAutospacing="1" w:after="100" w:afterAutospacing="1"/>
        <w:ind w:left="0" w:firstLine="0"/>
        <w:rPr>
          <w:rFonts w:ascii="Times New Roman" w:eastAsia="Times New Roman" w:hAnsi="Times New Roman" w:cs="Times New Roman"/>
          <w:color w:val="000000"/>
          <w:sz w:val="24"/>
          <w:szCs w:val="24"/>
        </w:rPr>
      </w:pPr>
      <w:r w:rsidRPr="00381063">
        <w:rPr>
          <w:rFonts w:ascii="Georgia" w:eastAsia="Times New Roman" w:hAnsi="Georgia" w:cs="Times New Roman"/>
          <w:color w:val="000033"/>
          <w:sz w:val="24"/>
          <w:szCs w:val="24"/>
        </w:rPr>
        <w:br/>
      </w:r>
      <w:r w:rsidRPr="00381063">
        <w:rPr>
          <w:rFonts w:ascii="Georgia" w:eastAsia="Times New Roman" w:hAnsi="Georgia" w:cs="Times New Roman"/>
          <w:b/>
          <w:bCs/>
          <w:color w:val="003366"/>
          <w:sz w:val="24"/>
          <w:szCs w:val="24"/>
        </w:rPr>
        <w:t>(ATN) AIDS/ARC and BHT</w:t>
      </w:r>
    </w:p>
    <w:p w:rsidR="00381063" w:rsidRPr="00381063" w:rsidRDefault="00381063" w:rsidP="00381063">
      <w:pPr>
        <w:spacing w:before="100" w:beforeAutospacing="1" w:after="100" w:afterAutospacing="1"/>
        <w:ind w:left="0" w:firstLine="0"/>
        <w:rPr>
          <w:rFonts w:ascii="Times New Roman" w:eastAsia="Times New Roman" w:hAnsi="Times New Roman" w:cs="Times New Roman"/>
          <w:color w:val="000000"/>
          <w:sz w:val="24"/>
          <w:szCs w:val="24"/>
        </w:rPr>
      </w:pPr>
      <w:r w:rsidRPr="00381063">
        <w:rPr>
          <w:rFonts w:ascii="Georgia" w:eastAsia="Times New Roman" w:hAnsi="Georgia" w:cs="Times New Roman"/>
          <w:i/>
          <w:iCs/>
          <w:color w:val="000033"/>
          <w:sz w:val="24"/>
          <w:szCs w:val="24"/>
        </w:rPr>
        <w:t>AIDS Treatment News No. 10 (San Francisco Sentinel) - August 11, 1986</w:t>
      </w:r>
      <w:r w:rsidRPr="00381063">
        <w:rPr>
          <w:rFonts w:ascii="Georgia" w:eastAsia="Times New Roman" w:hAnsi="Georgia" w:cs="Times New Roman"/>
          <w:color w:val="000033"/>
          <w:sz w:val="24"/>
          <w:szCs w:val="24"/>
        </w:rPr>
        <w:t> -</w:t>
      </w:r>
      <w:r w:rsidRPr="00381063">
        <w:rPr>
          <w:rFonts w:ascii="Georgia" w:eastAsia="Times New Roman" w:hAnsi="Georgia" w:cs="Times New Roman"/>
          <w:b/>
          <w:bCs/>
          <w:i/>
          <w:iCs/>
          <w:color w:val="000033"/>
          <w:sz w:val="24"/>
          <w:szCs w:val="24"/>
        </w:rPr>
        <w:t>John S. James</w:t>
      </w:r>
    </w:p>
    <w:p w:rsidR="00381063" w:rsidRPr="00381063" w:rsidRDefault="00381063" w:rsidP="00381063">
      <w:pPr>
        <w:spacing w:before="100" w:beforeAutospacing="1" w:after="100" w:afterAutospacing="1"/>
        <w:ind w:left="0" w:firstLine="0"/>
        <w:rPr>
          <w:rFonts w:ascii="Times New Roman" w:eastAsia="Times New Roman" w:hAnsi="Times New Roman" w:cs="Times New Roman"/>
          <w:color w:val="000000"/>
          <w:sz w:val="24"/>
          <w:szCs w:val="24"/>
        </w:rPr>
      </w:pPr>
      <w:r w:rsidRPr="00381063">
        <w:rPr>
          <w:rFonts w:ascii="Georgia" w:eastAsia="Times New Roman" w:hAnsi="Georgia" w:cs="Times New Roman"/>
          <w:color w:val="000033"/>
          <w:sz w:val="24"/>
          <w:szCs w:val="24"/>
        </w:rPr>
        <w:t xml:space="preserve">[The author indicates today -- 1/22/87 -- that a revision or modification of some of this article may be necessary due to information received recently. </w:t>
      </w:r>
      <w:proofErr w:type="gramStart"/>
      <w:r w:rsidRPr="00381063">
        <w:rPr>
          <w:rFonts w:ascii="Georgia" w:eastAsia="Times New Roman" w:hAnsi="Georgia" w:cs="Times New Roman"/>
          <w:color w:val="000033"/>
          <w:sz w:val="24"/>
          <w:szCs w:val="24"/>
        </w:rPr>
        <w:t>-- Ed.]</w:t>
      </w:r>
      <w:proofErr w:type="gramEnd"/>
      <w:r w:rsidRPr="00381063">
        <w:rPr>
          <w:rFonts w:ascii="Georgia" w:eastAsia="Times New Roman" w:hAnsi="Georgia" w:cs="Times New Roman"/>
          <w:color w:val="000033"/>
          <w:sz w:val="24"/>
          <w:szCs w:val="24"/>
        </w:rPr>
        <w:t xml:space="preserve">  -BHT, a chemical used commercially as a food preservative, has also shown antiviral effects in scientific tests. Though no medical uses have been officially approved, many people have used it for controlling herpes, and a few for AIDS or ARC. BHT does cross the blood-brain barrier. Unlike many other experimental AIDS treatments, BHT is readily available in many health-food stores and by mail order. And expense isn't a problem because BHT costs so little that twenty dollars can buy a three-year supply. This paper will outline the arguments for and against the antiviral use of BHT, list some precautions, and tell readers how to find out more about it.</w:t>
      </w:r>
    </w:p>
    <w:p w:rsidR="00381063" w:rsidRPr="00381063" w:rsidRDefault="00381063" w:rsidP="00381063">
      <w:pPr>
        <w:spacing w:before="100" w:beforeAutospacing="1" w:after="100" w:afterAutospacing="1"/>
        <w:ind w:left="0" w:firstLine="0"/>
        <w:rPr>
          <w:rFonts w:ascii="Times New Roman" w:eastAsia="Times New Roman" w:hAnsi="Times New Roman" w:cs="Times New Roman"/>
          <w:color w:val="000000"/>
          <w:sz w:val="24"/>
          <w:szCs w:val="24"/>
        </w:rPr>
      </w:pPr>
      <w:r w:rsidRPr="00381063">
        <w:rPr>
          <w:rFonts w:ascii="Georgia" w:eastAsia="Times New Roman" w:hAnsi="Georgia" w:cs="Times New Roman"/>
          <w:b/>
          <w:bCs/>
          <w:color w:val="000033"/>
          <w:sz w:val="24"/>
          <w:szCs w:val="24"/>
        </w:rPr>
        <w:t>The Scientific Case for BHT ---</w:t>
      </w:r>
      <w:r w:rsidRPr="00381063">
        <w:rPr>
          <w:rFonts w:ascii="Georgia" w:eastAsia="Times New Roman" w:hAnsi="Georgia" w:cs="Times New Roman"/>
          <w:color w:val="000033"/>
          <w:sz w:val="24"/>
          <w:szCs w:val="24"/>
        </w:rPr>
        <w:t>Scientists first became interested in BHT as an </w:t>
      </w:r>
      <w:r w:rsidRPr="00381063">
        <w:rPr>
          <w:rFonts w:ascii="Georgia" w:eastAsia="Times New Roman" w:hAnsi="Georgia" w:cs="Times New Roman"/>
          <w:b/>
          <w:bCs/>
          <w:color w:val="000033"/>
          <w:sz w:val="24"/>
          <w:szCs w:val="24"/>
        </w:rPr>
        <w:t>antiviral by accident</w:t>
      </w:r>
      <w:r w:rsidRPr="00381063">
        <w:rPr>
          <w:rFonts w:ascii="Georgia" w:eastAsia="Times New Roman" w:hAnsi="Georgia" w:cs="Times New Roman"/>
          <w:color w:val="000033"/>
          <w:sz w:val="24"/>
          <w:szCs w:val="24"/>
        </w:rPr>
        <w:t>, when their virus cultures failed to grow in media containing the substance. </w:t>
      </w:r>
      <w:r w:rsidRPr="00381063">
        <w:rPr>
          <w:rFonts w:ascii="Georgia" w:eastAsia="Times New Roman" w:hAnsi="Georgia" w:cs="Times New Roman"/>
          <w:b/>
          <w:bCs/>
          <w:color w:val="003366"/>
          <w:sz w:val="24"/>
          <w:szCs w:val="24"/>
        </w:rPr>
        <w:t xml:space="preserve">More research showed that only lipid-coated viruses were </w:t>
      </w:r>
      <w:r w:rsidRPr="00381063">
        <w:rPr>
          <w:rFonts w:ascii="Georgia" w:eastAsia="Times New Roman" w:hAnsi="Georgia" w:cs="Times New Roman"/>
          <w:b/>
          <w:bCs/>
          <w:color w:val="003366"/>
          <w:sz w:val="24"/>
          <w:szCs w:val="24"/>
        </w:rPr>
        <w:lastRenderedPageBreak/>
        <w:t>affected. (The AIDS virus, and also the opportunistic infection </w:t>
      </w:r>
      <w:hyperlink r:id="rId5" w:history="1">
        <w:r w:rsidRPr="00381063">
          <w:rPr>
            <w:rFonts w:ascii="Georgia" w:eastAsia="Times New Roman" w:hAnsi="Georgia" w:cs="Times New Roman"/>
            <w:b/>
            <w:bCs/>
            <w:color w:val="003366"/>
            <w:sz w:val="24"/>
            <w:szCs w:val="24"/>
            <w:u w:val="single"/>
          </w:rPr>
          <w:t>cytomegalovirus</w:t>
        </w:r>
      </w:hyperlink>
      <w:r w:rsidRPr="00381063">
        <w:rPr>
          <w:rFonts w:ascii="Georgia" w:eastAsia="Times New Roman" w:hAnsi="Georgia" w:cs="Times New Roman"/>
          <w:b/>
          <w:bCs/>
          <w:color w:val="003366"/>
          <w:sz w:val="24"/>
          <w:szCs w:val="24"/>
        </w:rPr>
        <w:t> (</w:t>
      </w:r>
      <w:hyperlink r:id="rId6" w:history="1">
        <w:r w:rsidRPr="00381063">
          <w:rPr>
            <w:rFonts w:ascii="Georgia" w:eastAsia="Times New Roman" w:hAnsi="Georgia" w:cs="Times New Roman"/>
            <w:b/>
            <w:bCs/>
            <w:color w:val="003366"/>
            <w:sz w:val="24"/>
            <w:szCs w:val="24"/>
            <w:u w:val="single"/>
          </w:rPr>
          <w:t>CMV</w:t>
        </w:r>
      </w:hyperlink>
      <w:r w:rsidRPr="00381063">
        <w:rPr>
          <w:rFonts w:ascii="Georgia" w:eastAsia="Times New Roman" w:hAnsi="Georgia" w:cs="Times New Roman"/>
          <w:b/>
          <w:bCs/>
          <w:color w:val="003366"/>
          <w:sz w:val="24"/>
          <w:szCs w:val="24"/>
        </w:rPr>
        <w:t>), are lipid coated.)</w:t>
      </w:r>
      <w:r w:rsidRPr="00381063">
        <w:rPr>
          <w:rFonts w:ascii="Georgia" w:eastAsia="Times New Roman" w:hAnsi="Georgia" w:cs="Times New Roman"/>
          <w:color w:val="000033"/>
          <w:sz w:val="24"/>
          <w:szCs w:val="24"/>
        </w:rPr>
        <w:t> The team that discovered this effect of BHT, at </w:t>
      </w:r>
      <w:r w:rsidRPr="00381063">
        <w:rPr>
          <w:rFonts w:ascii="Georgia" w:eastAsia="Times New Roman" w:hAnsi="Georgia" w:cs="Times New Roman"/>
          <w:b/>
          <w:bCs/>
          <w:color w:val="993300"/>
          <w:sz w:val="24"/>
          <w:szCs w:val="24"/>
        </w:rPr>
        <w:t>Pennsylvania State University, published the first paper on it (Snipes and others, 1975). ---BHT has been found to inhibit or inactivate every lipid-coated virus against which it was tried, including herpes (Freeman and others, 1985; Keith and others, 1982; Richards and others, 1985), cytomegalovirus (CMV) (Kim and others, 1978), Newcastle disease virus in poultry (</w:t>
      </w:r>
      <w:proofErr w:type="spellStart"/>
      <w:r w:rsidRPr="00381063">
        <w:rPr>
          <w:rFonts w:ascii="Georgia" w:eastAsia="Times New Roman" w:hAnsi="Georgia" w:cs="Times New Roman"/>
          <w:b/>
          <w:bCs/>
          <w:color w:val="993300"/>
          <w:sz w:val="24"/>
          <w:szCs w:val="24"/>
        </w:rPr>
        <w:t>Brugh</w:t>
      </w:r>
      <w:proofErr w:type="spellEnd"/>
      <w:r w:rsidRPr="00381063">
        <w:rPr>
          <w:rFonts w:ascii="Georgia" w:eastAsia="Times New Roman" w:hAnsi="Georgia" w:cs="Times New Roman"/>
          <w:b/>
          <w:bCs/>
          <w:color w:val="993300"/>
          <w:sz w:val="24"/>
          <w:szCs w:val="24"/>
        </w:rPr>
        <w:t xml:space="preserve"> 1977; Winston 1980) and other viruses</w:t>
      </w:r>
      <w:r w:rsidRPr="00381063">
        <w:rPr>
          <w:rFonts w:ascii="Georgia" w:eastAsia="Times New Roman" w:hAnsi="Georgia" w:cs="Times New Roman"/>
          <w:color w:val="000033"/>
          <w:sz w:val="24"/>
          <w:szCs w:val="24"/>
        </w:rPr>
        <w:t>. </w:t>
      </w:r>
      <w:r w:rsidRPr="00381063">
        <w:rPr>
          <w:rFonts w:ascii="Georgia" w:eastAsia="Times New Roman" w:hAnsi="Georgia" w:cs="Times New Roman"/>
          <w:b/>
          <w:bCs/>
          <w:color w:val="000080"/>
          <w:sz w:val="24"/>
          <w:szCs w:val="24"/>
        </w:rPr>
        <w:t>In the laboratory, it worked especially well against CMV. It does not affect other kinds of viruses that are not lipid coated, such as polio. ---</w:t>
      </w:r>
      <w:r w:rsidRPr="00381063">
        <w:rPr>
          <w:rFonts w:ascii="Georgia" w:eastAsia="Times New Roman" w:hAnsi="Georgia" w:cs="Times New Roman"/>
          <w:color w:val="000033"/>
          <w:sz w:val="24"/>
          <w:szCs w:val="24"/>
        </w:rPr>
        <w:t xml:space="preserve">No one knows for sure how BHT has this effect. One theory is that it removes the lipid coat, allowing antibodies to attack the core of the virus. Another theory is that it removes a particular protein from the coating of the virus, preventing the virus from attaching itself to a healthy cell. This mode of action may be unique among </w:t>
      </w:r>
      <w:proofErr w:type="spellStart"/>
      <w:r w:rsidRPr="00381063">
        <w:rPr>
          <w:rFonts w:ascii="Georgia" w:eastAsia="Times New Roman" w:hAnsi="Georgia" w:cs="Times New Roman"/>
          <w:color w:val="000033"/>
          <w:sz w:val="24"/>
          <w:szCs w:val="24"/>
        </w:rPr>
        <w:t>antivirals</w:t>
      </w:r>
      <w:proofErr w:type="spellEnd"/>
      <w:r w:rsidRPr="00381063">
        <w:rPr>
          <w:rFonts w:ascii="Georgia" w:eastAsia="Times New Roman" w:hAnsi="Georgia" w:cs="Times New Roman"/>
          <w:color w:val="000033"/>
          <w:sz w:val="24"/>
          <w:szCs w:val="24"/>
        </w:rPr>
        <w:t>. ---Since BHT has worked with all lipid-coated viruses tested, and AIDS is lipid coated, it would be worthwhile to try the same laboratory test with the AIDS virus. At least one scientist wants to perform this work, but it has been difficult to get the needed funding, fifteen thousand dollars. (One organization may want to fund this work, but it can only award grants to non-profit institutions like universities, not to individuals or corporations; and no one has yet been found who knows this scene and can make the necessary arrangements. ---</w:t>
      </w:r>
      <w:r w:rsidRPr="00381063">
        <w:rPr>
          <w:rFonts w:ascii="Georgia" w:eastAsia="Times New Roman" w:hAnsi="Georgia" w:cs="Times New Roman"/>
          <w:b/>
          <w:bCs/>
          <w:color w:val="000033"/>
          <w:sz w:val="24"/>
          <w:szCs w:val="24"/>
        </w:rPr>
        <w:t>-What about human or animal tests of BHT with the AIDS virus</w:t>
      </w:r>
      <w:r w:rsidRPr="00381063">
        <w:rPr>
          <w:rFonts w:ascii="Georgia" w:eastAsia="Times New Roman" w:hAnsi="Georgia" w:cs="Times New Roman"/>
          <w:color w:val="000033"/>
          <w:sz w:val="24"/>
          <w:szCs w:val="24"/>
        </w:rPr>
        <w:t>? No one has done such a study, and as far as we know, </w:t>
      </w:r>
      <w:r w:rsidRPr="00381063">
        <w:rPr>
          <w:rFonts w:ascii="Georgia" w:eastAsia="Times New Roman" w:hAnsi="Georgia" w:cs="Times New Roman"/>
          <w:b/>
          <w:bCs/>
          <w:color w:val="000080"/>
          <w:sz w:val="24"/>
          <w:szCs w:val="24"/>
        </w:rPr>
        <w:t>there is no official interest in doing one</w:t>
      </w:r>
      <w:r w:rsidRPr="00381063">
        <w:rPr>
          <w:rFonts w:ascii="Georgia" w:eastAsia="Times New Roman" w:hAnsi="Georgia" w:cs="Times New Roman"/>
          <w:color w:val="000033"/>
          <w:sz w:val="24"/>
          <w:szCs w:val="24"/>
        </w:rPr>
        <w:t>.</w:t>
      </w:r>
      <w:bookmarkStart w:id="4" w:name="_msoanchor_4"/>
      <w:r w:rsidRPr="00381063">
        <w:rPr>
          <w:rFonts w:ascii="Georgia" w:eastAsia="Times New Roman" w:hAnsi="Georgia" w:cs="Times New Roman"/>
          <w:color w:val="000000"/>
          <w:sz w:val="16"/>
        </w:rPr>
        <w:fldChar w:fldCharType="begin"/>
      </w:r>
      <w:r w:rsidRPr="00381063">
        <w:rPr>
          <w:rFonts w:ascii="Georgia" w:eastAsia="Times New Roman" w:hAnsi="Georgia" w:cs="Times New Roman"/>
          <w:color w:val="000000"/>
          <w:sz w:val="16"/>
        </w:rPr>
        <w:instrText xml:space="preserve"> HYPERLINK "file:///D:\\Energy-Nano_Epigenetics-Special%20and%20Ancient%20Data\\3%C2%BD%20Floppy%20(A)\\BHT%20--THE%20HEALTH%20EFFECT.htm" \l "_msocom_4" </w:instrText>
      </w:r>
      <w:r w:rsidRPr="00381063">
        <w:rPr>
          <w:rFonts w:ascii="Georgia" w:eastAsia="Times New Roman" w:hAnsi="Georgia" w:cs="Times New Roman"/>
          <w:color w:val="000000"/>
          <w:sz w:val="16"/>
        </w:rPr>
        <w:fldChar w:fldCharType="separate"/>
      </w:r>
      <w:r w:rsidRPr="00381063">
        <w:rPr>
          <w:rFonts w:ascii="Georgia" w:eastAsia="Times New Roman" w:hAnsi="Georgia" w:cs="Times New Roman"/>
          <w:color w:val="0000FF"/>
          <w:sz w:val="16"/>
          <w:u w:val="single"/>
        </w:rPr>
        <w:t>[U4]</w:t>
      </w:r>
      <w:r w:rsidRPr="00381063">
        <w:rPr>
          <w:rFonts w:ascii="Georgia" w:eastAsia="Times New Roman" w:hAnsi="Georgia" w:cs="Times New Roman"/>
          <w:color w:val="000000"/>
          <w:sz w:val="16"/>
        </w:rPr>
        <w:fldChar w:fldCharType="end"/>
      </w:r>
      <w:bookmarkEnd w:id="4"/>
      <w:r w:rsidRPr="00381063">
        <w:rPr>
          <w:rFonts w:ascii="Georgia" w:eastAsia="Times New Roman" w:hAnsi="Georgia" w:cs="Times New Roman"/>
          <w:color w:val="000033"/>
          <w:sz w:val="24"/>
          <w:szCs w:val="24"/>
        </w:rPr>
        <w:t> But a handful of published reports describe tests of BHT with other lipid-coated viruses IN VIVO (in animals or humans, not in a laboratory dish): two in chickens, one in mice, one in guinea pigs, one in rabbits, and one in humans. </w:t>
      </w:r>
      <w:r w:rsidRPr="00381063">
        <w:rPr>
          <w:rFonts w:ascii="Georgia" w:eastAsia="Times New Roman" w:hAnsi="Georgia" w:cs="Times New Roman"/>
          <w:b/>
          <w:bCs/>
          <w:color w:val="000080"/>
          <w:sz w:val="24"/>
          <w:szCs w:val="24"/>
        </w:rPr>
        <w:t>All were successful, to varying degrees. ---</w:t>
      </w:r>
      <w:r w:rsidRPr="00381063">
        <w:rPr>
          <w:rFonts w:ascii="Georgia" w:eastAsia="Times New Roman" w:hAnsi="Georgia" w:cs="Times New Roman"/>
          <w:color w:val="000033"/>
          <w:sz w:val="24"/>
          <w:szCs w:val="24"/>
        </w:rPr>
        <w:t>The studies using chickens (cited above) tried to determine whether feed additives were responsible for agricultural vaccination failures. An incidental finding in the studies showed that </w:t>
      </w:r>
      <w:r w:rsidRPr="00381063">
        <w:rPr>
          <w:rFonts w:ascii="Georgia" w:eastAsia="Times New Roman" w:hAnsi="Georgia" w:cs="Times New Roman"/>
          <w:b/>
          <w:bCs/>
          <w:color w:val="000080"/>
          <w:sz w:val="24"/>
          <w:szCs w:val="24"/>
        </w:rPr>
        <w:t>BHT protected chickens against Newcastle disease, caused by a lipid-coated virus</w:t>
      </w:r>
      <w:r w:rsidRPr="00381063">
        <w:rPr>
          <w:rFonts w:ascii="Georgia" w:eastAsia="Times New Roman" w:hAnsi="Georgia" w:cs="Times New Roman"/>
          <w:color w:val="000033"/>
          <w:sz w:val="24"/>
          <w:szCs w:val="24"/>
        </w:rPr>
        <w:t>. ----In mice, </w:t>
      </w:r>
      <w:r w:rsidRPr="00381063">
        <w:rPr>
          <w:rFonts w:ascii="Georgia" w:eastAsia="Times New Roman" w:hAnsi="Georgia" w:cs="Times New Roman"/>
          <w:b/>
          <w:bCs/>
          <w:color w:val="800000"/>
          <w:sz w:val="24"/>
          <w:szCs w:val="24"/>
        </w:rPr>
        <w:t>BHT reduced the healing time for herpes lesions when applied topically to the sores (Keith and others, 1982</w:t>
      </w:r>
      <w:r w:rsidRPr="00381063">
        <w:rPr>
          <w:rFonts w:ascii="Georgia" w:eastAsia="Times New Roman" w:hAnsi="Georgia" w:cs="Times New Roman"/>
          <w:color w:val="000033"/>
          <w:sz w:val="24"/>
          <w:szCs w:val="24"/>
        </w:rPr>
        <w:t>). </w:t>
      </w:r>
      <w:r w:rsidRPr="00381063">
        <w:rPr>
          <w:rFonts w:ascii="Georgia" w:eastAsia="Times New Roman" w:hAnsi="Georgia" w:cs="Times New Roman"/>
          <w:b/>
          <w:bCs/>
          <w:color w:val="000033"/>
          <w:sz w:val="24"/>
          <w:szCs w:val="24"/>
        </w:rPr>
        <w:t>In guinea pigs, topical BHT shortened the time of the original herpes infection, </w:t>
      </w:r>
      <w:r w:rsidRPr="00381063">
        <w:rPr>
          <w:rFonts w:ascii="Georgia" w:eastAsia="Times New Roman" w:hAnsi="Georgia" w:cs="Times New Roman"/>
          <w:b/>
          <w:bCs/>
          <w:color w:val="000080"/>
          <w:sz w:val="24"/>
          <w:szCs w:val="24"/>
        </w:rPr>
        <w:t>but not of recurrences </w:t>
      </w:r>
      <w:r w:rsidRPr="00381063">
        <w:rPr>
          <w:rFonts w:ascii="Georgia" w:eastAsia="Times New Roman" w:hAnsi="Georgia" w:cs="Times New Roman"/>
          <w:color w:val="000033"/>
          <w:sz w:val="24"/>
          <w:szCs w:val="24"/>
        </w:rPr>
        <w:t>(Richards and others, 1985. This study is difficult to interpret, since most of the placebo animals died during the initial infection; anyone interested in this report should read the entire paper, not just the abstract.) In rabbits, </w:t>
      </w:r>
      <w:r w:rsidRPr="00381063">
        <w:rPr>
          <w:rFonts w:ascii="Georgia" w:eastAsia="Times New Roman" w:hAnsi="Georgia" w:cs="Times New Roman"/>
          <w:b/>
          <w:bCs/>
          <w:color w:val="000080"/>
          <w:sz w:val="24"/>
          <w:szCs w:val="24"/>
        </w:rPr>
        <w:t>BHT in their diet reduced the severity and death rate from herpes eye infections</w:t>
      </w:r>
      <w:r w:rsidRPr="00381063">
        <w:rPr>
          <w:rFonts w:ascii="Georgia" w:eastAsia="Times New Roman" w:hAnsi="Georgia" w:cs="Times New Roman"/>
          <w:color w:val="000033"/>
          <w:sz w:val="24"/>
          <w:szCs w:val="24"/>
        </w:rPr>
        <w:t> (</w:t>
      </w:r>
      <w:proofErr w:type="spellStart"/>
      <w:r w:rsidRPr="00381063">
        <w:rPr>
          <w:rFonts w:ascii="Georgia" w:eastAsia="Times New Roman" w:hAnsi="Georgia" w:cs="Times New Roman"/>
          <w:color w:val="000033"/>
          <w:sz w:val="24"/>
          <w:szCs w:val="24"/>
        </w:rPr>
        <w:t>Coohill</w:t>
      </w:r>
      <w:proofErr w:type="spellEnd"/>
      <w:r w:rsidRPr="00381063">
        <w:rPr>
          <w:rFonts w:ascii="Georgia" w:eastAsia="Times New Roman" w:hAnsi="Georgia" w:cs="Times New Roman"/>
          <w:color w:val="000033"/>
          <w:sz w:val="24"/>
          <w:szCs w:val="24"/>
        </w:rPr>
        <w:t xml:space="preserve"> and others, 1983). ---We can find only one published scientific study of BHT used as an antiviral in humans. In this double-blind test, published in 1985, BHT or placebo was applied topically to herpes sores, but late in their development, after the patients had arrived at the clinic. </w:t>
      </w:r>
      <w:r w:rsidRPr="00381063">
        <w:rPr>
          <w:rFonts w:ascii="Georgia" w:eastAsia="Times New Roman" w:hAnsi="Georgia" w:cs="Times New Roman"/>
          <w:b/>
          <w:bCs/>
          <w:color w:val="000080"/>
          <w:sz w:val="24"/>
          <w:szCs w:val="24"/>
        </w:rPr>
        <w:t>BHT caused a small but definite improvement</w:t>
      </w:r>
      <w:r w:rsidRPr="00381063">
        <w:rPr>
          <w:rFonts w:ascii="Georgia" w:eastAsia="Times New Roman" w:hAnsi="Georgia" w:cs="Times New Roman"/>
          <w:color w:val="000033"/>
          <w:sz w:val="24"/>
          <w:szCs w:val="24"/>
        </w:rPr>
        <w:t>. Researchers speculated that BHT might possibly be effective even </w:t>
      </w:r>
      <w:r w:rsidRPr="00381063">
        <w:rPr>
          <w:rFonts w:ascii="Georgia" w:eastAsia="Times New Roman" w:hAnsi="Georgia" w:cs="Times New Roman"/>
          <w:b/>
          <w:bCs/>
          <w:color w:val="000080"/>
          <w:sz w:val="24"/>
          <w:szCs w:val="24"/>
        </w:rPr>
        <w:t>when the virus travels directly from cell to cell</w:t>
      </w:r>
      <w:r w:rsidRPr="00381063">
        <w:rPr>
          <w:rFonts w:ascii="Georgia" w:eastAsia="Times New Roman" w:hAnsi="Georgia" w:cs="Times New Roman"/>
          <w:color w:val="000033"/>
          <w:sz w:val="24"/>
          <w:szCs w:val="24"/>
        </w:rPr>
        <w:t> (Freeman and others, 1985). ---</w:t>
      </w:r>
    </w:p>
    <w:p w:rsidR="00381063" w:rsidRPr="00381063" w:rsidRDefault="00381063" w:rsidP="00381063">
      <w:pPr>
        <w:spacing w:before="100" w:beforeAutospacing="1" w:after="100" w:afterAutospacing="1"/>
        <w:ind w:left="0" w:firstLine="0"/>
        <w:rPr>
          <w:rFonts w:ascii="Times New Roman" w:eastAsia="Times New Roman" w:hAnsi="Times New Roman" w:cs="Times New Roman"/>
          <w:color w:val="000000"/>
          <w:sz w:val="24"/>
          <w:szCs w:val="24"/>
        </w:rPr>
      </w:pPr>
      <w:r w:rsidRPr="00381063">
        <w:rPr>
          <w:rFonts w:ascii="Georgia" w:eastAsia="Times New Roman" w:hAnsi="Georgia" w:cs="Times New Roman"/>
          <w:b/>
          <w:bCs/>
          <w:color w:val="000033"/>
          <w:sz w:val="24"/>
          <w:szCs w:val="24"/>
        </w:rPr>
        <w:t xml:space="preserve">The Case </w:t>
      </w:r>
      <w:proofErr w:type="gramStart"/>
      <w:r w:rsidRPr="00381063">
        <w:rPr>
          <w:rFonts w:ascii="Georgia" w:eastAsia="Times New Roman" w:hAnsi="Georgia" w:cs="Times New Roman"/>
          <w:b/>
          <w:bCs/>
          <w:color w:val="000033"/>
          <w:sz w:val="24"/>
          <w:szCs w:val="24"/>
        </w:rPr>
        <w:t>Against</w:t>
      </w:r>
      <w:proofErr w:type="gramEnd"/>
      <w:r w:rsidRPr="00381063">
        <w:rPr>
          <w:rFonts w:ascii="Georgia" w:eastAsia="Times New Roman" w:hAnsi="Georgia" w:cs="Times New Roman"/>
          <w:b/>
          <w:bCs/>
          <w:color w:val="000033"/>
          <w:sz w:val="24"/>
          <w:szCs w:val="24"/>
        </w:rPr>
        <w:t xml:space="preserve"> BHT</w:t>
      </w:r>
    </w:p>
    <w:p w:rsidR="00381063" w:rsidRPr="00381063" w:rsidRDefault="00381063" w:rsidP="00381063">
      <w:pPr>
        <w:spacing w:before="100" w:beforeAutospacing="1" w:after="100" w:afterAutospacing="1"/>
        <w:ind w:left="0" w:firstLine="0"/>
        <w:rPr>
          <w:rFonts w:ascii="Times New Roman" w:eastAsia="Times New Roman" w:hAnsi="Times New Roman" w:cs="Times New Roman"/>
          <w:color w:val="000000"/>
          <w:sz w:val="24"/>
          <w:szCs w:val="24"/>
        </w:rPr>
      </w:pPr>
      <w:r w:rsidRPr="00381063">
        <w:rPr>
          <w:rFonts w:ascii="Georgia" w:eastAsia="Times New Roman" w:hAnsi="Georgia" w:cs="Times New Roman"/>
          <w:color w:val="000033"/>
          <w:sz w:val="24"/>
          <w:szCs w:val="24"/>
        </w:rPr>
        <w:t xml:space="preserve">People who use BHT as an antiviral (or who take it to slow the aging process and extend lifespan, an effect found in some animal studies), take about a thousand times as much </w:t>
      </w:r>
      <w:r w:rsidRPr="00381063">
        <w:rPr>
          <w:rFonts w:ascii="Georgia" w:eastAsia="Times New Roman" w:hAnsi="Georgia" w:cs="Times New Roman"/>
          <w:color w:val="000033"/>
          <w:sz w:val="24"/>
          <w:szCs w:val="24"/>
        </w:rPr>
        <w:lastRenderedPageBreak/>
        <w:t>as most people obtain in the average American diet. The biggest concern about BHT, whether used as a medicine or a food preservative, is that it has promoted cancer in some animal experiments. ---Due to the widespread use of BHT in food, many studies have fed large amounts of it to animals to investigate cancer and other risks. The results are complex and contradictory, with experts disagreeing on its safety as a food additive. --What seems to emerge from the recent </w:t>
      </w:r>
      <w:r w:rsidRPr="00381063">
        <w:rPr>
          <w:rFonts w:ascii="Georgia" w:eastAsia="Times New Roman" w:hAnsi="Georgia" w:cs="Times New Roman"/>
          <w:b/>
          <w:bCs/>
          <w:color w:val="000080"/>
          <w:sz w:val="24"/>
          <w:szCs w:val="24"/>
        </w:rPr>
        <w:t>studies is that BHT does not cause cancer by itself</w:t>
      </w:r>
      <w:r w:rsidRPr="00381063">
        <w:rPr>
          <w:rFonts w:ascii="Georgia" w:eastAsia="Times New Roman" w:hAnsi="Georgia" w:cs="Times New Roman"/>
          <w:color w:val="000033"/>
          <w:sz w:val="24"/>
          <w:szCs w:val="24"/>
        </w:rPr>
        <w:t>. But in some cases, </w:t>
      </w:r>
      <w:r w:rsidRPr="00381063">
        <w:rPr>
          <w:rFonts w:ascii="Georgia" w:eastAsia="Times New Roman" w:hAnsi="Georgia" w:cs="Times New Roman"/>
          <w:b/>
          <w:bCs/>
          <w:color w:val="000033"/>
          <w:sz w:val="24"/>
          <w:szCs w:val="24"/>
        </w:rPr>
        <w:t>it can increase the occurrence of tumors in animals </w:t>
      </w:r>
      <w:r w:rsidRPr="00381063">
        <w:rPr>
          <w:rFonts w:ascii="Georgia" w:eastAsia="Times New Roman" w:hAnsi="Georgia" w:cs="Times New Roman"/>
          <w:b/>
          <w:bCs/>
          <w:color w:val="800000"/>
          <w:sz w:val="24"/>
          <w:szCs w:val="24"/>
        </w:rPr>
        <w:t>exposed to known carcinogens</w:t>
      </w:r>
      <w:r w:rsidRPr="00381063">
        <w:rPr>
          <w:rFonts w:ascii="Georgia" w:eastAsia="Times New Roman" w:hAnsi="Georgia" w:cs="Times New Roman"/>
          <w:color w:val="000033"/>
          <w:sz w:val="24"/>
          <w:szCs w:val="24"/>
        </w:rPr>
        <w:t xml:space="preserve"> (Ito and others, 1985; </w:t>
      </w:r>
      <w:proofErr w:type="spellStart"/>
      <w:r w:rsidRPr="00381063">
        <w:rPr>
          <w:rFonts w:ascii="Georgia" w:eastAsia="Times New Roman" w:hAnsi="Georgia" w:cs="Times New Roman"/>
          <w:color w:val="000033"/>
          <w:sz w:val="24"/>
          <w:szCs w:val="24"/>
        </w:rPr>
        <w:t>Tsuda</w:t>
      </w:r>
      <w:proofErr w:type="spellEnd"/>
      <w:r w:rsidRPr="00381063">
        <w:rPr>
          <w:rFonts w:ascii="Georgia" w:eastAsia="Times New Roman" w:hAnsi="Georgia" w:cs="Times New Roman"/>
          <w:color w:val="000033"/>
          <w:sz w:val="24"/>
          <w:szCs w:val="24"/>
        </w:rPr>
        <w:t xml:space="preserve"> and others, 1984). In other cases, </w:t>
      </w:r>
      <w:r w:rsidRPr="00381063">
        <w:rPr>
          <w:rFonts w:ascii="Georgia" w:eastAsia="Times New Roman" w:hAnsi="Georgia" w:cs="Times New Roman"/>
          <w:b/>
          <w:bCs/>
          <w:color w:val="000033"/>
          <w:sz w:val="24"/>
          <w:szCs w:val="24"/>
        </w:rPr>
        <w:t>however, BHT prevents cancer, and actually protects the animals from it. ---</w:t>
      </w:r>
      <w:r w:rsidRPr="00381063">
        <w:rPr>
          <w:rFonts w:ascii="Georgia" w:eastAsia="Times New Roman" w:hAnsi="Georgia" w:cs="Times New Roman"/>
          <w:color w:val="000033"/>
          <w:sz w:val="24"/>
          <w:szCs w:val="24"/>
        </w:rPr>
        <w:t>The bottom line is that nobody really knows what the cancer risk is -- if any -- from BHT. The possibility cannot be ignored; anyone who uses BHT should consider it. </w:t>
      </w:r>
      <w:bookmarkStart w:id="5" w:name="_msoanchor_5"/>
      <w:r w:rsidRPr="00381063">
        <w:rPr>
          <w:rFonts w:ascii="Georgia" w:eastAsia="Times New Roman" w:hAnsi="Georgia" w:cs="Times New Roman"/>
          <w:color w:val="000000"/>
          <w:sz w:val="16"/>
        </w:rPr>
        <w:fldChar w:fldCharType="begin"/>
      </w:r>
      <w:r w:rsidRPr="00381063">
        <w:rPr>
          <w:rFonts w:ascii="Georgia" w:eastAsia="Times New Roman" w:hAnsi="Georgia" w:cs="Times New Roman"/>
          <w:color w:val="000000"/>
          <w:sz w:val="16"/>
        </w:rPr>
        <w:instrText xml:space="preserve"> HYPERLINK "file:///D:\\Energy-Nano_Epigenetics-Special%20and%20Ancient%20Data\\3%C2%BD%20Floppy%20(A)\\BHT%20--THE%20HEALTH%20EFFECT.htm" \l "_msocom_5" </w:instrText>
      </w:r>
      <w:r w:rsidRPr="00381063">
        <w:rPr>
          <w:rFonts w:ascii="Georgia" w:eastAsia="Times New Roman" w:hAnsi="Georgia" w:cs="Times New Roman"/>
          <w:color w:val="000000"/>
          <w:sz w:val="16"/>
        </w:rPr>
        <w:fldChar w:fldCharType="separate"/>
      </w:r>
      <w:r w:rsidRPr="00381063">
        <w:rPr>
          <w:rFonts w:ascii="Georgia" w:eastAsia="Times New Roman" w:hAnsi="Georgia" w:cs="Times New Roman"/>
          <w:color w:val="0000FF"/>
          <w:sz w:val="16"/>
          <w:u w:val="single"/>
        </w:rPr>
        <w:t>[U5]</w:t>
      </w:r>
      <w:r w:rsidRPr="00381063">
        <w:rPr>
          <w:rFonts w:ascii="Georgia" w:eastAsia="Times New Roman" w:hAnsi="Georgia" w:cs="Times New Roman"/>
          <w:color w:val="000000"/>
          <w:sz w:val="16"/>
        </w:rPr>
        <w:fldChar w:fldCharType="end"/>
      </w:r>
      <w:bookmarkEnd w:id="5"/>
      <w:r w:rsidRPr="00381063">
        <w:rPr>
          <w:rFonts w:ascii="Georgia" w:eastAsia="Times New Roman" w:hAnsi="Georgia" w:cs="Times New Roman"/>
          <w:color w:val="000033"/>
          <w:sz w:val="24"/>
          <w:szCs w:val="24"/>
        </w:rPr>
        <w:t>--Another concern is the danger of overdose. BHT cannot be used like vitamin C, which has a huge safety factor. Some people use as much as two grams a day of BHT; animal studies suggest that ten times that amount would be close to a fatal dose. </w:t>
      </w:r>
      <w:bookmarkStart w:id="6" w:name="_msoanchor_6"/>
      <w:r w:rsidRPr="00381063">
        <w:rPr>
          <w:rFonts w:ascii="Georgia" w:eastAsia="Times New Roman" w:hAnsi="Georgia" w:cs="Times New Roman"/>
          <w:color w:val="000000"/>
          <w:sz w:val="16"/>
        </w:rPr>
        <w:fldChar w:fldCharType="begin"/>
      </w:r>
      <w:r w:rsidRPr="00381063">
        <w:rPr>
          <w:rFonts w:ascii="Georgia" w:eastAsia="Times New Roman" w:hAnsi="Georgia" w:cs="Times New Roman"/>
          <w:color w:val="000000"/>
          <w:sz w:val="16"/>
        </w:rPr>
        <w:instrText xml:space="preserve"> HYPERLINK "file:///D:\\Energy-Nano_Epigenetics-Special%20and%20Ancient%20Data\\3%C2%BD%20Floppy%20(A)\\BHT%20--THE%20HEALTH%20EFFECT.htm" \l "_msocom_6" </w:instrText>
      </w:r>
      <w:r w:rsidRPr="00381063">
        <w:rPr>
          <w:rFonts w:ascii="Georgia" w:eastAsia="Times New Roman" w:hAnsi="Georgia" w:cs="Times New Roman"/>
          <w:color w:val="000000"/>
          <w:sz w:val="16"/>
        </w:rPr>
        <w:fldChar w:fldCharType="separate"/>
      </w:r>
      <w:r w:rsidRPr="00381063">
        <w:rPr>
          <w:rFonts w:ascii="Georgia" w:eastAsia="Times New Roman" w:hAnsi="Georgia" w:cs="Times New Roman"/>
          <w:color w:val="0000FF"/>
          <w:sz w:val="16"/>
          <w:u w:val="single"/>
        </w:rPr>
        <w:t>[U6]</w:t>
      </w:r>
      <w:r w:rsidRPr="00381063">
        <w:rPr>
          <w:rFonts w:ascii="Georgia" w:eastAsia="Times New Roman" w:hAnsi="Georgia" w:cs="Times New Roman"/>
          <w:color w:val="000000"/>
          <w:sz w:val="16"/>
        </w:rPr>
        <w:fldChar w:fldCharType="end"/>
      </w:r>
      <w:bookmarkEnd w:id="6"/>
      <w:r w:rsidRPr="00381063">
        <w:rPr>
          <w:rFonts w:ascii="Georgia" w:eastAsia="Times New Roman" w:hAnsi="Georgia" w:cs="Times New Roman"/>
          <w:color w:val="000033"/>
          <w:sz w:val="24"/>
          <w:szCs w:val="24"/>
        </w:rPr>
        <w:t>--Last year, two published reports attacked the popular use of BHT for herpes or for life extension. "The Saga of BHT and BHA in Life Extension Myths" (</w:t>
      </w:r>
      <w:proofErr w:type="spellStart"/>
      <w:r w:rsidRPr="00381063">
        <w:rPr>
          <w:rFonts w:ascii="Georgia" w:eastAsia="Times New Roman" w:hAnsi="Georgia" w:cs="Times New Roman"/>
          <w:color w:val="000033"/>
          <w:sz w:val="24"/>
          <w:szCs w:val="24"/>
        </w:rPr>
        <w:t>Llaurado</w:t>
      </w:r>
      <w:proofErr w:type="spellEnd"/>
      <w:r w:rsidRPr="00381063">
        <w:rPr>
          <w:rFonts w:ascii="Georgia" w:eastAsia="Times New Roman" w:hAnsi="Georgia" w:cs="Times New Roman"/>
          <w:color w:val="000033"/>
          <w:sz w:val="24"/>
          <w:szCs w:val="24"/>
        </w:rPr>
        <w:t xml:space="preserve"> 1985) played down the concern about cancer, but cited a 1957 study by the same author in which he had </w:t>
      </w:r>
      <w:r w:rsidRPr="00381063">
        <w:rPr>
          <w:rFonts w:ascii="Georgia" w:eastAsia="Times New Roman" w:hAnsi="Georgia" w:cs="Times New Roman"/>
          <w:b/>
          <w:bCs/>
          <w:color w:val="000080"/>
          <w:sz w:val="24"/>
          <w:szCs w:val="24"/>
        </w:rPr>
        <w:t>fed one gram per day of BHT to rabbits through a stomach tube</w:t>
      </w:r>
      <w:r w:rsidRPr="00381063">
        <w:rPr>
          <w:rFonts w:ascii="Georgia" w:eastAsia="Times New Roman" w:hAnsi="Georgia" w:cs="Times New Roman"/>
          <w:color w:val="000033"/>
          <w:sz w:val="24"/>
          <w:szCs w:val="24"/>
        </w:rPr>
        <w:t>. </w:t>
      </w:r>
      <w:r w:rsidRPr="00381063">
        <w:rPr>
          <w:rFonts w:ascii="Georgia" w:eastAsia="Times New Roman" w:hAnsi="Georgia" w:cs="Times New Roman"/>
          <w:b/>
          <w:bCs/>
          <w:color w:val="000033"/>
          <w:sz w:val="24"/>
          <w:szCs w:val="24"/>
        </w:rPr>
        <w:t>Not surprisingly, the rabbits died</w:t>
      </w:r>
      <w:r w:rsidRPr="00381063">
        <w:rPr>
          <w:rFonts w:ascii="Georgia" w:eastAsia="Times New Roman" w:hAnsi="Georgia" w:cs="Times New Roman"/>
          <w:color w:val="000033"/>
          <w:sz w:val="24"/>
          <w:szCs w:val="24"/>
        </w:rPr>
        <w:t>. The author concludes by urging the </w:t>
      </w:r>
      <w:hyperlink r:id="rId7" w:history="1">
        <w:r w:rsidRPr="00381063">
          <w:rPr>
            <w:rFonts w:ascii="Georgia" w:eastAsia="Times New Roman" w:hAnsi="Georgia" w:cs="Times New Roman"/>
            <w:b/>
            <w:bCs/>
            <w:color w:val="000066"/>
            <w:sz w:val="24"/>
            <w:szCs w:val="24"/>
            <w:u w:val="single"/>
          </w:rPr>
          <w:t>FDA</w:t>
        </w:r>
      </w:hyperlink>
      <w:r w:rsidRPr="00381063">
        <w:rPr>
          <w:rFonts w:ascii="Georgia" w:eastAsia="Times New Roman" w:hAnsi="Georgia" w:cs="Times New Roman"/>
          <w:color w:val="000033"/>
          <w:sz w:val="24"/>
          <w:szCs w:val="24"/>
        </w:rPr>
        <w:t> to ban BHT except for its use as a preservative. ---The other report was a letter from two physicians at the University of California, Los Angeles (</w:t>
      </w:r>
      <w:proofErr w:type="spellStart"/>
      <w:r w:rsidRPr="00381063">
        <w:rPr>
          <w:rFonts w:ascii="Georgia" w:eastAsia="Times New Roman" w:hAnsi="Georgia" w:cs="Times New Roman"/>
          <w:color w:val="000033"/>
          <w:sz w:val="24"/>
          <w:szCs w:val="24"/>
        </w:rPr>
        <w:t>Shlian</w:t>
      </w:r>
      <w:proofErr w:type="spellEnd"/>
      <w:r w:rsidRPr="00381063">
        <w:rPr>
          <w:rFonts w:ascii="Georgia" w:eastAsia="Times New Roman" w:hAnsi="Georgia" w:cs="Times New Roman"/>
          <w:color w:val="000033"/>
          <w:sz w:val="24"/>
          <w:szCs w:val="24"/>
        </w:rPr>
        <w:t xml:space="preserve"> and Goldstone, 1986). They cite the cancer danger and the rabbit study, and also report a case of severe stomach problems in a person who ate four grams of BHT on an empty stomach. The patient required hospitalization, but recovered after several days. </w:t>
      </w:r>
      <w:r w:rsidRPr="00381063">
        <w:rPr>
          <w:rFonts w:ascii="Georgia" w:eastAsia="Times New Roman" w:hAnsi="Georgia" w:cs="Times New Roman"/>
          <w:b/>
          <w:bCs/>
          <w:color w:val="000080"/>
          <w:sz w:val="24"/>
          <w:szCs w:val="24"/>
        </w:rPr>
        <w:t>(We point out that most BHT users recommend that no one should take more than two grams per day, perhaps no more than one; that they should start with small doses and work up, and -- probably -- not take BHT on an empty stomach</w:t>
      </w:r>
      <w:r w:rsidRPr="00381063">
        <w:rPr>
          <w:rFonts w:ascii="Georgia" w:eastAsia="Times New Roman" w:hAnsi="Georgia" w:cs="Times New Roman"/>
          <w:color w:val="000033"/>
          <w:sz w:val="24"/>
          <w:szCs w:val="24"/>
        </w:rPr>
        <w:t>.) </w:t>
      </w:r>
      <w:bookmarkStart w:id="7" w:name="_msoanchor_7"/>
      <w:r w:rsidRPr="00381063">
        <w:rPr>
          <w:rFonts w:ascii="Georgia" w:eastAsia="Times New Roman" w:hAnsi="Georgia" w:cs="Times New Roman"/>
          <w:color w:val="000000"/>
          <w:sz w:val="16"/>
        </w:rPr>
        <w:fldChar w:fldCharType="begin"/>
      </w:r>
      <w:r w:rsidRPr="00381063">
        <w:rPr>
          <w:rFonts w:ascii="Georgia" w:eastAsia="Times New Roman" w:hAnsi="Georgia" w:cs="Times New Roman"/>
          <w:color w:val="000000"/>
          <w:sz w:val="16"/>
        </w:rPr>
        <w:instrText xml:space="preserve"> HYPERLINK "file:///D:\\Energy-Nano_Epigenetics-Special%20and%20Ancient%20Data\\3%C2%BD%20Floppy%20(A)\\BHT%20--THE%20HEALTH%20EFFECT.htm" \l "_msocom_7" </w:instrText>
      </w:r>
      <w:r w:rsidRPr="00381063">
        <w:rPr>
          <w:rFonts w:ascii="Georgia" w:eastAsia="Times New Roman" w:hAnsi="Georgia" w:cs="Times New Roman"/>
          <w:color w:val="000000"/>
          <w:sz w:val="16"/>
        </w:rPr>
        <w:fldChar w:fldCharType="separate"/>
      </w:r>
      <w:r w:rsidRPr="00381063">
        <w:rPr>
          <w:rFonts w:ascii="Georgia" w:eastAsia="Times New Roman" w:hAnsi="Georgia" w:cs="Times New Roman"/>
          <w:color w:val="0000FF"/>
          <w:sz w:val="16"/>
          <w:u w:val="single"/>
        </w:rPr>
        <w:t>[U7]</w:t>
      </w:r>
      <w:r w:rsidRPr="00381063">
        <w:rPr>
          <w:rFonts w:ascii="Georgia" w:eastAsia="Times New Roman" w:hAnsi="Georgia" w:cs="Times New Roman"/>
          <w:color w:val="000000"/>
          <w:sz w:val="16"/>
        </w:rPr>
        <w:fldChar w:fldCharType="end"/>
      </w:r>
      <w:bookmarkEnd w:id="7"/>
    </w:p>
    <w:p w:rsidR="00381063" w:rsidRPr="00381063" w:rsidRDefault="00381063" w:rsidP="00381063">
      <w:pPr>
        <w:spacing w:before="100" w:beforeAutospacing="1" w:after="100" w:afterAutospacing="1"/>
        <w:ind w:left="0" w:firstLine="0"/>
        <w:rPr>
          <w:rFonts w:ascii="Times New Roman" w:eastAsia="Times New Roman" w:hAnsi="Times New Roman" w:cs="Times New Roman"/>
          <w:color w:val="000000"/>
          <w:sz w:val="24"/>
          <w:szCs w:val="24"/>
        </w:rPr>
      </w:pPr>
      <w:r w:rsidRPr="00381063">
        <w:rPr>
          <w:rFonts w:ascii="Georgia" w:eastAsia="Times New Roman" w:hAnsi="Georgia" w:cs="Times New Roman"/>
          <w:b/>
          <w:bCs/>
          <w:color w:val="000033"/>
          <w:sz w:val="24"/>
          <w:szCs w:val="24"/>
        </w:rPr>
        <w:t>BHT and Herpes</w:t>
      </w:r>
    </w:p>
    <w:p w:rsidR="00381063" w:rsidRPr="00381063" w:rsidRDefault="00381063" w:rsidP="00381063">
      <w:pPr>
        <w:spacing w:before="100" w:beforeAutospacing="1" w:after="100" w:afterAutospacing="1"/>
        <w:ind w:left="0" w:firstLine="0"/>
        <w:rPr>
          <w:rFonts w:ascii="Times New Roman" w:eastAsia="Times New Roman" w:hAnsi="Times New Roman" w:cs="Times New Roman"/>
          <w:color w:val="000000"/>
          <w:sz w:val="24"/>
          <w:szCs w:val="24"/>
        </w:rPr>
      </w:pPr>
      <w:r w:rsidRPr="00381063">
        <w:rPr>
          <w:rFonts w:ascii="Georgia" w:eastAsia="Times New Roman" w:hAnsi="Georgia" w:cs="Times New Roman"/>
          <w:color w:val="000033"/>
          <w:sz w:val="24"/>
          <w:szCs w:val="24"/>
        </w:rPr>
        <w:t xml:space="preserve">Most of the current popular interest in antiviral uses of BHT stemmed from two books by </w:t>
      </w:r>
      <w:proofErr w:type="spellStart"/>
      <w:r w:rsidRPr="00381063">
        <w:rPr>
          <w:rFonts w:ascii="Georgia" w:eastAsia="Times New Roman" w:hAnsi="Georgia" w:cs="Times New Roman"/>
          <w:color w:val="000033"/>
          <w:sz w:val="24"/>
          <w:szCs w:val="24"/>
        </w:rPr>
        <w:t>Durk</w:t>
      </w:r>
      <w:proofErr w:type="spellEnd"/>
      <w:r w:rsidRPr="00381063">
        <w:rPr>
          <w:rFonts w:ascii="Georgia" w:eastAsia="Times New Roman" w:hAnsi="Georgia" w:cs="Times New Roman"/>
          <w:color w:val="000033"/>
          <w:sz w:val="24"/>
          <w:szCs w:val="24"/>
        </w:rPr>
        <w:t xml:space="preserve"> Pearson and Sandy Shaw: LIFE EXTENSION: A PRACTICAL SCIENTIFIC APPROACH, and THE LIFE EXTENSION COMPANION. Pearson and Shaw began using two grams of BHT per day in 1968, for life extension; in </w:t>
      </w:r>
      <w:r w:rsidRPr="00381063">
        <w:rPr>
          <w:rFonts w:ascii="Georgia" w:eastAsia="Times New Roman" w:hAnsi="Georgia" w:cs="Times New Roman"/>
          <w:b/>
          <w:bCs/>
          <w:color w:val="000080"/>
          <w:sz w:val="24"/>
          <w:szCs w:val="24"/>
        </w:rPr>
        <w:t>1974 they reported that a doctor had tried it for 150 patients who had herpes. Almost all of them achieved remission.</w:t>
      </w:r>
      <w:r w:rsidRPr="00381063">
        <w:rPr>
          <w:rFonts w:ascii="Georgia" w:eastAsia="Times New Roman" w:hAnsi="Georgia" w:cs="Times New Roman"/>
          <w:color w:val="000033"/>
          <w:sz w:val="24"/>
          <w:szCs w:val="24"/>
        </w:rPr>
        <w:t xml:space="preserve"> -------Another of the best-informed groups on the antiviral use of BHT is the Mega-Health Society, with offices in Los Altos, CA, and Manhattan Beach, CA. Steven </w:t>
      </w:r>
      <w:proofErr w:type="spellStart"/>
      <w:r w:rsidRPr="00381063">
        <w:rPr>
          <w:rFonts w:ascii="Georgia" w:eastAsia="Times New Roman" w:hAnsi="Georgia" w:cs="Times New Roman"/>
          <w:color w:val="000033"/>
          <w:sz w:val="24"/>
          <w:szCs w:val="24"/>
        </w:rPr>
        <w:t>Fowkes</w:t>
      </w:r>
      <w:proofErr w:type="spellEnd"/>
      <w:r w:rsidRPr="00381063">
        <w:rPr>
          <w:rFonts w:ascii="Georgia" w:eastAsia="Times New Roman" w:hAnsi="Georgia" w:cs="Times New Roman"/>
          <w:color w:val="000033"/>
          <w:sz w:val="24"/>
          <w:szCs w:val="24"/>
        </w:rPr>
        <w:t xml:space="preserve"> in the Los Altos office has been talking with users and collecting their reports for six years. He also co-authored a book, WIPE OUT HERPES WITH BHT, with John Mann, published by the Mega Health Society and available from them or at some health-food stores. </w:t>
      </w:r>
      <w:proofErr w:type="spellStart"/>
      <w:r w:rsidRPr="00381063">
        <w:rPr>
          <w:rFonts w:ascii="Georgia" w:eastAsia="Times New Roman" w:hAnsi="Georgia" w:cs="Times New Roman"/>
          <w:color w:val="000033"/>
          <w:sz w:val="24"/>
          <w:szCs w:val="24"/>
        </w:rPr>
        <w:t>Fowkes</w:t>
      </w:r>
      <w:proofErr w:type="spellEnd"/>
      <w:r w:rsidRPr="00381063">
        <w:rPr>
          <w:rFonts w:ascii="Georgia" w:eastAsia="Times New Roman" w:hAnsi="Georgia" w:cs="Times New Roman"/>
          <w:color w:val="000033"/>
          <w:sz w:val="24"/>
          <w:szCs w:val="24"/>
        </w:rPr>
        <w:t xml:space="preserve"> is now trying to bring BHT to public attention as a possible treatment for AIDS. -----</w:t>
      </w:r>
      <w:proofErr w:type="spellStart"/>
      <w:r w:rsidRPr="00381063">
        <w:rPr>
          <w:rFonts w:ascii="Georgia" w:eastAsia="Times New Roman" w:hAnsi="Georgia" w:cs="Times New Roman"/>
          <w:color w:val="000033"/>
          <w:sz w:val="24"/>
          <w:szCs w:val="24"/>
        </w:rPr>
        <w:t>Fowkes</w:t>
      </w:r>
      <w:proofErr w:type="spellEnd"/>
      <w:r w:rsidRPr="00381063">
        <w:rPr>
          <w:rFonts w:ascii="Georgia" w:eastAsia="Times New Roman" w:hAnsi="Georgia" w:cs="Times New Roman"/>
          <w:color w:val="000033"/>
          <w:sz w:val="24"/>
          <w:szCs w:val="24"/>
        </w:rPr>
        <w:t xml:space="preserve"> has spoken with or corresponded with hundreds of people using BHT for herpes; we asked him about the overall success rate. He said that most of those who call him are the ones for whom it has failed to work. Usually they have taken less than one gram per day of BHT orally, and when they </w:t>
      </w:r>
      <w:r w:rsidRPr="00381063">
        <w:rPr>
          <w:rFonts w:ascii="Georgia" w:eastAsia="Times New Roman" w:hAnsi="Georgia" w:cs="Times New Roman"/>
          <w:b/>
          <w:bCs/>
          <w:color w:val="000080"/>
          <w:sz w:val="24"/>
          <w:szCs w:val="24"/>
        </w:rPr>
        <w:t>raise the dose, and take the BHT with some vegetable oil or lecithin to help it dissolve, it often works.</w:t>
      </w:r>
      <w:r w:rsidRPr="00381063">
        <w:rPr>
          <w:rFonts w:ascii="Georgia" w:eastAsia="Times New Roman" w:hAnsi="Georgia" w:cs="Times New Roman"/>
          <w:color w:val="000033"/>
          <w:sz w:val="24"/>
          <w:szCs w:val="24"/>
        </w:rPr>
        <w:t xml:space="preserve"> About a third of those who call are not </w:t>
      </w:r>
      <w:r w:rsidRPr="00381063">
        <w:rPr>
          <w:rFonts w:ascii="Georgia" w:eastAsia="Times New Roman" w:hAnsi="Georgia" w:cs="Times New Roman"/>
          <w:color w:val="000033"/>
          <w:sz w:val="24"/>
          <w:szCs w:val="24"/>
        </w:rPr>
        <w:lastRenderedPageBreak/>
        <w:t>able to get good results with anything he suggests. ---On the other hand, the vast majority of those who write report good results; usually they are writing to offer thanks. Some also report temporary skin reactions; almost always these are people on low-fat diets. Half of those who write say </w:t>
      </w:r>
      <w:r w:rsidRPr="00381063">
        <w:rPr>
          <w:rFonts w:ascii="Georgia" w:eastAsia="Times New Roman" w:hAnsi="Georgia" w:cs="Times New Roman"/>
          <w:b/>
          <w:bCs/>
          <w:color w:val="000080"/>
          <w:sz w:val="24"/>
          <w:szCs w:val="24"/>
        </w:rPr>
        <w:t>that their skin has improved since they started taking BHT. </w:t>
      </w:r>
      <w:r w:rsidRPr="00381063">
        <w:rPr>
          <w:rFonts w:ascii="Georgia" w:eastAsia="Times New Roman" w:hAnsi="Georgia" w:cs="Times New Roman"/>
          <w:color w:val="000033"/>
          <w:sz w:val="24"/>
          <w:szCs w:val="24"/>
        </w:rPr>
        <w:t xml:space="preserve">BHT can be taken in capsules, or the crystals can be dissolved in vegetable oil. Taking it in oil may be more effective, but most people use the capsules because they don't like working with powders. The capsules should probably be taken with fatty foods, since BHT dissolves in fat, in water. Both forms are available in some health-food stores, or from health-products companies such as Vitamin Research Products in Mt. View, </w:t>
      </w:r>
      <w:proofErr w:type="gramStart"/>
      <w:r w:rsidRPr="00381063">
        <w:rPr>
          <w:rFonts w:ascii="Georgia" w:eastAsia="Times New Roman" w:hAnsi="Georgia" w:cs="Times New Roman"/>
          <w:color w:val="000033"/>
          <w:sz w:val="24"/>
          <w:szCs w:val="24"/>
        </w:rPr>
        <w:t>CA.,</w:t>
      </w:r>
      <w:proofErr w:type="gramEnd"/>
      <w:r w:rsidRPr="00381063">
        <w:rPr>
          <w:rFonts w:ascii="Georgia" w:eastAsia="Times New Roman" w:hAnsi="Georgia" w:cs="Times New Roman"/>
          <w:color w:val="000033"/>
          <w:sz w:val="24"/>
          <w:szCs w:val="24"/>
        </w:rPr>
        <w:t xml:space="preserve"> or Twin Laboratories in Ronkonkoma, N. Y.</w:t>
      </w:r>
    </w:p>
    <w:p w:rsidR="00381063" w:rsidRPr="00381063" w:rsidRDefault="00381063" w:rsidP="00381063">
      <w:pPr>
        <w:spacing w:before="100" w:beforeAutospacing="1" w:after="100" w:afterAutospacing="1"/>
        <w:ind w:left="0" w:firstLine="0"/>
        <w:rPr>
          <w:rFonts w:ascii="Times New Roman" w:eastAsia="Times New Roman" w:hAnsi="Times New Roman" w:cs="Times New Roman"/>
          <w:color w:val="000000"/>
          <w:sz w:val="24"/>
          <w:szCs w:val="24"/>
        </w:rPr>
      </w:pPr>
      <w:r w:rsidRPr="00381063">
        <w:rPr>
          <w:rFonts w:ascii="Georgia" w:eastAsia="Times New Roman" w:hAnsi="Georgia" w:cs="Times New Roman"/>
          <w:b/>
          <w:bCs/>
          <w:color w:val="000080"/>
          <w:sz w:val="24"/>
          <w:szCs w:val="24"/>
        </w:rPr>
        <w:t>BHT and AIDS</w:t>
      </w:r>
    </w:p>
    <w:p w:rsidR="00381063" w:rsidRPr="00381063" w:rsidRDefault="00381063" w:rsidP="00381063">
      <w:pPr>
        <w:spacing w:before="100" w:beforeAutospacing="1" w:after="100" w:afterAutospacing="1"/>
        <w:ind w:left="0" w:firstLine="0"/>
        <w:rPr>
          <w:rFonts w:ascii="Times New Roman" w:eastAsia="Times New Roman" w:hAnsi="Times New Roman" w:cs="Times New Roman"/>
          <w:color w:val="000000"/>
          <w:sz w:val="24"/>
          <w:szCs w:val="24"/>
        </w:rPr>
      </w:pPr>
      <w:proofErr w:type="spellStart"/>
      <w:r w:rsidRPr="00381063">
        <w:rPr>
          <w:rFonts w:ascii="Georgia" w:eastAsia="Times New Roman" w:hAnsi="Georgia" w:cs="Times New Roman"/>
          <w:color w:val="000033"/>
          <w:sz w:val="24"/>
          <w:szCs w:val="24"/>
        </w:rPr>
        <w:t>Fowkes</w:t>
      </w:r>
      <w:proofErr w:type="spellEnd"/>
      <w:r w:rsidRPr="00381063">
        <w:rPr>
          <w:rFonts w:ascii="Georgia" w:eastAsia="Times New Roman" w:hAnsi="Georgia" w:cs="Times New Roman"/>
          <w:color w:val="000033"/>
          <w:sz w:val="24"/>
          <w:szCs w:val="24"/>
        </w:rPr>
        <w:t xml:space="preserve"> has barely begun to talk with people who are using BHT for AIDS or ARC. He has been trying to bring the matter to public attention, but it hasn't been easy.</w:t>
      </w:r>
    </w:p>
    <w:p w:rsidR="00381063" w:rsidRPr="00381063" w:rsidRDefault="00381063" w:rsidP="00381063">
      <w:pPr>
        <w:spacing w:before="100" w:beforeAutospacing="1" w:after="100" w:afterAutospacing="1"/>
        <w:ind w:left="0" w:firstLine="0"/>
        <w:rPr>
          <w:rFonts w:ascii="Times New Roman" w:eastAsia="Times New Roman" w:hAnsi="Times New Roman" w:cs="Times New Roman"/>
          <w:color w:val="000000"/>
          <w:sz w:val="24"/>
          <w:szCs w:val="24"/>
        </w:rPr>
      </w:pPr>
      <w:r w:rsidRPr="00381063">
        <w:rPr>
          <w:rFonts w:ascii="Georgia" w:eastAsia="Times New Roman" w:hAnsi="Georgia" w:cs="Times New Roman"/>
          <w:color w:val="000033"/>
          <w:sz w:val="24"/>
          <w:szCs w:val="24"/>
        </w:rPr>
        <w:t xml:space="preserve">Last August, he wrote a four-page letter on the use of BHT as a possible AIDS treatment to several dozen public officials and scientists. The only response was a single polite thank you from one scientist. Clearly we cannot wait for any authorities to begin testing BHT. As we have seen repeatedly, after the lip service is done, saving lives is not a priority of U. S. public policy on AIDS -- if it is even a goal. --One company, Key Pharmaceuticals in Miami, has a patent on antiviral use of BHT, so it does have an interest in research. This company helped finance the double-blind herpes study mentioned above, and it may receive approval to market a BHT ointment for the treatment of herpes. We have also heard rumors of good preliminary results of human tests of BHT against CMV, an opportunistic infection which, like AIDS, is caused by a lipid-coated virus. ---In San Francisco, we spoke with Jim </w:t>
      </w:r>
      <w:proofErr w:type="spellStart"/>
      <w:r w:rsidRPr="00381063">
        <w:rPr>
          <w:rFonts w:ascii="Georgia" w:eastAsia="Times New Roman" w:hAnsi="Georgia" w:cs="Times New Roman"/>
          <w:color w:val="000033"/>
          <w:sz w:val="24"/>
          <w:szCs w:val="24"/>
        </w:rPr>
        <w:t>Gulli</w:t>
      </w:r>
      <w:proofErr w:type="spellEnd"/>
      <w:r w:rsidRPr="00381063">
        <w:rPr>
          <w:rFonts w:ascii="Georgia" w:eastAsia="Times New Roman" w:hAnsi="Georgia" w:cs="Times New Roman"/>
          <w:color w:val="000033"/>
          <w:sz w:val="24"/>
          <w:szCs w:val="24"/>
        </w:rPr>
        <w:t xml:space="preserve">, who has used BHT for ARC for almost a year. Before using BHT, he had serious health problems; since then he has been in good health. His helper T-cell count was 200 to 300 for two years, but since using BHT it has gone up with every test, and was over 800 when last tested four months ago. Suppressor cells went from 1000 to 1500. His swollen lymph nodes remain swollen, but the night sweats are gone. He had had unusual, sharp headaches for a year; these cleared up within a month of starting BHT, and are gone completely. </w:t>
      </w:r>
      <w:proofErr w:type="spellStart"/>
      <w:r w:rsidRPr="00381063">
        <w:rPr>
          <w:rFonts w:ascii="Georgia" w:eastAsia="Times New Roman" w:hAnsi="Georgia" w:cs="Times New Roman"/>
          <w:color w:val="000033"/>
          <w:sz w:val="24"/>
          <w:szCs w:val="24"/>
        </w:rPr>
        <w:t>Gulli</w:t>
      </w:r>
      <w:proofErr w:type="spellEnd"/>
      <w:r w:rsidRPr="00381063">
        <w:rPr>
          <w:rFonts w:ascii="Georgia" w:eastAsia="Times New Roman" w:hAnsi="Georgia" w:cs="Times New Roman"/>
          <w:color w:val="000033"/>
          <w:sz w:val="24"/>
          <w:szCs w:val="24"/>
        </w:rPr>
        <w:t xml:space="preserve"> takes one gram of BHT, dissolved in linseed and sesame oils, once daily. Since it takes about a day of occasional shaking to dissolve the crystals, he prepares a month's supply at a time, adding about 35 grams of BHT to 70 tablespoons of the oils; one tablespoon from each of the two oils then provides a total of one gram. He experienced side effects at first -- some lightheadedness, and loss of appetite for two to three weeks -- but no problems after that. -</w:t>
      </w:r>
      <w:proofErr w:type="spellStart"/>
      <w:r w:rsidRPr="00381063">
        <w:rPr>
          <w:rFonts w:ascii="Georgia" w:eastAsia="Times New Roman" w:hAnsi="Georgia" w:cs="Times New Roman"/>
          <w:color w:val="000033"/>
          <w:sz w:val="24"/>
          <w:szCs w:val="24"/>
        </w:rPr>
        <w:t>Gulli</w:t>
      </w:r>
      <w:proofErr w:type="spellEnd"/>
      <w:r w:rsidRPr="00381063">
        <w:rPr>
          <w:rFonts w:ascii="Georgia" w:eastAsia="Times New Roman" w:hAnsi="Georgia" w:cs="Times New Roman"/>
          <w:color w:val="000033"/>
          <w:sz w:val="24"/>
          <w:szCs w:val="24"/>
        </w:rPr>
        <w:t xml:space="preserve"> knows several other people who are using BHT for AIDS or ARC, and he hopes to start an information group for those doing so. He can be reached at the address below.</w:t>
      </w:r>
    </w:p>
    <w:p w:rsidR="00381063" w:rsidRPr="00381063" w:rsidRDefault="00381063" w:rsidP="00381063">
      <w:pPr>
        <w:spacing w:before="100" w:beforeAutospacing="1" w:after="100" w:afterAutospacing="1"/>
        <w:ind w:left="0" w:firstLine="0"/>
        <w:rPr>
          <w:rFonts w:ascii="Times New Roman" w:eastAsia="Times New Roman" w:hAnsi="Times New Roman" w:cs="Times New Roman"/>
          <w:color w:val="000000"/>
          <w:sz w:val="24"/>
          <w:szCs w:val="24"/>
        </w:rPr>
      </w:pPr>
      <w:r w:rsidRPr="00381063">
        <w:rPr>
          <w:rFonts w:ascii="Georgia" w:eastAsia="Times New Roman" w:hAnsi="Georgia" w:cs="Times New Roman"/>
          <w:color w:val="000033"/>
          <w:sz w:val="24"/>
          <w:szCs w:val="24"/>
        </w:rPr>
        <w:t>Some Precautions</w:t>
      </w:r>
    </w:p>
    <w:p w:rsidR="00381063" w:rsidRPr="00381063" w:rsidRDefault="00381063" w:rsidP="00381063">
      <w:pPr>
        <w:spacing w:before="100" w:beforeAutospacing="1" w:after="100" w:afterAutospacing="1"/>
        <w:ind w:left="0" w:firstLine="0"/>
        <w:rPr>
          <w:rFonts w:ascii="Times New Roman" w:eastAsia="Times New Roman" w:hAnsi="Times New Roman" w:cs="Times New Roman"/>
          <w:color w:val="000000"/>
          <w:sz w:val="24"/>
          <w:szCs w:val="24"/>
        </w:rPr>
      </w:pPr>
      <w:r w:rsidRPr="00381063">
        <w:rPr>
          <w:rFonts w:ascii="Georgia" w:eastAsia="Times New Roman" w:hAnsi="Georgia" w:cs="Times New Roman"/>
          <w:color w:val="000033"/>
          <w:sz w:val="24"/>
          <w:szCs w:val="24"/>
        </w:rPr>
        <w:t>Here are some warnings which we have heard from people who are using BHT. This list is not complete, and some of the items could be wrong. Do not rely on this article for medical advice; we are reporting these precautions for information only.</w:t>
      </w:r>
    </w:p>
    <w:p w:rsidR="00381063" w:rsidRPr="00381063" w:rsidRDefault="00381063" w:rsidP="00381063">
      <w:pPr>
        <w:spacing w:before="100" w:beforeAutospacing="1" w:after="100" w:afterAutospacing="1"/>
        <w:ind w:left="0" w:firstLine="0"/>
        <w:rPr>
          <w:rFonts w:ascii="Times New Roman" w:eastAsia="Times New Roman" w:hAnsi="Times New Roman" w:cs="Times New Roman"/>
          <w:color w:val="000000"/>
          <w:sz w:val="24"/>
          <w:szCs w:val="24"/>
        </w:rPr>
      </w:pPr>
      <w:r w:rsidRPr="00381063">
        <w:rPr>
          <w:rFonts w:ascii="Georgia" w:eastAsia="Times New Roman" w:hAnsi="Georgia" w:cs="Times New Roman"/>
          <w:color w:val="000033"/>
          <w:sz w:val="24"/>
          <w:szCs w:val="24"/>
        </w:rPr>
        <w:lastRenderedPageBreak/>
        <w:t>* Before deciding to use BHT, consider the risks. BHT should not be used casually.</w:t>
      </w:r>
    </w:p>
    <w:p w:rsidR="00381063" w:rsidRPr="00381063" w:rsidRDefault="00381063" w:rsidP="00381063">
      <w:pPr>
        <w:spacing w:before="100" w:beforeAutospacing="1" w:after="100" w:afterAutospacing="1"/>
        <w:ind w:left="0" w:firstLine="0"/>
        <w:rPr>
          <w:rFonts w:ascii="Times New Roman" w:eastAsia="Times New Roman" w:hAnsi="Times New Roman" w:cs="Times New Roman"/>
          <w:color w:val="000000"/>
          <w:sz w:val="24"/>
          <w:szCs w:val="24"/>
        </w:rPr>
      </w:pPr>
      <w:r w:rsidRPr="00381063">
        <w:rPr>
          <w:rFonts w:ascii="Georgia" w:eastAsia="Times New Roman" w:hAnsi="Georgia" w:cs="Times New Roman"/>
          <w:color w:val="000033"/>
          <w:sz w:val="24"/>
          <w:szCs w:val="24"/>
        </w:rPr>
        <w:t>* BHT should be avoided by anyone with hepatitis or other liver problems.</w:t>
      </w:r>
    </w:p>
    <w:p w:rsidR="00381063" w:rsidRPr="00381063" w:rsidRDefault="00381063" w:rsidP="00381063">
      <w:pPr>
        <w:spacing w:before="100" w:beforeAutospacing="1" w:after="100" w:afterAutospacing="1"/>
        <w:ind w:left="0" w:firstLine="0"/>
        <w:rPr>
          <w:rFonts w:ascii="Times New Roman" w:eastAsia="Times New Roman" w:hAnsi="Times New Roman" w:cs="Times New Roman"/>
          <w:color w:val="000000"/>
          <w:sz w:val="24"/>
          <w:szCs w:val="24"/>
        </w:rPr>
      </w:pPr>
      <w:r w:rsidRPr="00381063">
        <w:rPr>
          <w:rFonts w:ascii="Georgia" w:eastAsia="Times New Roman" w:hAnsi="Georgia" w:cs="Times New Roman"/>
          <w:color w:val="000033"/>
          <w:sz w:val="24"/>
          <w:szCs w:val="24"/>
        </w:rPr>
        <w:t>* Beware of overdose, especially if you measure the crystals yourself. Note that doses should be proportional to body weight. The two people we spoke with who use BHT for AIDS/ARC are taking no more than one gram per day.</w:t>
      </w:r>
    </w:p>
    <w:p w:rsidR="00381063" w:rsidRPr="00381063" w:rsidRDefault="00381063" w:rsidP="00381063">
      <w:pPr>
        <w:spacing w:before="100" w:beforeAutospacing="1" w:after="100" w:afterAutospacing="1"/>
        <w:ind w:left="0" w:firstLine="0"/>
        <w:rPr>
          <w:rFonts w:ascii="Times New Roman" w:eastAsia="Times New Roman" w:hAnsi="Times New Roman" w:cs="Times New Roman"/>
          <w:color w:val="000000"/>
          <w:sz w:val="24"/>
          <w:szCs w:val="24"/>
        </w:rPr>
      </w:pPr>
      <w:r w:rsidRPr="00381063">
        <w:rPr>
          <w:rFonts w:ascii="Georgia" w:eastAsia="Times New Roman" w:hAnsi="Georgia" w:cs="Times New Roman"/>
          <w:color w:val="000033"/>
          <w:sz w:val="24"/>
          <w:szCs w:val="24"/>
        </w:rPr>
        <w:t>* BHT is fat soluble, so thin people may need less. Also, persons on low-fat diets may be more susceptible to side effects.</w:t>
      </w:r>
    </w:p>
    <w:p w:rsidR="00381063" w:rsidRPr="00381063" w:rsidRDefault="00381063" w:rsidP="00381063">
      <w:pPr>
        <w:spacing w:before="100" w:beforeAutospacing="1" w:after="100" w:afterAutospacing="1"/>
        <w:ind w:left="0" w:firstLine="0"/>
        <w:rPr>
          <w:rFonts w:ascii="Times New Roman" w:eastAsia="Times New Roman" w:hAnsi="Times New Roman" w:cs="Times New Roman"/>
          <w:color w:val="000000"/>
          <w:sz w:val="24"/>
          <w:szCs w:val="24"/>
        </w:rPr>
      </w:pPr>
      <w:r w:rsidRPr="00381063">
        <w:rPr>
          <w:rFonts w:ascii="Georgia" w:eastAsia="Times New Roman" w:hAnsi="Georgia" w:cs="Times New Roman"/>
          <w:color w:val="000033"/>
          <w:sz w:val="24"/>
          <w:szCs w:val="24"/>
        </w:rPr>
        <w:t>* BHT can interfere with blood clotting, so it might be a special risk for persons with ITP, hemophilia, or other clotting problems.</w:t>
      </w:r>
    </w:p>
    <w:p w:rsidR="00381063" w:rsidRPr="00381063" w:rsidRDefault="00381063" w:rsidP="00381063">
      <w:pPr>
        <w:spacing w:before="100" w:beforeAutospacing="1" w:after="100" w:afterAutospacing="1"/>
        <w:ind w:left="0" w:firstLine="0"/>
        <w:rPr>
          <w:rFonts w:ascii="Times New Roman" w:eastAsia="Times New Roman" w:hAnsi="Times New Roman" w:cs="Times New Roman"/>
          <w:color w:val="000000"/>
          <w:sz w:val="24"/>
          <w:szCs w:val="24"/>
        </w:rPr>
      </w:pPr>
      <w:r w:rsidRPr="00381063">
        <w:rPr>
          <w:rFonts w:ascii="Georgia" w:eastAsia="Times New Roman" w:hAnsi="Georgia" w:cs="Times New Roman"/>
          <w:color w:val="000033"/>
          <w:sz w:val="24"/>
          <w:szCs w:val="24"/>
        </w:rPr>
        <w:t xml:space="preserve">* Persons with AIDS, especially KS, can react to medicines in unexpected ways. Since no published </w:t>
      </w:r>
      <w:proofErr w:type="gramStart"/>
      <w:r w:rsidRPr="00381063">
        <w:rPr>
          <w:rFonts w:ascii="Georgia" w:eastAsia="Times New Roman" w:hAnsi="Georgia" w:cs="Times New Roman"/>
          <w:color w:val="000033"/>
          <w:sz w:val="24"/>
          <w:szCs w:val="24"/>
        </w:rPr>
        <w:t>studies exists</w:t>
      </w:r>
      <w:proofErr w:type="gramEnd"/>
      <w:r w:rsidRPr="00381063">
        <w:rPr>
          <w:rFonts w:ascii="Georgia" w:eastAsia="Times New Roman" w:hAnsi="Georgia" w:cs="Times New Roman"/>
          <w:color w:val="000033"/>
          <w:sz w:val="24"/>
          <w:szCs w:val="24"/>
        </w:rPr>
        <w:t xml:space="preserve"> on AIDS and BHT, no one knows whether there are any untoward side effects specific to persons with AIDS. Anyone with personal information on BHT and AIDS is encouraged to contact one of the people listed at the end of this article who will distribute this information to others.</w:t>
      </w:r>
    </w:p>
    <w:p w:rsidR="00381063" w:rsidRPr="00381063" w:rsidRDefault="00381063" w:rsidP="00381063">
      <w:pPr>
        <w:spacing w:before="100" w:beforeAutospacing="1" w:after="100" w:afterAutospacing="1"/>
        <w:ind w:left="0" w:firstLine="0"/>
        <w:rPr>
          <w:rFonts w:ascii="Times New Roman" w:eastAsia="Times New Roman" w:hAnsi="Times New Roman" w:cs="Times New Roman"/>
          <w:color w:val="000000"/>
          <w:sz w:val="24"/>
          <w:szCs w:val="24"/>
        </w:rPr>
      </w:pPr>
      <w:r w:rsidRPr="00381063">
        <w:rPr>
          <w:rFonts w:ascii="Georgia" w:eastAsia="Times New Roman" w:hAnsi="Georgia" w:cs="Times New Roman"/>
          <w:color w:val="000033"/>
          <w:sz w:val="24"/>
          <w:szCs w:val="24"/>
        </w:rPr>
        <w:t>* When BHT is being used, it is a good idea to take vitamin C also.</w:t>
      </w:r>
    </w:p>
    <w:p w:rsidR="00381063" w:rsidRPr="00381063" w:rsidRDefault="00381063" w:rsidP="00381063">
      <w:pPr>
        <w:spacing w:before="100" w:beforeAutospacing="1" w:after="100" w:afterAutospacing="1"/>
        <w:ind w:left="0" w:firstLine="0"/>
        <w:rPr>
          <w:rFonts w:ascii="Times New Roman" w:eastAsia="Times New Roman" w:hAnsi="Times New Roman" w:cs="Times New Roman"/>
          <w:color w:val="000000"/>
          <w:sz w:val="24"/>
          <w:szCs w:val="24"/>
        </w:rPr>
      </w:pPr>
      <w:r w:rsidRPr="00381063">
        <w:rPr>
          <w:rFonts w:ascii="Georgia" w:eastAsia="Times New Roman" w:hAnsi="Georgia" w:cs="Times New Roman"/>
          <w:color w:val="000033"/>
          <w:sz w:val="24"/>
          <w:szCs w:val="24"/>
        </w:rPr>
        <w:t>* Doses of BHT should start small and gradually increase. It is probably not harmful to stop abruptly, however, because BHT stays in the body for several weeks.</w:t>
      </w:r>
    </w:p>
    <w:p w:rsidR="00381063" w:rsidRPr="00381063" w:rsidRDefault="00381063" w:rsidP="00381063">
      <w:pPr>
        <w:spacing w:before="100" w:beforeAutospacing="1" w:after="100" w:afterAutospacing="1"/>
        <w:ind w:left="0" w:firstLine="0"/>
        <w:rPr>
          <w:rFonts w:ascii="Times New Roman" w:eastAsia="Times New Roman" w:hAnsi="Times New Roman" w:cs="Times New Roman"/>
          <w:color w:val="000000"/>
          <w:sz w:val="24"/>
          <w:szCs w:val="24"/>
        </w:rPr>
      </w:pPr>
      <w:r w:rsidRPr="00381063">
        <w:rPr>
          <w:rFonts w:ascii="Georgia" w:eastAsia="Times New Roman" w:hAnsi="Georgia" w:cs="Times New Roman"/>
          <w:color w:val="000033"/>
          <w:sz w:val="24"/>
          <w:szCs w:val="24"/>
        </w:rPr>
        <w:t>* A few people are chemically sensitive to BHT. One study (Fisherman and Cohen, 1973) gave test doses to persons who already had allergy or asthma problems, to see if BHT in food was the cause. In those who reacted to BHT, a 250 mg dose (half that amount for severe asthmatics) caused a flare-up of the problem; some of the asthmatics needed medical treatment to stop the attack. The reactions always showed up within 75 minutes. While such reactions were rare, they do reinforce the advice that small doses be used at first.</w:t>
      </w:r>
    </w:p>
    <w:p w:rsidR="00381063" w:rsidRPr="00381063" w:rsidRDefault="00381063" w:rsidP="00381063">
      <w:pPr>
        <w:spacing w:before="100" w:beforeAutospacing="1" w:after="100" w:afterAutospacing="1"/>
        <w:ind w:left="0" w:firstLine="0"/>
        <w:rPr>
          <w:rFonts w:ascii="Times New Roman" w:eastAsia="Times New Roman" w:hAnsi="Times New Roman" w:cs="Times New Roman"/>
          <w:color w:val="000000"/>
          <w:sz w:val="24"/>
          <w:szCs w:val="24"/>
        </w:rPr>
      </w:pPr>
      <w:r w:rsidRPr="00381063">
        <w:rPr>
          <w:rFonts w:ascii="Georgia" w:eastAsia="Times New Roman" w:hAnsi="Georgia" w:cs="Times New Roman"/>
          <w:color w:val="000033"/>
          <w:sz w:val="24"/>
          <w:szCs w:val="24"/>
        </w:rPr>
        <w:t>* </w:t>
      </w:r>
      <w:r w:rsidRPr="00381063">
        <w:rPr>
          <w:rFonts w:ascii="Georgia" w:eastAsia="Times New Roman" w:hAnsi="Georgia" w:cs="Times New Roman"/>
          <w:b/>
          <w:bCs/>
          <w:color w:val="000080"/>
          <w:sz w:val="24"/>
          <w:szCs w:val="24"/>
        </w:rPr>
        <w:t>In research studies, BHT has changed the sensitivity of animals to radiation damage. When it is first used, sensitivity is increased; later, sensitivity is decreased. Anyone receiving radiation treatments should be sure to tell their doctor if they are using BHT.</w:t>
      </w:r>
    </w:p>
    <w:p w:rsidR="00381063" w:rsidRPr="00381063" w:rsidRDefault="00381063" w:rsidP="00381063">
      <w:pPr>
        <w:spacing w:before="100" w:beforeAutospacing="1" w:after="100" w:afterAutospacing="1"/>
        <w:ind w:left="0" w:firstLine="0"/>
        <w:rPr>
          <w:rFonts w:ascii="Times New Roman" w:eastAsia="Times New Roman" w:hAnsi="Times New Roman" w:cs="Times New Roman"/>
          <w:color w:val="000000"/>
          <w:sz w:val="24"/>
          <w:szCs w:val="24"/>
        </w:rPr>
      </w:pPr>
      <w:r w:rsidRPr="00381063">
        <w:rPr>
          <w:rFonts w:ascii="Georgia" w:eastAsia="Times New Roman" w:hAnsi="Georgia" w:cs="Times New Roman"/>
          <w:color w:val="000033"/>
          <w:sz w:val="24"/>
          <w:szCs w:val="24"/>
        </w:rPr>
        <w:t>* Maintain a balanced diet. One study gave toxic doses of BHT to rats, and found these doses caused more damage to </w:t>
      </w:r>
      <w:r w:rsidRPr="00381063">
        <w:rPr>
          <w:rFonts w:ascii="Georgia" w:eastAsia="Times New Roman" w:hAnsi="Georgia" w:cs="Times New Roman"/>
          <w:b/>
          <w:bCs/>
          <w:color w:val="000080"/>
          <w:sz w:val="24"/>
          <w:szCs w:val="24"/>
        </w:rPr>
        <w:t>animals that were on a protein-deficient diet.</w:t>
      </w:r>
    </w:p>
    <w:p w:rsidR="00381063" w:rsidRPr="00381063" w:rsidRDefault="00381063" w:rsidP="00381063">
      <w:pPr>
        <w:spacing w:before="100" w:beforeAutospacing="1" w:after="100" w:afterAutospacing="1"/>
        <w:ind w:left="0" w:firstLine="0"/>
        <w:rPr>
          <w:rFonts w:ascii="Times New Roman" w:eastAsia="Times New Roman" w:hAnsi="Times New Roman" w:cs="Times New Roman"/>
          <w:color w:val="000000"/>
          <w:sz w:val="24"/>
          <w:szCs w:val="24"/>
        </w:rPr>
      </w:pPr>
      <w:r w:rsidRPr="00381063">
        <w:rPr>
          <w:rFonts w:ascii="Georgia" w:eastAsia="Times New Roman" w:hAnsi="Georgia" w:cs="Times New Roman"/>
          <w:color w:val="000033"/>
          <w:sz w:val="24"/>
          <w:szCs w:val="24"/>
        </w:rPr>
        <w:t>* Alcohol should be avoided for at least several hours after taking BHT. Alcohol may have a stronger effect than usual, so be especially careful about driving.</w:t>
      </w:r>
    </w:p>
    <w:p w:rsidR="00381063" w:rsidRPr="00381063" w:rsidRDefault="00381063" w:rsidP="00381063">
      <w:pPr>
        <w:spacing w:before="100" w:beforeAutospacing="1" w:after="100" w:afterAutospacing="1"/>
        <w:ind w:left="0" w:firstLine="0"/>
        <w:rPr>
          <w:rFonts w:ascii="Times New Roman" w:eastAsia="Times New Roman" w:hAnsi="Times New Roman" w:cs="Times New Roman"/>
          <w:color w:val="000000"/>
          <w:sz w:val="24"/>
          <w:szCs w:val="24"/>
        </w:rPr>
      </w:pPr>
      <w:r w:rsidRPr="00381063">
        <w:rPr>
          <w:rFonts w:ascii="Georgia" w:eastAsia="Times New Roman" w:hAnsi="Georgia" w:cs="Times New Roman"/>
          <w:color w:val="000033"/>
          <w:sz w:val="24"/>
          <w:szCs w:val="24"/>
        </w:rPr>
        <w:t>* Some people at least should avoid taking BHT on an empty stomach.</w:t>
      </w:r>
    </w:p>
    <w:p w:rsidR="00381063" w:rsidRPr="00381063" w:rsidRDefault="00381063" w:rsidP="00381063">
      <w:pPr>
        <w:spacing w:before="100" w:beforeAutospacing="1" w:after="100" w:afterAutospacing="1"/>
        <w:ind w:left="0" w:firstLine="0"/>
        <w:rPr>
          <w:rFonts w:ascii="Times New Roman" w:eastAsia="Times New Roman" w:hAnsi="Times New Roman" w:cs="Times New Roman"/>
          <w:color w:val="000000"/>
          <w:sz w:val="24"/>
          <w:szCs w:val="24"/>
        </w:rPr>
      </w:pPr>
      <w:r w:rsidRPr="00381063">
        <w:rPr>
          <w:rFonts w:ascii="Georgia" w:eastAsia="Times New Roman" w:hAnsi="Georgia" w:cs="Times New Roman"/>
          <w:color w:val="000033"/>
          <w:sz w:val="24"/>
          <w:szCs w:val="24"/>
        </w:rPr>
        <w:t>* There may be special risks to using BHT during pregnancy.</w:t>
      </w:r>
    </w:p>
    <w:p w:rsidR="00381063" w:rsidRPr="00381063" w:rsidRDefault="00381063" w:rsidP="00381063">
      <w:pPr>
        <w:spacing w:before="100" w:beforeAutospacing="1" w:after="100" w:afterAutospacing="1"/>
        <w:ind w:left="0" w:firstLine="0"/>
        <w:rPr>
          <w:rFonts w:ascii="Times New Roman" w:eastAsia="Times New Roman" w:hAnsi="Times New Roman" w:cs="Times New Roman"/>
          <w:color w:val="000000"/>
          <w:sz w:val="24"/>
          <w:szCs w:val="24"/>
        </w:rPr>
      </w:pPr>
      <w:r w:rsidRPr="00381063">
        <w:rPr>
          <w:rFonts w:ascii="Georgia" w:eastAsia="Times New Roman" w:hAnsi="Georgia" w:cs="Times New Roman"/>
          <w:color w:val="000033"/>
          <w:sz w:val="24"/>
          <w:szCs w:val="24"/>
        </w:rPr>
        <w:lastRenderedPageBreak/>
        <w:t>* BHT can interact with other drugs. It can either increase or decrease their effects. Some drug interactions may be unknown, but a pharmacist may be able to help.</w:t>
      </w:r>
    </w:p>
    <w:p w:rsidR="00381063" w:rsidRPr="00381063" w:rsidRDefault="00381063" w:rsidP="00381063">
      <w:pPr>
        <w:spacing w:before="100" w:beforeAutospacing="1" w:after="100" w:afterAutospacing="1"/>
        <w:ind w:left="0" w:firstLine="0"/>
        <w:rPr>
          <w:rFonts w:ascii="Times New Roman" w:eastAsia="Times New Roman" w:hAnsi="Times New Roman" w:cs="Times New Roman"/>
          <w:color w:val="000000"/>
          <w:sz w:val="24"/>
          <w:szCs w:val="24"/>
        </w:rPr>
      </w:pPr>
      <w:r w:rsidRPr="00381063">
        <w:rPr>
          <w:rFonts w:ascii="Georgia" w:eastAsia="Times New Roman" w:hAnsi="Georgia" w:cs="Times New Roman"/>
          <w:color w:val="000033"/>
          <w:sz w:val="24"/>
          <w:szCs w:val="24"/>
        </w:rPr>
        <w:t>* Always let your doctor know what you are doing. With BHT, as with any experimental or alternative treatment, you should research and understand the treatment yourself. Share what you have learned with your doctor. Most of them will be more sympathetic if they know that you have done your homework.</w:t>
      </w:r>
    </w:p>
    <w:p w:rsidR="00381063" w:rsidRPr="00381063" w:rsidRDefault="00381063" w:rsidP="00381063">
      <w:pPr>
        <w:spacing w:before="100" w:beforeAutospacing="1" w:after="100" w:afterAutospacing="1"/>
        <w:ind w:left="0" w:firstLine="0"/>
        <w:rPr>
          <w:rFonts w:ascii="Times New Roman" w:eastAsia="Times New Roman" w:hAnsi="Times New Roman" w:cs="Times New Roman"/>
          <w:color w:val="000000"/>
          <w:sz w:val="24"/>
          <w:szCs w:val="24"/>
        </w:rPr>
      </w:pPr>
      <w:r w:rsidRPr="00381063">
        <w:rPr>
          <w:rFonts w:ascii="Georgia" w:eastAsia="Times New Roman" w:hAnsi="Georgia" w:cs="Times New Roman"/>
          <w:color w:val="000033"/>
          <w:sz w:val="24"/>
          <w:szCs w:val="24"/>
        </w:rPr>
        <w:t>* If you use BHT, it may be a good idea to invest twenty dollars in a kilogram of the crystals -- a three-year supply -- to guard against the possibility that sales might be banned down the road.</w:t>
      </w:r>
    </w:p>
    <w:p w:rsidR="00381063" w:rsidRPr="00381063" w:rsidRDefault="00381063" w:rsidP="00381063">
      <w:pPr>
        <w:spacing w:before="100" w:beforeAutospacing="1" w:after="100" w:afterAutospacing="1"/>
        <w:ind w:left="0" w:firstLine="0"/>
        <w:rPr>
          <w:rFonts w:ascii="Times New Roman" w:eastAsia="Times New Roman" w:hAnsi="Times New Roman" w:cs="Times New Roman"/>
          <w:color w:val="000000"/>
          <w:sz w:val="24"/>
          <w:szCs w:val="24"/>
        </w:rPr>
      </w:pPr>
      <w:r w:rsidRPr="00381063">
        <w:rPr>
          <w:rFonts w:ascii="Georgia" w:eastAsia="Times New Roman" w:hAnsi="Georgia" w:cs="Times New Roman"/>
          <w:color w:val="000033"/>
          <w:sz w:val="24"/>
          <w:szCs w:val="24"/>
        </w:rPr>
        <w:t>Summary</w:t>
      </w:r>
    </w:p>
    <w:p w:rsidR="00381063" w:rsidRPr="00381063" w:rsidRDefault="00381063" w:rsidP="00381063">
      <w:pPr>
        <w:spacing w:before="100" w:beforeAutospacing="1" w:after="100" w:afterAutospacing="1"/>
        <w:ind w:left="0" w:firstLine="0"/>
        <w:rPr>
          <w:rFonts w:ascii="Times New Roman" w:eastAsia="Times New Roman" w:hAnsi="Times New Roman" w:cs="Times New Roman"/>
          <w:color w:val="000000"/>
          <w:sz w:val="24"/>
          <w:szCs w:val="24"/>
        </w:rPr>
      </w:pPr>
      <w:r w:rsidRPr="00381063">
        <w:rPr>
          <w:rFonts w:ascii="Georgia" w:eastAsia="Times New Roman" w:hAnsi="Georgia" w:cs="Times New Roman"/>
          <w:color w:val="000033"/>
          <w:sz w:val="24"/>
          <w:szCs w:val="24"/>
        </w:rPr>
        <w:t xml:space="preserve">Published scientific evidence strongly suggests that BHT might help in treating AIDS or ARC, as well as certain opportunistic infections, especially CMV, and that the risks can be kept small. It has been proved effective on every other lipid-coated virus on which it has been tried, and has worked as </w:t>
      </w:r>
      <w:proofErr w:type="spellStart"/>
      <w:r w:rsidRPr="00381063">
        <w:rPr>
          <w:rFonts w:ascii="Georgia" w:eastAsia="Times New Roman" w:hAnsi="Georgia" w:cs="Times New Roman"/>
          <w:color w:val="000033"/>
          <w:sz w:val="24"/>
          <w:szCs w:val="24"/>
        </w:rPr>
        <w:t>anantiviral</w:t>
      </w:r>
      <w:proofErr w:type="spellEnd"/>
      <w:r w:rsidRPr="00381063">
        <w:rPr>
          <w:rFonts w:ascii="Georgia" w:eastAsia="Times New Roman" w:hAnsi="Georgia" w:cs="Times New Roman"/>
          <w:color w:val="000033"/>
          <w:sz w:val="24"/>
          <w:szCs w:val="24"/>
        </w:rPr>
        <w:t xml:space="preserve"> in animals and in laboratory tests. The only human antiviral test, topical use for herpes, was also successful.</w:t>
      </w:r>
    </w:p>
    <w:p w:rsidR="00381063" w:rsidRPr="00381063" w:rsidRDefault="00381063" w:rsidP="00381063">
      <w:pPr>
        <w:spacing w:before="100" w:beforeAutospacing="1" w:after="100" w:afterAutospacing="1"/>
        <w:ind w:left="0" w:firstLine="0"/>
        <w:rPr>
          <w:rFonts w:ascii="Times New Roman" w:eastAsia="Times New Roman" w:hAnsi="Times New Roman" w:cs="Times New Roman"/>
          <w:color w:val="000000"/>
          <w:sz w:val="24"/>
          <w:szCs w:val="24"/>
        </w:rPr>
      </w:pPr>
      <w:r w:rsidRPr="00381063">
        <w:rPr>
          <w:rFonts w:ascii="Georgia" w:eastAsia="Times New Roman" w:hAnsi="Georgia" w:cs="Times New Roman"/>
          <w:color w:val="000033"/>
          <w:sz w:val="24"/>
          <w:szCs w:val="24"/>
        </w:rPr>
        <w:t>But we don't know with certainty whether BHT will help for AIDS or ARC, because no one has done the research, either in the laboratory or with patients. An unknown number of people are using BHT for AIDS or ARC on their own, but there is no way to contact them, and many don't want to talk publicly. For CMV, often a major problem with AIDS/ARC, there is more evidence that BHT may be effective, as it has been tested against the virus in the laboratory and worked well; however, there are currently no published human studies.</w:t>
      </w:r>
    </w:p>
    <w:p w:rsidR="00381063" w:rsidRPr="00381063" w:rsidRDefault="00381063" w:rsidP="00381063">
      <w:pPr>
        <w:spacing w:before="100" w:beforeAutospacing="1" w:after="100" w:afterAutospacing="1"/>
        <w:ind w:left="0" w:firstLine="0"/>
        <w:rPr>
          <w:rFonts w:ascii="Times New Roman" w:eastAsia="Times New Roman" w:hAnsi="Times New Roman" w:cs="Times New Roman"/>
          <w:color w:val="000000"/>
          <w:sz w:val="24"/>
          <w:szCs w:val="24"/>
        </w:rPr>
      </w:pPr>
      <w:r w:rsidRPr="00381063">
        <w:rPr>
          <w:rFonts w:ascii="Georgia" w:eastAsia="Times New Roman" w:hAnsi="Georgia" w:cs="Times New Roman"/>
          <w:color w:val="000033"/>
          <w:sz w:val="24"/>
          <w:szCs w:val="24"/>
        </w:rPr>
        <w:t>This writer talked personally with two people now using BHT for ARC. One seemed definitely to have benefitted; the other is enthusiastic but is taking it on faith, and has no clear evidence of whether or not it helped.</w:t>
      </w:r>
    </w:p>
    <w:p w:rsidR="00381063" w:rsidRPr="00381063" w:rsidRDefault="00381063" w:rsidP="00381063">
      <w:pPr>
        <w:spacing w:before="100" w:beforeAutospacing="1" w:after="100" w:afterAutospacing="1"/>
        <w:ind w:left="0" w:firstLine="0"/>
        <w:rPr>
          <w:rFonts w:ascii="Times New Roman" w:eastAsia="Times New Roman" w:hAnsi="Times New Roman" w:cs="Times New Roman"/>
          <w:color w:val="000000"/>
          <w:sz w:val="24"/>
          <w:szCs w:val="24"/>
        </w:rPr>
      </w:pPr>
      <w:r w:rsidRPr="00381063">
        <w:rPr>
          <w:rFonts w:ascii="Georgia" w:eastAsia="Times New Roman" w:hAnsi="Georgia" w:cs="Times New Roman"/>
          <w:color w:val="000033"/>
          <w:sz w:val="24"/>
          <w:szCs w:val="24"/>
        </w:rPr>
        <w:t>No one expects BHT to be a cure. But if it can help in the management of AIDS and/or CMV, it would have value now until better treatments become available.</w:t>
      </w:r>
    </w:p>
    <w:p w:rsidR="00381063" w:rsidRPr="00381063" w:rsidRDefault="00381063" w:rsidP="00381063">
      <w:pPr>
        <w:spacing w:before="100" w:beforeAutospacing="1" w:after="100" w:afterAutospacing="1"/>
        <w:ind w:left="0" w:firstLine="0"/>
        <w:rPr>
          <w:rFonts w:ascii="Times New Roman" w:eastAsia="Times New Roman" w:hAnsi="Times New Roman" w:cs="Times New Roman"/>
          <w:color w:val="000000"/>
          <w:sz w:val="24"/>
          <w:szCs w:val="24"/>
        </w:rPr>
      </w:pPr>
      <w:r w:rsidRPr="00381063">
        <w:rPr>
          <w:rFonts w:ascii="Georgia" w:eastAsia="Times New Roman" w:hAnsi="Georgia" w:cs="Times New Roman"/>
          <w:color w:val="000033"/>
          <w:sz w:val="24"/>
          <w:szCs w:val="24"/>
        </w:rPr>
        <w:t>We urgently need scientific studies which could obtain definite answers on BHT's effectiveness. This research could be done quickly and inexpensively, since BHT is readily available in high purity for human use, and much of the preliminary work such as animal safety studies has already been done. Meanwhile, we should support those who are using BHT on their own, and collect and publish anecdotal information when possible.</w:t>
      </w:r>
    </w:p>
    <w:p w:rsidR="00381063" w:rsidRPr="00381063" w:rsidRDefault="00381063" w:rsidP="00381063">
      <w:pPr>
        <w:spacing w:before="100" w:beforeAutospacing="1" w:after="100" w:afterAutospacing="1"/>
        <w:ind w:left="0" w:firstLine="0"/>
        <w:rPr>
          <w:rFonts w:ascii="Times New Roman" w:eastAsia="Times New Roman" w:hAnsi="Times New Roman" w:cs="Times New Roman"/>
          <w:color w:val="000000"/>
          <w:sz w:val="24"/>
          <w:szCs w:val="24"/>
        </w:rPr>
      </w:pPr>
      <w:r w:rsidRPr="00381063">
        <w:rPr>
          <w:rFonts w:ascii="Georgia" w:eastAsia="Times New Roman" w:hAnsi="Georgia" w:cs="Times New Roman"/>
          <w:color w:val="000033"/>
          <w:sz w:val="24"/>
          <w:szCs w:val="24"/>
        </w:rPr>
        <w:t>For More Information</w:t>
      </w:r>
    </w:p>
    <w:p w:rsidR="00381063" w:rsidRPr="00381063" w:rsidRDefault="00381063" w:rsidP="00381063">
      <w:pPr>
        <w:spacing w:before="100" w:beforeAutospacing="1" w:after="100" w:afterAutospacing="1"/>
        <w:ind w:left="0" w:firstLine="0"/>
        <w:rPr>
          <w:rFonts w:ascii="Times New Roman" w:eastAsia="Times New Roman" w:hAnsi="Times New Roman" w:cs="Times New Roman"/>
          <w:color w:val="000000"/>
          <w:sz w:val="24"/>
          <w:szCs w:val="24"/>
        </w:rPr>
      </w:pPr>
      <w:r w:rsidRPr="00381063">
        <w:rPr>
          <w:rFonts w:ascii="Georgia" w:eastAsia="Times New Roman" w:hAnsi="Georgia" w:cs="Times New Roman"/>
          <w:color w:val="000033"/>
          <w:sz w:val="24"/>
          <w:szCs w:val="24"/>
        </w:rPr>
        <w:t xml:space="preserve">To find out about the use of BHT for AIDS or ARC, write to BHT Information Group, c/o Jim </w:t>
      </w:r>
      <w:proofErr w:type="spellStart"/>
      <w:r w:rsidRPr="00381063">
        <w:rPr>
          <w:rFonts w:ascii="Georgia" w:eastAsia="Times New Roman" w:hAnsi="Georgia" w:cs="Times New Roman"/>
          <w:color w:val="000033"/>
          <w:sz w:val="24"/>
          <w:szCs w:val="24"/>
        </w:rPr>
        <w:t>Gulli</w:t>
      </w:r>
      <w:proofErr w:type="spellEnd"/>
      <w:r w:rsidRPr="00381063">
        <w:rPr>
          <w:rFonts w:ascii="Georgia" w:eastAsia="Times New Roman" w:hAnsi="Georgia" w:cs="Times New Roman"/>
          <w:color w:val="000033"/>
          <w:sz w:val="24"/>
          <w:szCs w:val="24"/>
        </w:rPr>
        <w:t>, 3851 21st St., San Francisco, CA 94114.</w:t>
      </w:r>
    </w:p>
    <w:p w:rsidR="00381063" w:rsidRPr="00381063" w:rsidRDefault="00381063" w:rsidP="00381063">
      <w:pPr>
        <w:spacing w:before="100" w:beforeAutospacing="1" w:after="100" w:afterAutospacing="1"/>
        <w:ind w:left="0" w:firstLine="0"/>
        <w:rPr>
          <w:rFonts w:ascii="Times New Roman" w:eastAsia="Times New Roman" w:hAnsi="Times New Roman" w:cs="Times New Roman"/>
          <w:color w:val="000000"/>
          <w:sz w:val="24"/>
          <w:szCs w:val="24"/>
        </w:rPr>
      </w:pPr>
      <w:r w:rsidRPr="00381063">
        <w:rPr>
          <w:rFonts w:ascii="Georgia" w:eastAsia="Times New Roman" w:hAnsi="Georgia" w:cs="Times New Roman"/>
          <w:color w:val="000033"/>
          <w:sz w:val="24"/>
          <w:szCs w:val="24"/>
        </w:rPr>
        <w:lastRenderedPageBreak/>
        <w:t xml:space="preserve">For background information on BHT as an antiviral or for life extension, contact Steven </w:t>
      </w:r>
      <w:proofErr w:type="spellStart"/>
      <w:r w:rsidRPr="00381063">
        <w:rPr>
          <w:rFonts w:ascii="Georgia" w:eastAsia="Times New Roman" w:hAnsi="Georgia" w:cs="Times New Roman"/>
          <w:color w:val="000033"/>
          <w:sz w:val="24"/>
          <w:szCs w:val="24"/>
        </w:rPr>
        <w:t>Fowkes</w:t>
      </w:r>
      <w:proofErr w:type="spellEnd"/>
      <w:r w:rsidRPr="00381063">
        <w:rPr>
          <w:rFonts w:ascii="Georgia" w:eastAsia="Times New Roman" w:hAnsi="Georgia" w:cs="Times New Roman"/>
          <w:color w:val="000033"/>
          <w:sz w:val="24"/>
          <w:szCs w:val="24"/>
        </w:rPr>
        <w:t xml:space="preserve"> at the </w:t>
      </w:r>
      <w:proofErr w:type="spellStart"/>
      <w:r w:rsidRPr="00381063">
        <w:rPr>
          <w:rFonts w:ascii="Georgia" w:eastAsia="Times New Roman" w:hAnsi="Georgia" w:cs="Times New Roman"/>
          <w:color w:val="000033"/>
          <w:sz w:val="24"/>
          <w:szCs w:val="24"/>
        </w:rPr>
        <w:t>MegaHealth</w:t>
      </w:r>
      <w:proofErr w:type="spellEnd"/>
      <w:r w:rsidRPr="00381063">
        <w:rPr>
          <w:rFonts w:ascii="Georgia" w:eastAsia="Times New Roman" w:hAnsi="Georgia" w:cs="Times New Roman"/>
          <w:color w:val="000033"/>
          <w:sz w:val="24"/>
          <w:szCs w:val="24"/>
        </w:rPr>
        <w:t xml:space="preserve"> Society, 994 Acacia Ave., Los Altos, CA 94022, </w:t>
      </w:r>
      <w:proofErr w:type="gramStart"/>
      <w:r w:rsidRPr="00381063">
        <w:rPr>
          <w:rFonts w:ascii="Georgia" w:eastAsia="Times New Roman" w:hAnsi="Georgia" w:cs="Times New Roman"/>
          <w:color w:val="000033"/>
          <w:sz w:val="24"/>
          <w:szCs w:val="24"/>
        </w:rPr>
        <w:t>phone</w:t>
      </w:r>
      <w:proofErr w:type="gramEnd"/>
      <w:r w:rsidRPr="00381063">
        <w:rPr>
          <w:rFonts w:ascii="Georgia" w:eastAsia="Times New Roman" w:hAnsi="Georgia" w:cs="Times New Roman"/>
          <w:color w:val="000033"/>
          <w:sz w:val="24"/>
          <w:szCs w:val="24"/>
        </w:rPr>
        <w:t xml:space="preserve"> (415) 949-0919. The </w:t>
      </w:r>
      <w:proofErr w:type="spellStart"/>
      <w:r w:rsidRPr="00381063">
        <w:rPr>
          <w:rFonts w:ascii="Georgia" w:eastAsia="Times New Roman" w:hAnsi="Georgia" w:cs="Times New Roman"/>
          <w:color w:val="000033"/>
          <w:sz w:val="24"/>
          <w:szCs w:val="24"/>
        </w:rPr>
        <w:t>MegaHealth</w:t>
      </w:r>
      <w:proofErr w:type="spellEnd"/>
      <w:r w:rsidRPr="00381063">
        <w:rPr>
          <w:rFonts w:ascii="Georgia" w:eastAsia="Times New Roman" w:hAnsi="Georgia" w:cs="Times New Roman"/>
          <w:color w:val="000033"/>
          <w:sz w:val="24"/>
          <w:szCs w:val="24"/>
        </w:rPr>
        <w:t xml:space="preserve"> Society serves as a clearinghouse for BHT information. It also publishes a quarterly newsletter, which will include new developments in the use of BHT for herpes and for AIDS.</w:t>
      </w:r>
    </w:p>
    <w:p w:rsidR="00381063" w:rsidRPr="00381063" w:rsidRDefault="00381063" w:rsidP="00381063">
      <w:pPr>
        <w:spacing w:before="100" w:beforeAutospacing="1" w:after="100" w:afterAutospacing="1"/>
        <w:ind w:left="0" w:firstLine="0"/>
        <w:rPr>
          <w:rFonts w:ascii="Times New Roman" w:eastAsia="Times New Roman" w:hAnsi="Times New Roman" w:cs="Times New Roman"/>
          <w:color w:val="000000"/>
          <w:sz w:val="24"/>
          <w:szCs w:val="24"/>
        </w:rPr>
      </w:pPr>
      <w:r w:rsidRPr="00381063">
        <w:rPr>
          <w:rFonts w:ascii="Georgia" w:eastAsia="Times New Roman" w:hAnsi="Georgia" w:cs="Times New Roman"/>
          <w:color w:val="000033"/>
          <w:sz w:val="24"/>
          <w:szCs w:val="24"/>
        </w:rPr>
        <w:t>References</w:t>
      </w:r>
    </w:p>
    <w:p w:rsidR="00381063" w:rsidRPr="00381063" w:rsidRDefault="00381063" w:rsidP="00381063">
      <w:pPr>
        <w:spacing w:before="100" w:beforeAutospacing="1" w:after="100" w:afterAutospacing="1"/>
        <w:ind w:left="0" w:firstLine="0"/>
        <w:rPr>
          <w:rFonts w:ascii="Times New Roman" w:eastAsia="Times New Roman" w:hAnsi="Times New Roman" w:cs="Times New Roman"/>
          <w:color w:val="000000"/>
          <w:sz w:val="24"/>
          <w:szCs w:val="24"/>
        </w:rPr>
      </w:pPr>
      <w:proofErr w:type="spellStart"/>
      <w:r w:rsidRPr="00381063">
        <w:rPr>
          <w:rFonts w:ascii="Georgia" w:eastAsia="Times New Roman" w:hAnsi="Georgia" w:cs="Times New Roman"/>
          <w:color w:val="000033"/>
          <w:sz w:val="24"/>
          <w:szCs w:val="24"/>
        </w:rPr>
        <w:t>Brugh</w:t>
      </w:r>
      <w:proofErr w:type="spellEnd"/>
      <w:r w:rsidRPr="00381063">
        <w:rPr>
          <w:rFonts w:ascii="Georgia" w:eastAsia="Times New Roman" w:hAnsi="Georgia" w:cs="Times New Roman"/>
          <w:color w:val="000033"/>
          <w:sz w:val="24"/>
          <w:szCs w:val="24"/>
        </w:rPr>
        <w:t xml:space="preserve"> M. </w:t>
      </w:r>
      <w:proofErr w:type="spellStart"/>
      <w:r w:rsidRPr="00381063">
        <w:rPr>
          <w:rFonts w:ascii="Georgia" w:eastAsia="Times New Roman" w:hAnsi="Georgia" w:cs="Times New Roman"/>
          <w:color w:val="000033"/>
          <w:sz w:val="24"/>
          <w:szCs w:val="24"/>
        </w:rPr>
        <w:t>Butylated</w:t>
      </w:r>
      <w:proofErr w:type="spellEnd"/>
      <w:r w:rsidRPr="00381063">
        <w:rPr>
          <w:rFonts w:ascii="Georgia" w:eastAsia="Times New Roman" w:hAnsi="Georgia" w:cs="Times New Roman"/>
          <w:color w:val="000033"/>
          <w:sz w:val="24"/>
          <w:szCs w:val="24"/>
        </w:rPr>
        <w:t xml:space="preserve"> </w:t>
      </w:r>
      <w:proofErr w:type="spellStart"/>
      <w:r w:rsidRPr="00381063">
        <w:rPr>
          <w:rFonts w:ascii="Georgia" w:eastAsia="Times New Roman" w:hAnsi="Georgia" w:cs="Times New Roman"/>
          <w:color w:val="000033"/>
          <w:sz w:val="24"/>
          <w:szCs w:val="24"/>
        </w:rPr>
        <w:t>hydroxytoluene</w:t>
      </w:r>
      <w:proofErr w:type="spellEnd"/>
      <w:r w:rsidRPr="00381063">
        <w:rPr>
          <w:rFonts w:ascii="Georgia" w:eastAsia="Times New Roman" w:hAnsi="Georgia" w:cs="Times New Roman"/>
          <w:color w:val="000033"/>
          <w:sz w:val="24"/>
          <w:szCs w:val="24"/>
        </w:rPr>
        <w:t xml:space="preserve"> protects chickens exposed to Newcastle disease virus. </w:t>
      </w:r>
      <w:proofErr w:type="gramStart"/>
      <w:r w:rsidRPr="00381063">
        <w:rPr>
          <w:rFonts w:ascii="Georgia" w:eastAsia="Times New Roman" w:hAnsi="Georgia" w:cs="Times New Roman"/>
          <w:color w:val="000033"/>
          <w:sz w:val="24"/>
          <w:szCs w:val="24"/>
        </w:rPr>
        <w:t>SCIENCE 197, p 1291-1292, 1977.</w:t>
      </w:r>
      <w:proofErr w:type="gramEnd"/>
    </w:p>
    <w:p w:rsidR="00381063" w:rsidRPr="00381063" w:rsidRDefault="00381063" w:rsidP="00381063">
      <w:pPr>
        <w:spacing w:before="100" w:beforeAutospacing="1" w:after="100" w:afterAutospacing="1"/>
        <w:ind w:left="0" w:firstLine="0"/>
        <w:rPr>
          <w:rFonts w:ascii="Times New Roman" w:eastAsia="Times New Roman" w:hAnsi="Times New Roman" w:cs="Times New Roman"/>
          <w:color w:val="000000"/>
          <w:sz w:val="24"/>
          <w:szCs w:val="24"/>
        </w:rPr>
      </w:pPr>
      <w:proofErr w:type="spellStart"/>
      <w:proofErr w:type="gramStart"/>
      <w:r w:rsidRPr="00381063">
        <w:rPr>
          <w:rFonts w:ascii="Georgia" w:eastAsia="Times New Roman" w:hAnsi="Georgia" w:cs="Times New Roman"/>
          <w:color w:val="000033"/>
          <w:sz w:val="24"/>
          <w:szCs w:val="24"/>
        </w:rPr>
        <w:t>Coohill</w:t>
      </w:r>
      <w:proofErr w:type="spellEnd"/>
      <w:r w:rsidRPr="00381063">
        <w:rPr>
          <w:rFonts w:ascii="Georgia" w:eastAsia="Times New Roman" w:hAnsi="Georgia" w:cs="Times New Roman"/>
          <w:color w:val="000033"/>
          <w:sz w:val="24"/>
          <w:szCs w:val="24"/>
        </w:rPr>
        <w:t xml:space="preserve"> TP, Ferrell BR, Carson D, and Elliott LP.</w:t>
      </w:r>
      <w:proofErr w:type="gramEnd"/>
      <w:r w:rsidRPr="00381063">
        <w:rPr>
          <w:rFonts w:ascii="Georgia" w:eastAsia="Times New Roman" w:hAnsi="Georgia" w:cs="Times New Roman"/>
          <w:color w:val="000033"/>
          <w:sz w:val="24"/>
          <w:szCs w:val="24"/>
        </w:rPr>
        <w:t xml:space="preserve"> Orally administered </w:t>
      </w:r>
      <w:proofErr w:type="spellStart"/>
      <w:r w:rsidRPr="00381063">
        <w:rPr>
          <w:rFonts w:ascii="Georgia" w:eastAsia="Times New Roman" w:hAnsi="Georgia" w:cs="Times New Roman"/>
          <w:color w:val="000033"/>
          <w:sz w:val="24"/>
          <w:szCs w:val="24"/>
        </w:rPr>
        <w:t>butylated</w:t>
      </w:r>
      <w:proofErr w:type="spellEnd"/>
      <w:r w:rsidRPr="00381063">
        <w:rPr>
          <w:rFonts w:ascii="Georgia" w:eastAsia="Times New Roman" w:hAnsi="Georgia" w:cs="Times New Roman"/>
          <w:color w:val="000033"/>
          <w:sz w:val="24"/>
          <w:szCs w:val="24"/>
        </w:rPr>
        <w:t xml:space="preserve"> </w:t>
      </w:r>
      <w:proofErr w:type="spellStart"/>
      <w:r w:rsidRPr="00381063">
        <w:rPr>
          <w:rFonts w:ascii="Georgia" w:eastAsia="Times New Roman" w:hAnsi="Georgia" w:cs="Times New Roman"/>
          <w:color w:val="000033"/>
          <w:sz w:val="24"/>
          <w:szCs w:val="24"/>
        </w:rPr>
        <w:t>hydroxytoluene</w:t>
      </w:r>
      <w:proofErr w:type="spellEnd"/>
      <w:r w:rsidRPr="00381063">
        <w:rPr>
          <w:rFonts w:ascii="Georgia" w:eastAsia="Times New Roman" w:hAnsi="Georgia" w:cs="Times New Roman"/>
          <w:color w:val="000033"/>
          <w:sz w:val="24"/>
          <w:szCs w:val="24"/>
        </w:rPr>
        <w:t xml:space="preserve"> inhibits </w:t>
      </w:r>
      <w:hyperlink r:id="rId8" w:history="1">
        <w:r w:rsidRPr="00381063">
          <w:rPr>
            <w:rFonts w:ascii="Georgia" w:eastAsia="Times New Roman" w:hAnsi="Georgia" w:cs="Times New Roman"/>
            <w:b/>
            <w:bCs/>
            <w:color w:val="000066"/>
            <w:sz w:val="24"/>
            <w:szCs w:val="24"/>
            <w:u w:val="single"/>
          </w:rPr>
          <w:t>herpes simplex</w:t>
        </w:r>
      </w:hyperlink>
      <w:r w:rsidRPr="00381063">
        <w:rPr>
          <w:rFonts w:ascii="Georgia" w:eastAsia="Times New Roman" w:hAnsi="Georgia" w:cs="Times New Roman"/>
          <w:color w:val="000033"/>
          <w:sz w:val="24"/>
          <w:szCs w:val="24"/>
        </w:rPr>
        <w:t xml:space="preserve"> virus (type I) infection in rabbits. </w:t>
      </w:r>
      <w:proofErr w:type="gramStart"/>
      <w:r w:rsidRPr="00381063">
        <w:rPr>
          <w:rFonts w:ascii="Georgia" w:eastAsia="Times New Roman" w:hAnsi="Georgia" w:cs="Times New Roman"/>
          <w:color w:val="000033"/>
          <w:sz w:val="24"/>
          <w:szCs w:val="24"/>
        </w:rPr>
        <w:t>Presented at the Eighty- third Annual Meeting of the American Society for Microbiology, New Orleans, LA (abstract number S41) March 6-11, 1983.</w:t>
      </w:r>
      <w:proofErr w:type="gramEnd"/>
    </w:p>
    <w:p w:rsidR="00381063" w:rsidRPr="00381063" w:rsidRDefault="00381063" w:rsidP="00381063">
      <w:pPr>
        <w:spacing w:before="100" w:beforeAutospacing="1" w:after="100" w:afterAutospacing="1"/>
        <w:ind w:left="0" w:firstLine="0"/>
        <w:rPr>
          <w:rFonts w:ascii="Times New Roman" w:eastAsia="Times New Roman" w:hAnsi="Times New Roman" w:cs="Times New Roman"/>
          <w:color w:val="000000"/>
          <w:sz w:val="24"/>
          <w:szCs w:val="24"/>
        </w:rPr>
      </w:pPr>
      <w:proofErr w:type="spellStart"/>
      <w:proofErr w:type="gramStart"/>
      <w:r w:rsidRPr="00381063">
        <w:rPr>
          <w:rFonts w:ascii="Georgia" w:eastAsia="Times New Roman" w:hAnsi="Georgia" w:cs="Times New Roman"/>
          <w:color w:val="000033"/>
          <w:sz w:val="24"/>
          <w:szCs w:val="24"/>
        </w:rPr>
        <w:t>Denz</w:t>
      </w:r>
      <w:proofErr w:type="spellEnd"/>
      <w:r w:rsidRPr="00381063">
        <w:rPr>
          <w:rFonts w:ascii="Georgia" w:eastAsia="Times New Roman" w:hAnsi="Georgia" w:cs="Times New Roman"/>
          <w:color w:val="000033"/>
          <w:sz w:val="24"/>
          <w:szCs w:val="24"/>
        </w:rPr>
        <w:t xml:space="preserve"> FA and </w:t>
      </w:r>
      <w:proofErr w:type="spellStart"/>
      <w:r w:rsidRPr="00381063">
        <w:rPr>
          <w:rFonts w:ascii="Georgia" w:eastAsia="Times New Roman" w:hAnsi="Georgia" w:cs="Times New Roman"/>
          <w:color w:val="000033"/>
          <w:sz w:val="24"/>
          <w:szCs w:val="24"/>
        </w:rPr>
        <w:t>Llaurado</w:t>
      </w:r>
      <w:proofErr w:type="spellEnd"/>
      <w:r w:rsidRPr="00381063">
        <w:rPr>
          <w:rFonts w:ascii="Georgia" w:eastAsia="Times New Roman" w:hAnsi="Georgia" w:cs="Times New Roman"/>
          <w:color w:val="000033"/>
          <w:sz w:val="24"/>
          <w:szCs w:val="24"/>
        </w:rPr>
        <w:t>, JG.</w:t>
      </w:r>
      <w:proofErr w:type="gramEnd"/>
      <w:r w:rsidRPr="00381063">
        <w:rPr>
          <w:rFonts w:ascii="Georgia" w:eastAsia="Times New Roman" w:hAnsi="Georgia" w:cs="Times New Roman"/>
          <w:color w:val="000033"/>
          <w:sz w:val="24"/>
          <w:szCs w:val="24"/>
        </w:rPr>
        <w:t xml:space="preserve"> Some effects of </w:t>
      </w:r>
      <w:proofErr w:type="spellStart"/>
      <w:r w:rsidRPr="00381063">
        <w:rPr>
          <w:rFonts w:ascii="Georgia" w:eastAsia="Times New Roman" w:hAnsi="Georgia" w:cs="Times New Roman"/>
          <w:color w:val="000033"/>
          <w:sz w:val="24"/>
          <w:szCs w:val="24"/>
        </w:rPr>
        <w:t>phenolic</w:t>
      </w:r>
      <w:proofErr w:type="spellEnd"/>
      <w:r w:rsidRPr="00381063">
        <w:rPr>
          <w:rFonts w:ascii="Georgia" w:eastAsia="Times New Roman" w:hAnsi="Georgia" w:cs="Times New Roman"/>
          <w:color w:val="000033"/>
          <w:sz w:val="24"/>
          <w:szCs w:val="24"/>
        </w:rPr>
        <w:t xml:space="preserve"> anti-oxidants on sodium and potassium balance in the rabbit. </w:t>
      </w:r>
      <w:proofErr w:type="gramStart"/>
      <w:r w:rsidRPr="00381063">
        <w:rPr>
          <w:rFonts w:ascii="Georgia" w:eastAsia="Times New Roman" w:hAnsi="Georgia" w:cs="Times New Roman"/>
          <w:color w:val="000033"/>
          <w:sz w:val="24"/>
          <w:szCs w:val="24"/>
        </w:rPr>
        <w:t xml:space="preserve">BRITISH JOURNAL OF EXPERIMENTAL PATHOLOGY, </w:t>
      </w:r>
      <w:proofErr w:type="spellStart"/>
      <w:r w:rsidRPr="00381063">
        <w:rPr>
          <w:rFonts w:ascii="Georgia" w:eastAsia="Times New Roman" w:hAnsi="Georgia" w:cs="Times New Roman"/>
          <w:color w:val="000033"/>
          <w:sz w:val="24"/>
          <w:szCs w:val="24"/>
        </w:rPr>
        <w:t>Vol</w:t>
      </w:r>
      <w:proofErr w:type="spellEnd"/>
      <w:r w:rsidRPr="00381063">
        <w:rPr>
          <w:rFonts w:ascii="Georgia" w:eastAsia="Times New Roman" w:hAnsi="Georgia" w:cs="Times New Roman"/>
          <w:color w:val="000033"/>
          <w:sz w:val="24"/>
          <w:szCs w:val="24"/>
        </w:rPr>
        <w:t xml:space="preserve"> 38(5), p 515-552, 1957.</w:t>
      </w:r>
      <w:proofErr w:type="gramEnd"/>
    </w:p>
    <w:p w:rsidR="00381063" w:rsidRPr="00381063" w:rsidRDefault="00381063" w:rsidP="00381063">
      <w:pPr>
        <w:spacing w:before="100" w:beforeAutospacing="1" w:after="100" w:afterAutospacing="1"/>
        <w:ind w:left="0" w:firstLine="0"/>
        <w:rPr>
          <w:rFonts w:ascii="Times New Roman" w:eastAsia="Times New Roman" w:hAnsi="Times New Roman" w:cs="Times New Roman"/>
          <w:color w:val="000000"/>
          <w:sz w:val="24"/>
          <w:szCs w:val="24"/>
        </w:rPr>
      </w:pPr>
      <w:r w:rsidRPr="00381063">
        <w:rPr>
          <w:rFonts w:ascii="Georgia" w:eastAsia="Times New Roman" w:hAnsi="Georgia" w:cs="Times New Roman"/>
          <w:color w:val="000033"/>
          <w:sz w:val="24"/>
          <w:szCs w:val="24"/>
        </w:rPr>
        <w:t xml:space="preserve">Fisherman EW and Cohen G. Chemical intolerance to </w:t>
      </w:r>
      <w:proofErr w:type="spellStart"/>
      <w:r w:rsidRPr="00381063">
        <w:rPr>
          <w:rFonts w:ascii="Georgia" w:eastAsia="Times New Roman" w:hAnsi="Georgia" w:cs="Times New Roman"/>
          <w:color w:val="000033"/>
          <w:sz w:val="24"/>
          <w:szCs w:val="24"/>
        </w:rPr>
        <w:t>butylated</w:t>
      </w:r>
      <w:proofErr w:type="spellEnd"/>
      <w:r w:rsidRPr="00381063">
        <w:rPr>
          <w:rFonts w:ascii="Georgia" w:eastAsia="Times New Roman" w:hAnsi="Georgia" w:cs="Times New Roman"/>
          <w:color w:val="000033"/>
          <w:sz w:val="24"/>
          <w:szCs w:val="24"/>
        </w:rPr>
        <w:t xml:space="preserve">- </w:t>
      </w:r>
      <w:proofErr w:type="spellStart"/>
      <w:r w:rsidRPr="00381063">
        <w:rPr>
          <w:rFonts w:ascii="Georgia" w:eastAsia="Times New Roman" w:hAnsi="Georgia" w:cs="Times New Roman"/>
          <w:color w:val="000033"/>
          <w:sz w:val="24"/>
          <w:szCs w:val="24"/>
        </w:rPr>
        <w:t>hydroxyanisole</w:t>
      </w:r>
      <w:proofErr w:type="spellEnd"/>
      <w:r w:rsidRPr="00381063">
        <w:rPr>
          <w:rFonts w:ascii="Georgia" w:eastAsia="Times New Roman" w:hAnsi="Georgia" w:cs="Times New Roman"/>
          <w:color w:val="000033"/>
          <w:sz w:val="24"/>
          <w:szCs w:val="24"/>
        </w:rPr>
        <w:t xml:space="preserve"> (BHA) and </w:t>
      </w:r>
      <w:proofErr w:type="spellStart"/>
      <w:r w:rsidRPr="00381063">
        <w:rPr>
          <w:rFonts w:ascii="Georgia" w:eastAsia="Times New Roman" w:hAnsi="Georgia" w:cs="Times New Roman"/>
          <w:color w:val="000033"/>
          <w:sz w:val="24"/>
          <w:szCs w:val="24"/>
        </w:rPr>
        <w:t>butylated-hydroxytoluene</w:t>
      </w:r>
      <w:proofErr w:type="spellEnd"/>
      <w:r w:rsidRPr="00381063">
        <w:rPr>
          <w:rFonts w:ascii="Georgia" w:eastAsia="Times New Roman" w:hAnsi="Georgia" w:cs="Times New Roman"/>
          <w:color w:val="000033"/>
          <w:sz w:val="24"/>
          <w:szCs w:val="24"/>
        </w:rPr>
        <w:t xml:space="preserve"> (BHT) and vascular response as an indicator and monitor of drug intolerance. ANN ALLERGY 31(3), p 126-133, March 1973.</w:t>
      </w:r>
    </w:p>
    <w:p w:rsidR="00381063" w:rsidRPr="00381063" w:rsidRDefault="00381063" w:rsidP="00381063">
      <w:pPr>
        <w:spacing w:before="100" w:beforeAutospacing="1" w:after="100" w:afterAutospacing="1"/>
        <w:ind w:left="0" w:firstLine="0"/>
        <w:rPr>
          <w:rFonts w:ascii="Times New Roman" w:eastAsia="Times New Roman" w:hAnsi="Times New Roman" w:cs="Times New Roman"/>
          <w:color w:val="000000"/>
          <w:sz w:val="24"/>
          <w:szCs w:val="24"/>
        </w:rPr>
      </w:pPr>
      <w:r w:rsidRPr="00381063">
        <w:rPr>
          <w:rFonts w:ascii="Georgia" w:eastAsia="Times New Roman" w:hAnsi="Georgia" w:cs="Times New Roman"/>
          <w:color w:val="000033"/>
          <w:sz w:val="24"/>
          <w:szCs w:val="24"/>
        </w:rPr>
        <w:t xml:space="preserve">Franklyn RA. </w:t>
      </w:r>
      <w:proofErr w:type="spellStart"/>
      <w:proofErr w:type="gramStart"/>
      <w:r w:rsidRPr="00381063">
        <w:rPr>
          <w:rFonts w:ascii="Georgia" w:eastAsia="Times New Roman" w:hAnsi="Georgia" w:cs="Times New Roman"/>
          <w:color w:val="000033"/>
          <w:sz w:val="24"/>
          <w:szCs w:val="24"/>
        </w:rPr>
        <w:t>Butylated</w:t>
      </w:r>
      <w:proofErr w:type="spellEnd"/>
      <w:r w:rsidRPr="00381063">
        <w:rPr>
          <w:rFonts w:ascii="Georgia" w:eastAsia="Times New Roman" w:hAnsi="Georgia" w:cs="Times New Roman"/>
          <w:color w:val="000033"/>
          <w:sz w:val="24"/>
          <w:szCs w:val="24"/>
        </w:rPr>
        <w:t xml:space="preserve"> </w:t>
      </w:r>
      <w:proofErr w:type="spellStart"/>
      <w:r w:rsidRPr="00381063">
        <w:rPr>
          <w:rFonts w:ascii="Georgia" w:eastAsia="Times New Roman" w:hAnsi="Georgia" w:cs="Times New Roman"/>
          <w:color w:val="000033"/>
          <w:sz w:val="24"/>
          <w:szCs w:val="24"/>
        </w:rPr>
        <w:t>hydroxytoluene</w:t>
      </w:r>
      <w:proofErr w:type="spellEnd"/>
      <w:r w:rsidRPr="00381063">
        <w:rPr>
          <w:rFonts w:ascii="Georgia" w:eastAsia="Times New Roman" w:hAnsi="Georgia" w:cs="Times New Roman"/>
          <w:color w:val="000033"/>
          <w:sz w:val="24"/>
          <w:szCs w:val="24"/>
        </w:rPr>
        <w:t xml:space="preserve"> in sarcoma-prone dogs.</w:t>
      </w:r>
      <w:proofErr w:type="gramEnd"/>
      <w:r w:rsidRPr="00381063">
        <w:rPr>
          <w:rFonts w:ascii="Georgia" w:eastAsia="Times New Roman" w:hAnsi="Georgia" w:cs="Times New Roman"/>
          <w:color w:val="000033"/>
          <w:sz w:val="24"/>
          <w:szCs w:val="24"/>
        </w:rPr>
        <w:t xml:space="preserve"> THE LANCET, p 1296, June 12, 1976.</w:t>
      </w:r>
    </w:p>
    <w:p w:rsidR="00381063" w:rsidRPr="00381063" w:rsidRDefault="00381063" w:rsidP="00381063">
      <w:pPr>
        <w:spacing w:before="100" w:beforeAutospacing="1" w:after="100" w:afterAutospacing="1"/>
        <w:ind w:left="0" w:firstLine="0"/>
        <w:rPr>
          <w:rFonts w:ascii="Times New Roman" w:eastAsia="Times New Roman" w:hAnsi="Times New Roman" w:cs="Times New Roman"/>
          <w:color w:val="000000"/>
          <w:sz w:val="24"/>
          <w:szCs w:val="24"/>
        </w:rPr>
      </w:pPr>
      <w:proofErr w:type="gramStart"/>
      <w:r w:rsidRPr="00381063">
        <w:rPr>
          <w:rFonts w:ascii="Georgia" w:eastAsia="Times New Roman" w:hAnsi="Georgia" w:cs="Times New Roman"/>
          <w:color w:val="000033"/>
          <w:sz w:val="24"/>
          <w:szCs w:val="24"/>
        </w:rPr>
        <w:t xml:space="preserve">Freeman DJ, </w:t>
      </w:r>
      <w:proofErr w:type="spellStart"/>
      <w:r w:rsidRPr="00381063">
        <w:rPr>
          <w:rFonts w:ascii="Georgia" w:eastAsia="Times New Roman" w:hAnsi="Georgia" w:cs="Times New Roman"/>
          <w:color w:val="000033"/>
          <w:sz w:val="24"/>
          <w:szCs w:val="24"/>
        </w:rPr>
        <w:t>Wenerstrom</w:t>
      </w:r>
      <w:proofErr w:type="spellEnd"/>
      <w:r w:rsidRPr="00381063">
        <w:rPr>
          <w:rFonts w:ascii="Georgia" w:eastAsia="Times New Roman" w:hAnsi="Georgia" w:cs="Times New Roman"/>
          <w:color w:val="000033"/>
          <w:sz w:val="24"/>
          <w:szCs w:val="24"/>
        </w:rPr>
        <w:t xml:space="preserve"> G and Spruance SL. Treatment of recurrent herpes simplex </w:t>
      </w:r>
      <w:proofErr w:type="spellStart"/>
      <w:r w:rsidRPr="00381063">
        <w:rPr>
          <w:rFonts w:ascii="Georgia" w:eastAsia="Times New Roman" w:hAnsi="Georgia" w:cs="Times New Roman"/>
          <w:color w:val="000033"/>
          <w:sz w:val="24"/>
          <w:szCs w:val="24"/>
        </w:rPr>
        <w:t>labialis</w:t>
      </w:r>
      <w:proofErr w:type="spellEnd"/>
      <w:r w:rsidRPr="00381063">
        <w:rPr>
          <w:rFonts w:ascii="Georgia" w:eastAsia="Times New Roman" w:hAnsi="Georgia" w:cs="Times New Roman"/>
          <w:color w:val="000033"/>
          <w:sz w:val="24"/>
          <w:szCs w:val="24"/>
        </w:rPr>
        <w:t xml:space="preserve"> with topical </w:t>
      </w:r>
      <w:proofErr w:type="spellStart"/>
      <w:r w:rsidRPr="00381063">
        <w:rPr>
          <w:rFonts w:ascii="Georgia" w:eastAsia="Times New Roman" w:hAnsi="Georgia" w:cs="Times New Roman"/>
          <w:color w:val="000033"/>
          <w:sz w:val="24"/>
          <w:szCs w:val="24"/>
        </w:rPr>
        <w:t>butylated</w:t>
      </w:r>
      <w:proofErr w:type="spellEnd"/>
      <w:r w:rsidRPr="00381063">
        <w:rPr>
          <w:rFonts w:ascii="Georgia" w:eastAsia="Times New Roman" w:hAnsi="Georgia" w:cs="Times New Roman"/>
          <w:color w:val="000033"/>
          <w:sz w:val="24"/>
          <w:szCs w:val="24"/>
        </w:rPr>
        <w:t xml:space="preserve"> </w:t>
      </w:r>
      <w:proofErr w:type="spellStart"/>
      <w:r w:rsidRPr="00381063">
        <w:rPr>
          <w:rFonts w:ascii="Georgia" w:eastAsia="Times New Roman" w:hAnsi="Georgia" w:cs="Times New Roman"/>
          <w:color w:val="000033"/>
          <w:sz w:val="24"/>
          <w:szCs w:val="24"/>
        </w:rPr>
        <w:t>hydroxytoluene</w:t>
      </w:r>
      <w:proofErr w:type="spellEnd"/>
      <w:r w:rsidRPr="00381063">
        <w:rPr>
          <w:rFonts w:ascii="Georgia" w:eastAsia="Times New Roman" w:hAnsi="Georgia" w:cs="Times New Roman"/>
          <w:color w:val="000033"/>
          <w:sz w:val="24"/>
          <w:szCs w:val="24"/>
        </w:rPr>
        <w:t>.</w:t>
      </w:r>
      <w:proofErr w:type="gramEnd"/>
      <w:r w:rsidRPr="00381063">
        <w:rPr>
          <w:rFonts w:ascii="Georgia" w:eastAsia="Times New Roman" w:hAnsi="Georgia" w:cs="Times New Roman"/>
          <w:color w:val="000033"/>
          <w:sz w:val="24"/>
          <w:szCs w:val="24"/>
        </w:rPr>
        <w:t xml:space="preserve"> </w:t>
      </w:r>
      <w:proofErr w:type="gramStart"/>
      <w:r w:rsidRPr="00381063">
        <w:rPr>
          <w:rFonts w:ascii="Georgia" w:eastAsia="Times New Roman" w:hAnsi="Georgia" w:cs="Times New Roman"/>
          <w:color w:val="000033"/>
          <w:sz w:val="24"/>
          <w:szCs w:val="24"/>
        </w:rPr>
        <w:t>CLINICAL PHARMACOLOGY AND THERAPEUTICS 38, p 56-59, 1985.</w:t>
      </w:r>
      <w:proofErr w:type="gramEnd"/>
    </w:p>
    <w:p w:rsidR="00381063" w:rsidRPr="00381063" w:rsidRDefault="00381063" w:rsidP="00381063">
      <w:pPr>
        <w:spacing w:before="100" w:beforeAutospacing="1" w:after="100" w:afterAutospacing="1"/>
        <w:ind w:left="0" w:firstLine="0"/>
        <w:rPr>
          <w:rFonts w:ascii="Times New Roman" w:eastAsia="Times New Roman" w:hAnsi="Times New Roman" w:cs="Times New Roman"/>
          <w:color w:val="000000"/>
          <w:sz w:val="24"/>
          <w:szCs w:val="24"/>
        </w:rPr>
      </w:pPr>
      <w:r w:rsidRPr="00381063">
        <w:rPr>
          <w:rFonts w:ascii="Georgia" w:eastAsia="Times New Roman" w:hAnsi="Georgia" w:cs="Times New Roman"/>
          <w:color w:val="000033"/>
          <w:sz w:val="24"/>
          <w:szCs w:val="24"/>
        </w:rPr>
        <w:t xml:space="preserve">Ito N, Fukushima S and </w:t>
      </w:r>
      <w:proofErr w:type="spellStart"/>
      <w:r w:rsidRPr="00381063">
        <w:rPr>
          <w:rFonts w:ascii="Georgia" w:eastAsia="Times New Roman" w:hAnsi="Georgia" w:cs="Times New Roman"/>
          <w:color w:val="000033"/>
          <w:sz w:val="24"/>
          <w:szCs w:val="24"/>
        </w:rPr>
        <w:t>Tsuda</w:t>
      </w:r>
      <w:proofErr w:type="spellEnd"/>
      <w:r w:rsidRPr="00381063">
        <w:rPr>
          <w:rFonts w:ascii="Georgia" w:eastAsia="Times New Roman" w:hAnsi="Georgia" w:cs="Times New Roman"/>
          <w:color w:val="000033"/>
          <w:sz w:val="24"/>
          <w:szCs w:val="24"/>
        </w:rPr>
        <w:t xml:space="preserve"> H. Carcinogenicity and modification of the carcinogenic response by BHA, BHT, and other antioxidants. CRITICAL REVIEWS IN TOXICOLOGY 15(2) p 109-150, 1985.</w:t>
      </w:r>
    </w:p>
    <w:p w:rsidR="00381063" w:rsidRPr="00381063" w:rsidRDefault="00381063" w:rsidP="00381063">
      <w:pPr>
        <w:spacing w:before="100" w:beforeAutospacing="1" w:after="100" w:afterAutospacing="1"/>
        <w:ind w:left="0" w:firstLine="0"/>
        <w:rPr>
          <w:rFonts w:ascii="Times New Roman" w:eastAsia="Times New Roman" w:hAnsi="Times New Roman" w:cs="Times New Roman"/>
          <w:color w:val="000000"/>
          <w:sz w:val="24"/>
          <w:szCs w:val="24"/>
        </w:rPr>
      </w:pPr>
      <w:r w:rsidRPr="00381063">
        <w:rPr>
          <w:rFonts w:ascii="Georgia" w:eastAsia="Times New Roman" w:hAnsi="Georgia" w:cs="Times New Roman"/>
          <w:color w:val="000033"/>
          <w:sz w:val="24"/>
          <w:szCs w:val="24"/>
        </w:rPr>
        <w:t xml:space="preserve">Keith AD, </w:t>
      </w:r>
      <w:proofErr w:type="spellStart"/>
      <w:r w:rsidRPr="00381063">
        <w:rPr>
          <w:rFonts w:ascii="Georgia" w:eastAsia="Times New Roman" w:hAnsi="Georgia" w:cs="Times New Roman"/>
          <w:color w:val="000033"/>
          <w:sz w:val="24"/>
          <w:szCs w:val="24"/>
        </w:rPr>
        <w:t>Arruda</w:t>
      </w:r>
      <w:proofErr w:type="spellEnd"/>
      <w:r w:rsidRPr="00381063">
        <w:rPr>
          <w:rFonts w:ascii="Georgia" w:eastAsia="Times New Roman" w:hAnsi="Georgia" w:cs="Times New Roman"/>
          <w:color w:val="000033"/>
          <w:sz w:val="24"/>
          <w:szCs w:val="24"/>
        </w:rPr>
        <w:t xml:space="preserve"> D, Snipes W and Frost P. </w:t>
      </w:r>
      <w:proofErr w:type="gramStart"/>
      <w:r w:rsidRPr="00381063">
        <w:rPr>
          <w:rFonts w:ascii="Georgia" w:eastAsia="Times New Roman" w:hAnsi="Georgia" w:cs="Times New Roman"/>
          <w:color w:val="000033"/>
          <w:sz w:val="24"/>
          <w:szCs w:val="24"/>
        </w:rPr>
        <w:t xml:space="preserve">The antiviral effectiveness of </w:t>
      </w:r>
      <w:proofErr w:type="spellStart"/>
      <w:r w:rsidRPr="00381063">
        <w:rPr>
          <w:rFonts w:ascii="Georgia" w:eastAsia="Times New Roman" w:hAnsi="Georgia" w:cs="Times New Roman"/>
          <w:color w:val="000033"/>
          <w:sz w:val="24"/>
          <w:szCs w:val="24"/>
        </w:rPr>
        <w:t>butylated</w:t>
      </w:r>
      <w:proofErr w:type="spellEnd"/>
      <w:r w:rsidRPr="00381063">
        <w:rPr>
          <w:rFonts w:ascii="Georgia" w:eastAsia="Times New Roman" w:hAnsi="Georgia" w:cs="Times New Roman"/>
          <w:color w:val="000033"/>
          <w:sz w:val="24"/>
          <w:szCs w:val="24"/>
        </w:rPr>
        <w:t xml:space="preserve"> </w:t>
      </w:r>
      <w:proofErr w:type="spellStart"/>
      <w:r w:rsidRPr="00381063">
        <w:rPr>
          <w:rFonts w:ascii="Georgia" w:eastAsia="Times New Roman" w:hAnsi="Georgia" w:cs="Times New Roman"/>
          <w:color w:val="000033"/>
          <w:sz w:val="24"/>
          <w:szCs w:val="24"/>
        </w:rPr>
        <w:t>hydroxytoluene</w:t>
      </w:r>
      <w:proofErr w:type="spellEnd"/>
      <w:r w:rsidRPr="00381063">
        <w:rPr>
          <w:rFonts w:ascii="Georgia" w:eastAsia="Times New Roman" w:hAnsi="Georgia" w:cs="Times New Roman"/>
          <w:color w:val="000033"/>
          <w:sz w:val="24"/>
          <w:szCs w:val="24"/>
        </w:rPr>
        <w:t xml:space="preserve"> on herpes </w:t>
      </w:r>
      <w:proofErr w:type="spellStart"/>
      <w:r w:rsidRPr="00381063">
        <w:rPr>
          <w:rFonts w:ascii="Georgia" w:eastAsia="Times New Roman" w:hAnsi="Georgia" w:cs="Times New Roman"/>
          <w:color w:val="000033"/>
          <w:sz w:val="24"/>
          <w:szCs w:val="24"/>
        </w:rPr>
        <w:t>cutaneous</w:t>
      </w:r>
      <w:proofErr w:type="spellEnd"/>
      <w:r w:rsidRPr="00381063">
        <w:rPr>
          <w:rFonts w:ascii="Georgia" w:eastAsia="Times New Roman" w:hAnsi="Georgia" w:cs="Times New Roman"/>
          <w:color w:val="000033"/>
          <w:sz w:val="24"/>
          <w:szCs w:val="24"/>
        </w:rPr>
        <w:t xml:space="preserve"> infections in hairless mice.</w:t>
      </w:r>
      <w:proofErr w:type="gramEnd"/>
      <w:r w:rsidRPr="00381063">
        <w:rPr>
          <w:rFonts w:ascii="Georgia" w:eastAsia="Times New Roman" w:hAnsi="Georgia" w:cs="Times New Roman"/>
          <w:color w:val="000033"/>
          <w:sz w:val="24"/>
          <w:szCs w:val="24"/>
        </w:rPr>
        <w:t xml:space="preserve"> </w:t>
      </w:r>
      <w:proofErr w:type="gramStart"/>
      <w:r w:rsidRPr="00381063">
        <w:rPr>
          <w:rFonts w:ascii="Georgia" w:eastAsia="Times New Roman" w:hAnsi="Georgia" w:cs="Times New Roman"/>
          <w:color w:val="000033"/>
          <w:sz w:val="24"/>
          <w:szCs w:val="24"/>
        </w:rPr>
        <w:t>PROCEEDINGS OF THE SOCIETY FOR EXPERIMENTAL BIOLOGY AND MEDICINE 170, p 237-244, 1982.</w:t>
      </w:r>
      <w:proofErr w:type="gramEnd"/>
    </w:p>
    <w:p w:rsidR="00381063" w:rsidRPr="00381063" w:rsidRDefault="00381063" w:rsidP="00381063">
      <w:pPr>
        <w:spacing w:before="100" w:beforeAutospacing="1" w:after="100" w:afterAutospacing="1"/>
        <w:ind w:left="0" w:firstLine="0"/>
        <w:rPr>
          <w:rFonts w:ascii="Times New Roman" w:eastAsia="Times New Roman" w:hAnsi="Times New Roman" w:cs="Times New Roman"/>
          <w:color w:val="000000"/>
          <w:sz w:val="24"/>
          <w:szCs w:val="24"/>
        </w:rPr>
      </w:pPr>
      <w:r w:rsidRPr="00381063">
        <w:rPr>
          <w:rFonts w:ascii="Georgia" w:eastAsia="Times New Roman" w:hAnsi="Georgia" w:cs="Times New Roman"/>
          <w:color w:val="000033"/>
          <w:sz w:val="24"/>
          <w:szCs w:val="24"/>
        </w:rPr>
        <w:t xml:space="preserve">Kim KS, Moon HM, </w:t>
      </w:r>
      <w:proofErr w:type="spellStart"/>
      <w:r w:rsidRPr="00381063">
        <w:rPr>
          <w:rFonts w:ascii="Georgia" w:eastAsia="Times New Roman" w:hAnsi="Georgia" w:cs="Times New Roman"/>
          <w:color w:val="000033"/>
          <w:sz w:val="24"/>
          <w:szCs w:val="24"/>
        </w:rPr>
        <w:t>Sapienza</w:t>
      </w:r>
      <w:proofErr w:type="spellEnd"/>
      <w:r w:rsidRPr="00381063">
        <w:rPr>
          <w:rFonts w:ascii="Georgia" w:eastAsia="Times New Roman" w:hAnsi="Georgia" w:cs="Times New Roman"/>
          <w:color w:val="000033"/>
          <w:sz w:val="24"/>
          <w:szCs w:val="24"/>
        </w:rPr>
        <w:t xml:space="preserve"> V, Carp RI and </w:t>
      </w:r>
      <w:proofErr w:type="spellStart"/>
      <w:r w:rsidRPr="00381063">
        <w:rPr>
          <w:rFonts w:ascii="Georgia" w:eastAsia="Times New Roman" w:hAnsi="Georgia" w:cs="Times New Roman"/>
          <w:color w:val="000033"/>
          <w:sz w:val="24"/>
          <w:szCs w:val="24"/>
        </w:rPr>
        <w:t>Pullarkat</w:t>
      </w:r>
      <w:proofErr w:type="spellEnd"/>
      <w:r w:rsidRPr="00381063">
        <w:rPr>
          <w:rFonts w:ascii="Georgia" w:eastAsia="Times New Roman" w:hAnsi="Georgia" w:cs="Times New Roman"/>
          <w:color w:val="000033"/>
          <w:sz w:val="24"/>
          <w:szCs w:val="24"/>
        </w:rPr>
        <w:t xml:space="preserve"> R. Inactivation of cytomegalovirus and </w:t>
      </w:r>
      <w:proofErr w:type="spellStart"/>
      <w:r w:rsidRPr="00381063">
        <w:rPr>
          <w:rFonts w:ascii="Georgia" w:eastAsia="Times New Roman" w:hAnsi="Georgia" w:cs="Times New Roman"/>
          <w:color w:val="000033"/>
          <w:sz w:val="24"/>
          <w:szCs w:val="24"/>
        </w:rPr>
        <w:t>Semliki</w:t>
      </w:r>
      <w:proofErr w:type="spellEnd"/>
      <w:r w:rsidRPr="00381063">
        <w:rPr>
          <w:rFonts w:ascii="Georgia" w:eastAsia="Times New Roman" w:hAnsi="Georgia" w:cs="Times New Roman"/>
          <w:color w:val="000033"/>
          <w:sz w:val="24"/>
          <w:szCs w:val="24"/>
        </w:rPr>
        <w:t xml:space="preserve"> Forest virus by </w:t>
      </w:r>
      <w:proofErr w:type="spellStart"/>
      <w:r w:rsidRPr="00381063">
        <w:rPr>
          <w:rFonts w:ascii="Georgia" w:eastAsia="Times New Roman" w:hAnsi="Georgia" w:cs="Times New Roman"/>
          <w:color w:val="000033"/>
          <w:sz w:val="24"/>
          <w:szCs w:val="24"/>
        </w:rPr>
        <w:t>butylated</w:t>
      </w:r>
      <w:proofErr w:type="spellEnd"/>
      <w:r w:rsidRPr="00381063">
        <w:rPr>
          <w:rFonts w:ascii="Georgia" w:eastAsia="Times New Roman" w:hAnsi="Georgia" w:cs="Times New Roman"/>
          <w:color w:val="000033"/>
          <w:sz w:val="24"/>
          <w:szCs w:val="24"/>
        </w:rPr>
        <w:t xml:space="preserve"> </w:t>
      </w:r>
      <w:proofErr w:type="spellStart"/>
      <w:r w:rsidRPr="00381063">
        <w:rPr>
          <w:rFonts w:ascii="Georgia" w:eastAsia="Times New Roman" w:hAnsi="Georgia" w:cs="Times New Roman"/>
          <w:color w:val="000033"/>
          <w:sz w:val="24"/>
          <w:szCs w:val="24"/>
        </w:rPr>
        <w:t>hydroxytoluene</w:t>
      </w:r>
      <w:proofErr w:type="spellEnd"/>
      <w:r w:rsidRPr="00381063">
        <w:rPr>
          <w:rFonts w:ascii="Georgia" w:eastAsia="Times New Roman" w:hAnsi="Georgia" w:cs="Times New Roman"/>
          <w:color w:val="000033"/>
          <w:sz w:val="24"/>
          <w:szCs w:val="24"/>
        </w:rPr>
        <w:t>. THE JOURNAL OF INFECTIOUS DISEASES 138(1), p 91-94, July 1978.</w:t>
      </w:r>
    </w:p>
    <w:p w:rsidR="00381063" w:rsidRPr="00381063" w:rsidRDefault="00381063" w:rsidP="00381063">
      <w:pPr>
        <w:spacing w:before="100" w:beforeAutospacing="1" w:after="100" w:afterAutospacing="1"/>
        <w:ind w:left="0" w:firstLine="0"/>
        <w:rPr>
          <w:rFonts w:ascii="Times New Roman" w:eastAsia="Times New Roman" w:hAnsi="Times New Roman" w:cs="Times New Roman"/>
          <w:color w:val="000000"/>
          <w:sz w:val="24"/>
          <w:szCs w:val="24"/>
        </w:rPr>
      </w:pPr>
      <w:proofErr w:type="spellStart"/>
      <w:r w:rsidRPr="00381063">
        <w:rPr>
          <w:rFonts w:ascii="Georgia" w:eastAsia="Times New Roman" w:hAnsi="Georgia" w:cs="Times New Roman"/>
          <w:color w:val="000033"/>
          <w:sz w:val="24"/>
          <w:szCs w:val="24"/>
        </w:rPr>
        <w:t>Llaurado</w:t>
      </w:r>
      <w:proofErr w:type="spellEnd"/>
      <w:r w:rsidRPr="00381063">
        <w:rPr>
          <w:rFonts w:ascii="Georgia" w:eastAsia="Times New Roman" w:hAnsi="Georgia" w:cs="Times New Roman"/>
          <w:color w:val="000033"/>
          <w:sz w:val="24"/>
          <w:szCs w:val="24"/>
        </w:rPr>
        <w:t xml:space="preserve"> JG. </w:t>
      </w:r>
      <w:proofErr w:type="gramStart"/>
      <w:r w:rsidRPr="00381063">
        <w:rPr>
          <w:rFonts w:ascii="Georgia" w:eastAsia="Times New Roman" w:hAnsi="Georgia" w:cs="Times New Roman"/>
          <w:color w:val="000033"/>
          <w:sz w:val="24"/>
          <w:szCs w:val="24"/>
        </w:rPr>
        <w:t>The saga of BHT and BHA in life extension myths.</w:t>
      </w:r>
      <w:proofErr w:type="gramEnd"/>
      <w:r w:rsidRPr="00381063">
        <w:rPr>
          <w:rFonts w:ascii="Georgia" w:eastAsia="Times New Roman" w:hAnsi="Georgia" w:cs="Times New Roman"/>
          <w:color w:val="000033"/>
          <w:sz w:val="24"/>
          <w:szCs w:val="24"/>
        </w:rPr>
        <w:t xml:space="preserve"> </w:t>
      </w:r>
      <w:proofErr w:type="gramStart"/>
      <w:r w:rsidRPr="00381063">
        <w:rPr>
          <w:rFonts w:ascii="Georgia" w:eastAsia="Times New Roman" w:hAnsi="Georgia" w:cs="Times New Roman"/>
          <w:color w:val="000033"/>
          <w:sz w:val="24"/>
          <w:szCs w:val="24"/>
        </w:rPr>
        <w:t>JOURNAL OF THE AMERICAN COLLEGE OF NUTRITION 4, p 481-484, 1985.</w:t>
      </w:r>
      <w:proofErr w:type="gramEnd"/>
    </w:p>
    <w:p w:rsidR="00381063" w:rsidRPr="00381063" w:rsidRDefault="00381063" w:rsidP="00381063">
      <w:pPr>
        <w:spacing w:before="100" w:beforeAutospacing="1" w:after="100" w:afterAutospacing="1"/>
        <w:ind w:left="0" w:firstLine="0"/>
        <w:rPr>
          <w:rFonts w:ascii="Times New Roman" w:eastAsia="Times New Roman" w:hAnsi="Times New Roman" w:cs="Times New Roman"/>
          <w:color w:val="000000"/>
          <w:sz w:val="24"/>
          <w:szCs w:val="24"/>
        </w:rPr>
      </w:pPr>
      <w:proofErr w:type="gramStart"/>
      <w:r w:rsidRPr="00381063">
        <w:rPr>
          <w:rFonts w:ascii="Georgia" w:eastAsia="Times New Roman" w:hAnsi="Georgia" w:cs="Times New Roman"/>
          <w:color w:val="000033"/>
          <w:sz w:val="24"/>
          <w:szCs w:val="24"/>
        </w:rPr>
        <w:lastRenderedPageBreak/>
        <w:t xml:space="preserve">Mann JA and </w:t>
      </w:r>
      <w:proofErr w:type="spellStart"/>
      <w:r w:rsidRPr="00381063">
        <w:rPr>
          <w:rFonts w:ascii="Georgia" w:eastAsia="Times New Roman" w:hAnsi="Georgia" w:cs="Times New Roman"/>
          <w:color w:val="000033"/>
          <w:sz w:val="24"/>
          <w:szCs w:val="24"/>
        </w:rPr>
        <w:t>Fowkes</w:t>
      </w:r>
      <w:proofErr w:type="spellEnd"/>
      <w:r w:rsidRPr="00381063">
        <w:rPr>
          <w:rFonts w:ascii="Georgia" w:eastAsia="Times New Roman" w:hAnsi="Georgia" w:cs="Times New Roman"/>
          <w:color w:val="000033"/>
          <w:sz w:val="24"/>
          <w:szCs w:val="24"/>
        </w:rPr>
        <w:t>, SW. Wipe out herpes with BHT.</w:t>
      </w:r>
      <w:proofErr w:type="gramEnd"/>
      <w:r w:rsidRPr="00381063">
        <w:rPr>
          <w:rFonts w:ascii="Georgia" w:eastAsia="Times New Roman" w:hAnsi="Georgia" w:cs="Times New Roman"/>
          <w:color w:val="000033"/>
          <w:sz w:val="24"/>
          <w:szCs w:val="24"/>
        </w:rPr>
        <w:t xml:space="preserve"> </w:t>
      </w:r>
      <w:proofErr w:type="spellStart"/>
      <w:proofErr w:type="gramStart"/>
      <w:r w:rsidRPr="00381063">
        <w:rPr>
          <w:rFonts w:ascii="Georgia" w:eastAsia="Times New Roman" w:hAnsi="Georgia" w:cs="Times New Roman"/>
          <w:color w:val="000033"/>
          <w:sz w:val="24"/>
          <w:szCs w:val="24"/>
        </w:rPr>
        <w:t>Megahealth</w:t>
      </w:r>
      <w:proofErr w:type="spellEnd"/>
      <w:r w:rsidRPr="00381063">
        <w:rPr>
          <w:rFonts w:ascii="Georgia" w:eastAsia="Times New Roman" w:hAnsi="Georgia" w:cs="Times New Roman"/>
          <w:color w:val="000033"/>
          <w:sz w:val="24"/>
          <w:szCs w:val="24"/>
        </w:rPr>
        <w:t xml:space="preserve"> Society, P. O. Box 1684, Manhattan Beach, CA, 1983.</w:t>
      </w:r>
      <w:proofErr w:type="gramEnd"/>
    </w:p>
    <w:p w:rsidR="00381063" w:rsidRPr="00381063" w:rsidRDefault="00381063" w:rsidP="00381063">
      <w:pPr>
        <w:spacing w:before="100" w:beforeAutospacing="1" w:after="100" w:afterAutospacing="1"/>
        <w:ind w:left="0" w:firstLine="0"/>
        <w:rPr>
          <w:rFonts w:ascii="Times New Roman" w:eastAsia="Times New Roman" w:hAnsi="Times New Roman" w:cs="Times New Roman"/>
          <w:color w:val="000000"/>
          <w:sz w:val="24"/>
          <w:szCs w:val="24"/>
        </w:rPr>
      </w:pPr>
      <w:proofErr w:type="gramStart"/>
      <w:r w:rsidRPr="00381063">
        <w:rPr>
          <w:rFonts w:ascii="Georgia" w:eastAsia="Times New Roman" w:hAnsi="Georgia" w:cs="Times New Roman"/>
          <w:color w:val="000033"/>
          <w:sz w:val="24"/>
          <w:szCs w:val="24"/>
        </w:rPr>
        <w:t>Pearson D and Shaw S.</w:t>
      </w:r>
      <w:proofErr w:type="gramEnd"/>
      <w:r w:rsidRPr="00381063">
        <w:rPr>
          <w:rFonts w:ascii="Georgia" w:eastAsia="Times New Roman" w:hAnsi="Georgia" w:cs="Times New Roman"/>
          <w:color w:val="000033"/>
          <w:sz w:val="24"/>
          <w:szCs w:val="24"/>
        </w:rPr>
        <w:t xml:space="preserve"> The herpes epidemic: a possible solution. In THE LIFE EXTENSION COMPANION, Warner Books, New York, NY, 1984.</w:t>
      </w:r>
    </w:p>
    <w:p w:rsidR="00381063" w:rsidRPr="00381063" w:rsidRDefault="00381063" w:rsidP="00381063">
      <w:pPr>
        <w:spacing w:before="100" w:beforeAutospacing="1" w:after="100" w:afterAutospacing="1"/>
        <w:ind w:left="0" w:firstLine="0"/>
        <w:rPr>
          <w:rFonts w:ascii="Times New Roman" w:eastAsia="Times New Roman" w:hAnsi="Times New Roman" w:cs="Times New Roman"/>
          <w:color w:val="000000"/>
          <w:sz w:val="24"/>
          <w:szCs w:val="24"/>
        </w:rPr>
      </w:pPr>
      <w:r w:rsidRPr="00381063">
        <w:rPr>
          <w:rFonts w:ascii="Georgia" w:eastAsia="Times New Roman" w:hAnsi="Georgia" w:cs="Times New Roman"/>
          <w:color w:val="000033"/>
          <w:sz w:val="24"/>
          <w:szCs w:val="24"/>
        </w:rPr>
        <w:t xml:space="preserve">Richards JT, Katz ME and Kern, ER. Topical </w:t>
      </w:r>
      <w:proofErr w:type="spellStart"/>
      <w:r w:rsidRPr="00381063">
        <w:rPr>
          <w:rFonts w:ascii="Georgia" w:eastAsia="Times New Roman" w:hAnsi="Georgia" w:cs="Times New Roman"/>
          <w:color w:val="000033"/>
          <w:sz w:val="24"/>
          <w:szCs w:val="24"/>
        </w:rPr>
        <w:t>butylated</w:t>
      </w:r>
      <w:proofErr w:type="spellEnd"/>
      <w:r w:rsidRPr="00381063">
        <w:rPr>
          <w:rFonts w:ascii="Georgia" w:eastAsia="Times New Roman" w:hAnsi="Georgia" w:cs="Times New Roman"/>
          <w:color w:val="000033"/>
          <w:sz w:val="24"/>
          <w:szCs w:val="24"/>
        </w:rPr>
        <w:t xml:space="preserve"> </w:t>
      </w:r>
      <w:proofErr w:type="spellStart"/>
      <w:r w:rsidRPr="00381063">
        <w:rPr>
          <w:rFonts w:ascii="Georgia" w:eastAsia="Times New Roman" w:hAnsi="Georgia" w:cs="Times New Roman"/>
          <w:color w:val="000033"/>
          <w:sz w:val="24"/>
          <w:szCs w:val="24"/>
        </w:rPr>
        <w:t>hydroxytoluene</w:t>
      </w:r>
      <w:proofErr w:type="spellEnd"/>
      <w:r w:rsidRPr="00381063">
        <w:rPr>
          <w:rFonts w:ascii="Georgia" w:eastAsia="Times New Roman" w:hAnsi="Georgia" w:cs="Times New Roman"/>
          <w:color w:val="000033"/>
          <w:sz w:val="24"/>
          <w:szCs w:val="24"/>
        </w:rPr>
        <w:t xml:space="preserve"> treatment of </w:t>
      </w:r>
      <w:hyperlink r:id="rId9" w:history="1">
        <w:r w:rsidRPr="00381063">
          <w:rPr>
            <w:rFonts w:ascii="Georgia" w:eastAsia="Times New Roman" w:hAnsi="Georgia" w:cs="Times New Roman"/>
            <w:b/>
            <w:bCs/>
            <w:color w:val="000066"/>
            <w:sz w:val="24"/>
            <w:szCs w:val="24"/>
            <w:u w:val="single"/>
          </w:rPr>
          <w:t>genital herpes</w:t>
        </w:r>
      </w:hyperlink>
      <w:r w:rsidRPr="00381063">
        <w:rPr>
          <w:rFonts w:ascii="Georgia" w:eastAsia="Times New Roman" w:hAnsi="Georgia" w:cs="Times New Roman"/>
          <w:color w:val="000033"/>
          <w:sz w:val="24"/>
          <w:szCs w:val="24"/>
        </w:rPr>
        <w:t> simplex virus infections of guinea pigs. ANTIVIRAL RESEARCH 5, pages 281-290, 1985.</w:t>
      </w:r>
    </w:p>
    <w:p w:rsidR="00381063" w:rsidRPr="00381063" w:rsidRDefault="00381063" w:rsidP="00381063">
      <w:pPr>
        <w:spacing w:before="100" w:beforeAutospacing="1" w:after="100" w:afterAutospacing="1"/>
        <w:ind w:left="0" w:firstLine="0"/>
        <w:rPr>
          <w:rFonts w:ascii="Times New Roman" w:eastAsia="Times New Roman" w:hAnsi="Times New Roman" w:cs="Times New Roman"/>
          <w:color w:val="000000"/>
          <w:sz w:val="24"/>
          <w:szCs w:val="24"/>
        </w:rPr>
      </w:pPr>
      <w:proofErr w:type="spellStart"/>
      <w:proofErr w:type="gramStart"/>
      <w:r w:rsidRPr="00381063">
        <w:rPr>
          <w:rFonts w:ascii="Georgia" w:eastAsia="Times New Roman" w:hAnsi="Georgia" w:cs="Times New Roman"/>
          <w:color w:val="000033"/>
          <w:sz w:val="24"/>
          <w:szCs w:val="24"/>
        </w:rPr>
        <w:t>Shlian</w:t>
      </w:r>
      <w:proofErr w:type="spellEnd"/>
      <w:r w:rsidRPr="00381063">
        <w:rPr>
          <w:rFonts w:ascii="Georgia" w:eastAsia="Times New Roman" w:hAnsi="Georgia" w:cs="Times New Roman"/>
          <w:color w:val="000033"/>
          <w:sz w:val="24"/>
          <w:szCs w:val="24"/>
        </w:rPr>
        <w:t xml:space="preserve"> DM and Goldstone J. Toxicity of </w:t>
      </w:r>
      <w:proofErr w:type="spellStart"/>
      <w:r w:rsidRPr="00381063">
        <w:rPr>
          <w:rFonts w:ascii="Georgia" w:eastAsia="Times New Roman" w:hAnsi="Georgia" w:cs="Times New Roman"/>
          <w:color w:val="000033"/>
          <w:sz w:val="24"/>
          <w:szCs w:val="24"/>
        </w:rPr>
        <w:t>butylated</w:t>
      </w:r>
      <w:proofErr w:type="spellEnd"/>
      <w:r w:rsidRPr="00381063">
        <w:rPr>
          <w:rFonts w:ascii="Georgia" w:eastAsia="Times New Roman" w:hAnsi="Georgia" w:cs="Times New Roman"/>
          <w:color w:val="000033"/>
          <w:sz w:val="24"/>
          <w:szCs w:val="24"/>
        </w:rPr>
        <w:t xml:space="preserve"> </w:t>
      </w:r>
      <w:proofErr w:type="spellStart"/>
      <w:r w:rsidRPr="00381063">
        <w:rPr>
          <w:rFonts w:ascii="Georgia" w:eastAsia="Times New Roman" w:hAnsi="Georgia" w:cs="Times New Roman"/>
          <w:color w:val="000033"/>
          <w:sz w:val="24"/>
          <w:szCs w:val="24"/>
        </w:rPr>
        <w:t>hydroxytoluene</w:t>
      </w:r>
      <w:proofErr w:type="spellEnd"/>
      <w:r w:rsidRPr="00381063">
        <w:rPr>
          <w:rFonts w:ascii="Georgia" w:eastAsia="Times New Roman" w:hAnsi="Georgia" w:cs="Times New Roman"/>
          <w:color w:val="000033"/>
          <w:sz w:val="24"/>
          <w:szCs w:val="24"/>
        </w:rPr>
        <w:t>.</w:t>
      </w:r>
      <w:proofErr w:type="gramEnd"/>
      <w:r w:rsidRPr="00381063">
        <w:rPr>
          <w:rFonts w:ascii="Georgia" w:eastAsia="Times New Roman" w:hAnsi="Georgia" w:cs="Times New Roman"/>
          <w:color w:val="000033"/>
          <w:sz w:val="24"/>
          <w:szCs w:val="24"/>
        </w:rPr>
        <w:t xml:space="preserve"> NEW ENGLAND JOURNAL OF MEDICINE, p 648-649, March 6, 1986.</w:t>
      </w:r>
    </w:p>
    <w:p w:rsidR="00381063" w:rsidRPr="00381063" w:rsidRDefault="00381063" w:rsidP="00381063">
      <w:pPr>
        <w:spacing w:before="100" w:beforeAutospacing="1" w:after="100" w:afterAutospacing="1"/>
        <w:ind w:left="0" w:firstLine="0"/>
        <w:rPr>
          <w:rFonts w:ascii="Times New Roman" w:eastAsia="Times New Roman" w:hAnsi="Times New Roman" w:cs="Times New Roman"/>
          <w:color w:val="000000"/>
          <w:sz w:val="24"/>
          <w:szCs w:val="24"/>
        </w:rPr>
      </w:pPr>
      <w:r w:rsidRPr="00381063">
        <w:rPr>
          <w:rFonts w:ascii="Georgia" w:eastAsia="Times New Roman" w:hAnsi="Georgia" w:cs="Times New Roman"/>
          <w:color w:val="000033"/>
          <w:sz w:val="24"/>
          <w:szCs w:val="24"/>
        </w:rPr>
        <w:t xml:space="preserve">Snipes W, Person S, Keith A and </w:t>
      </w:r>
      <w:proofErr w:type="spellStart"/>
      <w:r w:rsidRPr="00381063">
        <w:rPr>
          <w:rFonts w:ascii="Georgia" w:eastAsia="Times New Roman" w:hAnsi="Georgia" w:cs="Times New Roman"/>
          <w:color w:val="000033"/>
          <w:sz w:val="24"/>
          <w:szCs w:val="24"/>
        </w:rPr>
        <w:t>Cupp</w:t>
      </w:r>
      <w:proofErr w:type="spellEnd"/>
      <w:r w:rsidRPr="00381063">
        <w:rPr>
          <w:rFonts w:ascii="Georgia" w:eastAsia="Times New Roman" w:hAnsi="Georgia" w:cs="Times New Roman"/>
          <w:color w:val="000033"/>
          <w:sz w:val="24"/>
          <w:szCs w:val="24"/>
        </w:rPr>
        <w:t xml:space="preserve"> J. </w:t>
      </w:r>
      <w:proofErr w:type="spellStart"/>
      <w:r w:rsidRPr="00381063">
        <w:rPr>
          <w:rFonts w:ascii="Georgia" w:eastAsia="Times New Roman" w:hAnsi="Georgia" w:cs="Times New Roman"/>
          <w:color w:val="000033"/>
          <w:sz w:val="24"/>
          <w:szCs w:val="24"/>
        </w:rPr>
        <w:t>Butylated</w:t>
      </w:r>
      <w:proofErr w:type="spellEnd"/>
      <w:r w:rsidRPr="00381063">
        <w:rPr>
          <w:rFonts w:ascii="Georgia" w:eastAsia="Times New Roman" w:hAnsi="Georgia" w:cs="Times New Roman"/>
          <w:color w:val="000033"/>
          <w:sz w:val="24"/>
          <w:szCs w:val="24"/>
        </w:rPr>
        <w:t xml:space="preserve"> </w:t>
      </w:r>
      <w:proofErr w:type="spellStart"/>
      <w:r w:rsidRPr="00381063">
        <w:rPr>
          <w:rFonts w:ascii="Georgia" w:eastAsia="Times New Roman" w:hAnsi="Georgia" w:cs="Times New Roman"/>
          <w:color w:val="000033"/>
          <w:sz w:val="24"/>
          <w:szCs w:val="24"/>
        </w:rPr>
        <w:t>hydroxytoluene</w:t>
      </w:r>
      <w:proofErr w:type="spellEnd"/>
      <w:r w:rsidRPr="00381063">
        <w:rPr>
          <w:rFonts w:ascii="Georgia" w:eastAsia="Times New Roman" w:hAnsi="Georgia" w:cs="Times New Roman"/>
          <w:color w:val="000033"/>
          <w:sz w:val="24"/>
          <w:szCs w:val="24"/>
        </w:rPr>
        <w:t xml:space="preserve"> </w:t>
      </w:r>
      <w:proofErr w:type="gramStart"/>
      <w:r w:rsidRPr="00381063">
        <w:rPr>
          <w:rFonts w:ascii="Georgia" w:eastAsia="Times New Roman" w:hAnsi="Georgia" w:cs="Times New Roman"/>
          <w:color w:val="000033"/>
          <w:sz w:val="24"/>
          <w:szCs w:val="24"/>
        </w:rPr>
        <w:t>inactivates</w:t>
      </w:r>
      <w:proofErr w:type="gramEnd"/>
      <w:r w:rsidRPr="00381063">
        <w:rPr>
          <w:rFonts w:ascii="Georgia" w:eastAsia="Times New Roman" w:hAnsi="Georgia" w:cs="Times New Roman"/>
          <w:color w:val="000033"/>
          <w:sz w:val="24"/>
          <w:szCs w:val="24"/>
        </w:rPr>
        <w:t xml:space="preserve"> lipid-coated viruses. SCIENCE 188, p 64-66, April 4, 1975.</w:t>
      </w:r>
    </w:p>
    <w:p w:rsidR="00381063" w:rsidRPr="00381063" w:rsidRDefault="00381063" w:rsidP="00381063">
      <w:pPr>
        <w:spacing w:before="100" w:beforeAutospacing="1" w:after="100" w:afterAutospacing="1"/>
        <w:ind w:left="0" w:firstLine="0"/>
        <w:rPr>
          <w:rFonts w:ascii="Times New Roman" w:eastAsia="Times New Roman" w:hAnsi="Times New Roman" w:cs="Times New Roman"/>
          <w:color w:val="000000"/>
          <w:sz w:val="24"/>
          <w:szCs w:val="24"/>
        </w:rPr>
      </w:pPr>
      <w:proofErr w:type="spellStart"/>
      <w:r w:rsidRPr="00381063">
        <w:rPr>
          <w:rFonts w:ascii="Georgia" w:eastAsia="Times New Roman" w:hAnsi="Georgia" w:cs="Times New Roman"/>
          <w:color w:val="000033"/>
          <w:sz w:val="24"/>
          <w:szCs w:val="24"/>
        </w:rPr>
        <w:t>Tsuda</w:t>
      </w:r>
      <w:proofErr w:type="spellEnd"/>
      <w:r w:rsidRPr="00381063">
        <w:rPr>
          <w:rFonts w:ascii="Georgia" w:eastAsia="Times New Roman" w:hAnsi="Georgia" w:cs="Times New Roman"/>
          <w:color w:val="000033"/>
          <w:sz w:val="24"/>
          <w:szCs w:val="24"/>
        </w:rPr>
        <w:t xml:space="preserve"> H, Fukushima S, </w:t>
      </w:r>
      <w:proofErr w:type="spellStart"/>
      <w:r w:rsidRPr="00381063">
        <w:rPr>
          <w:rFonts w:ascii="Georgia" w:eastAsia="Times New Roman" w:hAnsi="Georgia" w:cs="Times New Roman"/>
          <w:color w:val="000033"/>
          <w:sz w:val="24"/>
          <w:szCs w:val="24"/>
        </w:rPr>
        <w:t>Imaida</w:t>
      </w:r>
      <w:proofErr w:type="spellEnd"/>
      <w:r w:rsidRPr="00381063">
        <w:rPr>
          <w:rFonts w:ascii="Georgia" w:eastAsia="Times New Roman" w:hAnsi="Georgia" w:cs="Times New Roman"/>
          <w:color w:val="000033"/>
          <w:sz w:val="24"/>
          <w:szCs w:val="24"/>
        </w:rPr>
        <w:t xml:space="preserve"> K, Sakata T and Ito N. Modification of carcinogenesis by antioxidants and other compounds. ACTA PHARMACOL TOXICOL 55 (Supplement 2), p 125-143, 1984.</w:t>
      </w:r>
    </w:p>
    <w:p w:rsidR="00381063" w:rsidRPr="00381063" w:rsidRDefault="00381063" w:rsidP="00381063">
      <w:pPr>
        <w:spacing w:before="100" w:beforeAutospacing="1" w:after="100" w:afterAutospacing="1"/>
        <w:ind w:left="0" w:firstLine="0"/>
        <w:rPr>
          <w:rFonts w:ascii="Times New Roman" w:eastAsia="Times New Roman" w:hAnsi="Times New Roman" w:cs="Times New Roman"/>
          <w:color w:val="000000"/>
          <w:sz w:val="24"/>
          <w:szCs w:val="24"/>
        </w:rPr>
      </w:pPr>
      <w:proofErr w:type="gramStart"/>
      <w:r w:rsidRPr="00381063">
        <w:rPr>
          <w:rFonts w:ascii="Georgia" w:eastAsia="Times New Roman" w:hAnsi="Georgia" w:cs="Times New Roman"/>
          <w:color w:val="000033"/>
          <w:sz w:val="24"/>
          <w:szCs w:val="24"/>
        </w:rPr>
        <w:t xml:space="preserve">Winston VD, Bolen JB and </w:t>
      </w:r>
      <w:proofErr w:type="spellStart"/>
      <w:r w:rsidRPr="00381063">
        <w:rPr>
          <w:rFonts w:ascii="Georgia" w:eastAsia="Times New Roman" w:hAnsi="Georgia" w:cs="Times New Roman"/>
          <w:color w:val="000033"/>
          <w:sz w:val="24"/>
          <w:szCs w:val="24"/>
        </w:rPr>
        <w:t>Consigli</w:t>
      </w:r>
      <w:proofErr w:type="spellEnd"/>
      <w:r w:rsidRPr="00381063">
        <w:rPr>
          <w:rFonts w:ascii="Georgia" w:eastAsia="Times New Roman" w:hAnsi="Georgia" w:cs="Times New Roman"/>
          <w:color w:val="000033"/>
          <w:sz w:val="24"/>
          <w:szCs w:val="24"/>
        </w:rPr>
        <w:t xml:space="preserve"> RA.</w:t>
      </w:r>
      <w:proofErr w:type="gramEnd"/>
      <w:r w:rsidRPr="00381063">
        <w:rPr>
          <w:rFonts w:ascii="Georgia" w:eastAsia="Times New Roman" w:hAnsi="Georgia" w:cs="Times New Roman"/>
          <w:color w:val="000033"/>
          <w:sz w:val="24"/>
          <w:szCs w:val="24"/>
        </w:rPr>
        <w:t xml:space="preserve"> </w:t>
      </w:r>
      <w:proofErr w:type="gramStart"/>
      <w:r w:rsidRPr="00381063">
        <w:rPr>
          <w:rFonts w:ascii="Georgia" w:eastAsia="Times New Roman" w:hAnsi="Georgia" w:cs="Times New Roman"/>
          <w:color w:val="000033"/>
          <w:sz w:val="24"/>
          <w:szCs w:val="24"/>
        </w:rPr>
        <w:t xml:space="preserve">Effect of </w:t>
      </w:r>
      <w:proofErr w:type="spellStart"/>
      <w:r w:rsidRPr="00381063">
        <w:rPr>
          <w:rFonts w:ascii="Georgia" w:eastAsia="Times New Roman" w:hAnsi="Georgia" w:cs="Times New Roman"/>
          <w:color w:val="000033"/>
          <w:sz w:val="24"/>
          <w:szCs w:val="24"/>
        </w:rPr>
        <w:t>butylated</w:t>
      </w:r>
      <w:proofErr w:type="spellEnd"/>
      <w:r w:rsidRPr="00381063">
        <w:rPr>
          <w:rFonts w:ascii="Georgia" w:eastAsia="Times New Roman" w:hAnsi="Georgia" w:cs="Times New Roman"/>
          <w:color w:val="000033"/>
          <w:sz w:val="24"/>
          <w:szCs w:val="24"/>
        </w:rPr>
        <w:t xml:space="preserve"> </w:t>
      </w:r>
      <w:proofErr w:type="spellStart"/>
      <w:r w:rsidRPr="00381063">
        <w:rPr>
          <w:rFonts w:ascii="Georgia" w:eastAsia="Times New Roman" w:hAnsi="Georgia" w:cs="Times New Roman"/>
          <w:color w:val="000033"/>
          <w:sz w:val="24"/>
          <w:szCs w:val="24"/>
        </w:rPr>
        <w:t>hydroxytoluene</w:t>
      </w:r>
      <w:proofErr w:type="spellEnd"/>
      <w:r w:rsidRPr="00381063">
        <w:rPr>
          <w:rFonts w:ascii="Georgia" w:eastAsia="Times New Roman" w:hAnsi="Georgia" w:cs="Times New Roman"/>
          <w:color w:val="000033"/>
          <w:sz w:val="24"/>
          <w:szCs w:val="24"/>
        </w:rPr>
        <w:t xml:space="preserve"> on Newcastle Disease virus.</w:t>
      </w:r>
      <w:proofErr w:type="gramEnd"/>
      <w:r w:rsidRPr="00381063">
        <w:rPr>
          <w:rFonts w:ascii="Georgia" w:eastAsia="Times New Roman" w:hAnsi="Georgia" w:cs="Times New Roman"/>
          <w:color w:val="000033"/>
          <w:sz w:val="24"/>
          <w:szCs w:val="24"/>
        </w:rPr>
        <w:t xml:space="preserve"> </w:t>
      </w:r>
      <w:proofErr w:type="gramStart"/>
      <w:r w:rsidRPr="00381063">
        <w:rPr>
          <w:rFonts w:ascii="Georgia" w:eastAsia="Times New Roman" w:hAnsi="Georgia" w:cs="Times New Roman"/>
          <w:color w:val="000033"/>
          <w:sz w:val="24"/>
          <w:szCs w:val="24"/>
        </w:rPr>
        <w:t>AMERICAN JOURNAL OF VETERINARY RESEARCH 41(3), p 391-394, 1980.</w:t>
      </w:r>
      <w:proofErr w:type="gramEnd"/>
    </w:p>
    <w:p w:rsidR="00381063" w:rsidRPr="00381063" w:rsidRDefault="00381063" w:rsidP="00381063">
      <w:pPr>
        <w:spacing w:before="100" w:beforeAutospacing="1" w:after="100" w:afterAutospacing="1"/>
        <w:ind w:left="0" w:firstLine="0"/>
        <w:rPr>
          <w:rFonts w:ascii="Times New Roman" w:eastAsia="Times New Roman" w:hAnsi="Times New Roman" w:cs="Times New Roman"/>
          <w:color w:val="000000"/>
          <w:sz w:val="24"/>
          <w:szCs w:val="24"/>
        </w:rPr>
      </w:pPr>
      <w:proofErr w:type="spellStart"/>
      <w:r w:rsidRPr="00381063">
        <w:rPr>
          <w:rFonts w:ascii="Georgia" w:eastAsia="Times New Roman" w:hAnsi="Georgia" w:cs="Times New Roman"/>
          <w:color w:val="000033"/>
          <w:sz w:val="24"/>
          <w:szCs w:val="24"/>
        </w:rPr>
        <w:t>Witschi</w:t>
      </w:r>
      <w:proofErr w:type="spellEnd"/>
      <w:r w:rsidRPr="00381063">
        <w:rPr>
          <w:rFonts w:ascii="Georgia" w:eastAsia="Times New Roman" w:hAnsi="Georgia" w:cs="Times New Roman"/>
          <w:color w:val="000033"/>
          <w:sz w:val="24"/>
          <w:szCs w:val="24"/>
        </w:rPr>
        <w:t xml:space="preserve"> HP. Enhancement of lung tumor formation in mice. CARCINOGENESIS 8, page 147-158, 1985.</w:t>
      </w:r>
      <w:r w:rsidRPr="00381063">
        <w:rPr>
          <w:rFonts w:ascii="Georgia" w:eastAsia="Times New Roman" w:hAnsi="Georgia" w:cs="Times New Roman"/>
          <w:color w:val="000033"/>
          <w:sz w:val="24"/>
          <w:szCs w:val="24"/>
        </w:rPr>
        <w:br/>
      </w:r>
      <w:r w:rsidRPr="00381063">
        <w:rPr>
          <w:rFonts w:ascii="Georgia" w:eastAsia="Times New Roman" w:hAnsi="Georgia" w:cs="Times New Roman"/>
          <w:color w:val="000000"/>
          <w:sz w:val="24"/>
          <w:szCs w:val="24"/>
        </w:rPr>
        <w:t> </w:t>
      </w:r>
    </w:p>
    <w:p w:rsidR="00381063" w:rsidRPr="00381063" w:rsidRDefault="00381063" w:rsidP="00381063">
      <w:pPr>
        <w:ind w:left="0" w:firstLine="0"/>
        <w:rPr>
          <w:rFonts w:ascii="Times New Roman" w:eastAsia="Times New Roman" w:hAnsi="Times New Roman" w:cs="Times New Roman"/>
          <w:color w:val="000000"/>
          <w:sz w:val="27"/>
          <w:szCs w:val="27"/>
        </w:rPr>
      </w:pPr>
      <w:r w:rsidRPr="00381063">
        <w:rPr>
          <w:rFonts w:ascii="Times New Roman" w:eastAsia="Times New Roman" w:hAnsi="Times New Roman" w:cs="Times New Roman"/>
          <w:color w:val="000000"/>
          <w:sz w:val="27"/>
          <w:szCs w:val="27"/>
        </w:rPr>
        <w:pict>
          <v:rect id="_x0000_i1025" style="width:154.45pt;height:.75pt" o:hrpct="330" o:hrstd="t" o:hr="t" fillcolor="#a0a0a0" stroked="f"/>
        </w:pict>
      </w:r>
    </w:p>
    <w:p w:rsidR="00381063" w:rsidRPr="00381063" w:rsidRDefault="00381063" w:rsidP="00381063">
      <w:pPr>
        <w:spacing w:before="100" w:beforeAutospacing="1" w:after="100" w:afterAutospacing="1"/>
        <w:ind w:left="0" w:firstLine="0"/>
        <w:rPr>
          <w:rFonts w:ascii="Times New Roman" w:eastAsia="Times New Roman" w:hAnsi="Times New Roman" w:cs="Times New Roman"/>
          <w:color w:val="000000"/>
          <w:sz w:val="27"/>
          <w:szCs w:val="27"/>
        </w:rPr>
      </w:pPr>
      <w:r w:rsidRPr="00381063">
        <w:rPr>
          <w:rFonts w:ascii="Georgia" w:eastAsia="Times New Roman" w:hAnsi="Georgia" w:cs="Times New Roman"/>
          <w:b/>
          <w:bCs/>
          <w:color w:val="000000"/>
          <w:sz w:val="28"/>
        </w:rPr>
        <w:t> </w:t>
      </w:r>
      <w:hyperlink r:id="rId10" w:anchor="_msoanchor_1" w:history="1">
        <w:r w:rsidRPr="00381063">
          <w:rPr>
            <w:rFonts w:ascii="Georgia" w:eastAsia="Times New Roman" w:hAnsi="Georgia" w:cs="Times New Roman"/>
            <w:b/>
            <w:bCs/>
            <w:color w:val="0000FF"/>
            <w:sz w:val="28"/>
            <w:u w:val="single"/>
          </w:rPr>
          <w:t>[U1]</w:t>
        </w:r>
      </w:hyperlink>
      <w:r w:rsidRPr="00381063">
        <w:rPr>
          <w:rFonts w:ascii="Georgia" w:eastAsia="Times New Roman" w:hAnsi="Georgia" w:cs="Times New Roman"/>
          <w:b/>
          <w:bCs/>
          <w:color w:val="003366"/>
          <w:sz w:val="28"/>
          <w:szCs w:val="28"/>
        </w:rPr>
        <w:t xml:space="preserve">Or Utilize NAC or </w:t>
      </w:r>
      <w:proofErr w:type="spellStart"/>
      <w:r w:rsidRPr="00381063">
        <w:rPr>
          <w:rFonts w:ascii="Georgia" w:eastAsia="Times New Roman" w:hAnsi="Georgia" w:cs="Times New Roman"/>
          <w:b/>
          <w:bCs/>
          <w:color w:val="003366"/>
          <w:sz w:val="28"/>
          <w:szCs w:val="28"/>
        </w:rPr>
        <w:t>Methionine</w:t>
      </w:r>
      <w:proofErr w:type="spellEnd"/>
      <w:r w:rsidRPr="00381063">
        <w:rPr>
          <w:rFonts w:ascii="Georgia" w:eastAsia="Times New Roman" w:hAnsi="Georgia" w:cs="Times New Roman"/>
          <w:b/>
          <w:bCs/>
          <w:color w:val="003366"/>
          <w:sz w:val="28"/>
          <w:szCs w:val="28"/>
        </w:rPr>
        <w:t xml:space="preserve"> or MSM or Alpha </w:t>
      </w:r>
      <w:proofErr w:type="spellStart"/>
      <w:r w:rsidRPr="00381063">
        <w:rPr>
          <w:rFonts w:ascii="Georgia" w:eastAsia="Times New Roman" w:hAnsi="Georgia" w:cs="Times New Roman"/>
          <w:b/>
          <w:bCs/>
          <w:color w:val="003366"/>
          <w:sz w:val="28"/>
          <w:szCs w:val="28"/>
        </w:rPr>
        <w:t>Lipoic</w:t>
      </w:r>
      <w:proofErr w:type="spellEnd"/>
      <w:r w:rsidRPr="00381063">
        <w:rPr>
          <w:rFonts w:ascii="Georgia" w:eastAsia="Times New Roman" w:hAnsi="Georgia" w:cs="Times New Roman"/>
          <w:b/>
          <w:bCs/>
          <w:color w:val="003366"/>
          <w:sz w:val="28"/>
          <w:szCs w:val="28"/>
        </w:rPr>
        <w:t xml:space="preserve"> acid with this regimen—this will insure the protection of the liver and as well utilize either Sage- Milk thistle-or artichoke as well</w:t>
      </w:r>
    </w:p>
    <w:p w:rsidR="00381063" w:rsidRPr="00381063" w:rsidRDefault="00381063" w:rsidP="00381063">
      <w:pPr>
        <w:spacing w:before="100" w:beforeAutospacing="1" w:after="100" w:afterAutospacing="1"/>
        <w:ind w:left="0" w:firstLine="0"/>
        <w:rPr>
          <w:rFonts w:ascii="Times New Roman" w:eastAsia="Times New Roman" w:hAnsi="Times New Roman" w:cs="Times New Roman"/>
          <w:color w:val="000000"/>
          <w:sz w:val="27"/>
          <w:szCs w:val="27"/>
        </w:rPr>
      </w:pPr>
      <w:r w:rsidRPr="00381063">
        <w:rPr>
          <w:rFonts w:ascii="Georgia" w:eastAsia="Times New Roman" w:hAnsi="Georgia" w:cs="Times New Roman"/>
          <w:color w:val="000000"/>
          <w:sz w:val="27"/>
        </w:rPr>
        <w:t> </w:t>
      </w:r>
      <w:hyperlink r:id="rId11" w:anchor="_msoanchor_2" w:history="1">
        <w:r w:rsidRPr="00381063">
          <w:rPr>
            <w:rFonts w:ascii="Georgia" w:eastAsia="Times New Roman" w:hAnsi="Georgia" w:cs="Times New Roman"/>
            <w:color w:val="0000FF"/>
            <w:sz w:val="27"/>
            <w:u w:val="single"/>
          </w:rPr>
          <w:t>[U2]</w:t>
        </w:r>
      </w:hyperlink>
      <w:r w:rsidRPr="00381063">
        <w:rPr>
          <w:rFonts w:ascii="Georgia" w:eastAsia="Times New Roman" w:hAnsi="Georgia" w:cs="Times New Roman"/>
          <w:b/>
          <w:bCs/>
          <w:color w:val="003366"/>
          <w:sz w:val="27"/>
          <w:szCs w:val="27"/>
        </w:rPr>
        <w:t>This</w:t>
      </w:r>
      <w:proofErr w:type="gramStart"/>
      <w:r w:rsidRPr="00381063">
        <w:rPr>
          <w:rFonts w:ascii="Georgia" w:eastAsia="Times New Roman" w:hAnsi="Georgia" w:cs="Times New Roman"/>
          <w:b/>
          <w:bCs/>
          <w:color w:val="003366"/>
          <w:sz w:val="27"/>
          <w:szCs w:val="27"/>
        </w:rPr>
        <w:t>  could</w:t>
      </w:r>
      <w:proofErr w:type="gramEnd"/>
      <w:r w:rsidRPr="00381063">
        <w:rPr>
          <w:rFonts w:ascii="Georgia" w:eastAsia="Times New Roman" w:hAnsi="Georgia" w:cs="Times New Roman"/>
          <w:b/>
          <w:bCs/>
          <w:color w:val="003366"/>
          <w:sz w:val="27"/>
          <w:szCs w:val="27"/>
        </w:rPr>
        <w:t xml:space="preserve"> as a result of removing the free radicals releasing a histamine response as well</w:t>
      </w:r>
    </w:p>
    <w:p w:rsidR="00381063" w:rsidRPr="00381063" w:rsidRDefault="00381063" w:rsidP="00381063">
      <w:pPr>
        <w:spacing w:before="100" w:beforeAutospacing="1" w:after="100" w:afterAutospacing="1"/>
        <w:ind w:left="0" w:firstLine="0"/>
        <w:rPr>
          <w:rFonts w:ascii="Times New Roman" w:eastAsia="Times New Roman" w:hAnsi="Times New Roman" w:cs="Times New Roman"/>
          <w:color w:val="000000"/>
          <w:sz w:val="27"/>
          <w:szCs w:val="27"/>
        </w:rPr>
      </w:pPr>
      <w:r w:rsidRPr="00381063">
        <w:rPr>
          <w:rFonts w:ascii="Georgia" w:eastAsia="Times New Roman" w:hAnsi="Georgia" w:cs="Times New Roman"/>
          <w:color w:val="000000"/>
          <w:sz w:val="27"/>
        </w:rPr>
        <w:t> </w:t>
      </w:r>
      <w:hyperlink r:id="rId12" w:anchor="_msoanchor_3" w:history="1">
        <w:r w:rsidRPr="00381063">
          <w:rPr>
            <w:rFonts w:ascii="Georgia" w:eastAsia="Times New Roman" w:hAnsi="Georgia" w:cs="Times New Roman"/>
            <w:color w:val="0000FF"/>
            <w:sz w:val="27"/>
            <w:u w:val="single"/>
          </w:rPr>
          <w:t>[U3]</w:t>
        </w:r>
      </w:hyperlink>
      <w:r w:rsidRPr="00381063">
        <w:rPr>
          <w:rFonts w:ascii="Georgia" w:eastAsia="Times New Roman" w:hAnsi="Georgia" w:cs="Times New Roman"/>
          <w:b/>
          <w:bCs/>
          <w:color w:val="003366"/>
          <w:sz w:val="27"/>
          <w:szCs w:val="27"/>
        </w:rPr>
        <w:t xml:space="preserve">Combing with MSM and </w:t>
      </w:r>
      <w:proofErr w:type="spellStart"/>
      <w:proofErr w:type="gramStart"/>
      <w:r w:rsidRPr="00381063">
        <w:rPr>
          <w:rFonts w:ascii="Georgia" w:eastAsia="Times New Roman" w:hAnsi="Georgia" w:cs="Times New Roman"/>
          <w:b/>
          <w:bCs/>
          <w:color w:val="003366"/>
          <w:sz w:val="27"/>
          <w:szCs w:val="27"/>
        </w:rPr>
        <w:t>edta</w:t>
      </w:r>
      <w:proofErr w:type="spellEnd"/>
      <w:proofErr w:type="gramEnd"/>
      <w:r w:rsidRPr="00381063">
        <w:rPr>
          <w:rFonts w:ascii="Georgia" w:eastAsia="Times New Roman" w:hAnsi="Georgia" w:cs="Times New Roman"/>
          <w:b/>
          <w:bCs/>
          <w:color w:val="003366"/>
          <w:sz w:val="27"/>
          <w:szCs w:val="27"/>
        </w:rPr>
        <w:t xml:space="preserve"> would be one suggestion---utilizing it with anti </w:t>
      </w:r>
      <w:proofErr w:type="spellStart"/>
      <w:r w:rsidRPr="00381063">
        <w:rPr>
          <w:rFonts w:ascii="Georgia" w:eastAsia="Times New Roman" w:hAnsi="Georgia" w:cs="Times New Roman"/>
          <w:b/>
          <w:bCs/>
          <w:color w:val="003366"/>
          <w:sz w:val="27"/>
          <w:szCs w:val="27"/>
        </w:rPr>
        <w:t>virals</w:t>
      </w:r>
      <w:proofErr w:type="spellEnd"/>
      <w:r w:rsidRPr="00381063">
        <w:rPr>
          <w:rFonts w:ascii="Georgia" w:eastAsia="Times New Roman" w:hAnsi="Georgia" w:cs="Times New Roman"/>
          <w:b/>
          <w:bCs/>
          <w:color w:val="003366"/>
          <w:sz w:val="27"/>
          <w:szCs w:val="27"/>
        </w:rPr>
        <w:t xml:space="preserve"> would be another</w:t>
      </w:r>
    </w:p>
    <w:p w:rsidR="00381063" w:rsidRPr="00381063" w:rsidRDefault="00381063" w:rsidP="00381063">
      <w:pPr>
        <w:spacing w:before="100" w:beforeAutospacing="1" w:after="100" w:afterAutospacing="1"/>
        <w:ind w:left="0" w:firstLine="0"/>
        <w:rPr>
          <w:rFonts w:ascii="Times New Roman" w:eastAsia="Times New Roman" w:hAnsi="Times New Roman" w:cs="Times New Roman"/>
          <w:color w:val="000000"/>
          <w:sz w:val="27"/>
          <w:szCs w:val="27"/>
        </w:rPr>
      </w:pPr>
      <w:r w:rsidRPr="00381063">
        <w:rPr>
          <w:rFonts w:ascii="Georgia" w:eastAsia="Times New Roman" w:hAnsi="Georgia" w:cs="Times New Roman"/>
          <w:b/>
          <w:bCs/>
          <w:color w:val="000080"/>
          <w:sz w:val="27"/>
        </w:rPr>
        <w:t> </w:t>
      </w:r>
      <w:hyperlink r:id="rId13" w:anchor="_msoanchor_4" w:history="1">
        <w:r w:rsidRPr="00381063">
          <w:rPr>
            <w:rFonts w:ascii="Georgia" w:eastAsia="Times New Roman" w:hAnsi="Georgia" w:cs="Times New Roman"/>
            <w:b/>
            <w:bCs/>
            <w:color w:val="0000FF"/>
            <w:sz w:val="27"/>
            <w:u w:val="single"/>
          </w:rPr>
          <w:t>[U4]</w:t>
        </w:r>
      </w:hyperlink>
      <w:r w:rsidRPr="00381063">
        <w:rPr>
          <w:rFonts w:ascii="Georgia" w:eastAsia="Times New Roman" w:hAnsi="Georgia" w:cs="Times New Roman"/>
          <w:b/>
          <w:bCs/>
          <w:color w:val="000080"/>
          <w:sz w:val="27"/>
          <w:szCs w:val="27"/>
        </w:rPr>
        <w:t xml:space="preserve">Does not mean </w:t>
      </w:r>
      <w:proofErr w:type="gramStart"/>
      <w:r w:rsidRPr="00381063">
        <w:rPr>
          <w:rFonts w:ascii="Georgia" w:eastAsia="Times New Roman" w:hAnsi="Georgia" w:cs="Times New Roman"/>
          <w:b/>
          <w:bCs/>
          <w:color w:val="000080"/>
          <w:sz w:val="27"/>
          <w:szCs w:val="27"/>
        </w:rPr>
        <w:t>Unofficially</w:t>
      </w:r>
      <w:proofErr w:type="gramEnd"/>
      <w:r w:rsidRPr="00381063">
        <w:rPr>
          <w:rFonts w:ascii="Georgia" w:eastAsia="Times New Roman" w:hAnsi="Georgia" w:cs="Times New Roman"/>
          <w:b/>
          <w:bCs/>
          <w:color w:val="000080"/>
          <w:sz w:val="27"/>
          <w:szCs w:val="27"/>
        </w:rPr>
        <w:t xml:space="preserve"> it is not going on</w:t>
      </w:r>
    </w:p>
    <w:p w:rsidR="00381063" w:rsidRPr="00381063" w:rsidRDefault="00381063" w:rsidP="00381063">
      <w:pPr>
        <w:spacing w:before="100" w:beforeAutospacing="1" w:after="100" w:afterAutospacing="1"/>
        <w:ind w:left="0" w:firstLine="0"/>
        <w:rPr>
          <w:rFonts w:ascii="Times New Roman" w:eastAsia="Times New Roman" w:hAnsi="Times New Roman" w:cs="Times New Roman"/>
          <w:color w:val="000000"/>
          <w:sz w:val="27"/>
          <w:szCs w:val="27"/>
        </w:rPr>
      </w:pPr>
      <w:r w:rsidRPr="00381063">
        <w:rPr>
          <w:rFonts w:ascii="Georgia" w:eastAsia="Times New Roman" w:hAnsi="Georgia" w:cs="Times New Roman"/>
          <w:b/>
          <w:bCs/>
          <w:color w:val="800000"/>
          <w:sz w:val="27"/>
        </w:rPr>
        <w:t> </w:t>
      </w:r>
      <w:hyperlink r:id="rId14" w:anchor="_msoanchor_5" w:history="1">
        <w:r w:rsidRPr="00381063">
          <w:rPr>
            <w:rFonts w:ascii="Georgia" w:eastAsia="Times New Roman" w:hAnsi="Georgia" w:cs="Times New Roman"/>
            <w:b/>
            <w:bCs/>
            <w:color w:val="0000FF"/>
            <w:sz w:val="27"/>
            <w:u w:val="single"/>
          </w:rPr>
          <w:t>[U5]</w:t>
        </w:r>
      </w:hyperlink>
      <w:r w:rsidRPr="00381063">
        <w:rPr>
          <w:rFonts w:ascii="Georgia" w:eastAsia="Times New Roman" w:hAnsi="Georgia" w:cs="Times New Roman"/>
          <w:b/>
          <w:bCs/>
          <w:color w:val="800000"/>
          <w:sz w:val="27"/>
          <w:szCs w:val="27"/>
        </w:rPr>
        <w:t>Well then you may as well consider the foods you eat the air you breathe and the water</w:t>
      </w:r>
      <w:proofErr w:type="gramStart"/>
      <w:r w:rsidRPr="00381063">
        <w:rPr>
          <w:rFonts w:ascii="Georgia" w:eastAsia="Times New Roman" w:hAnsi="Georgia" w:cs="Times New Roman"/>
          <w:b/>
          <w:bCs/>
          <w:color w:val="800000"/>
          <w:sz w:val="27"/>
          <w:szCs w:val="27"/>
        </w:rPr>
        <w:t>  you</w:t>
      </w:r>
      <w:proofErr w:type="gramEnd"/>
      <w:r w:rsidRPr="00381063">
        <w:rPr>
          <w:rFonts w:ascii="Georgia" w:eastAsia="Times New Roman" w:hAnsi="Georgia" w:cs="Times New Roman"/>
          <w:b/>
          <w:bCs/>
          <w:color w:val="800000"/>
          <w:sz w:val="27"/>
          <w:szCs w:val="27"/>
        </w:rPr>
        <w:t xml:space="preserve"> bathe in—all are risky for some kind of health issue</w:t>
      </w:r>
    </w:p>
    <w:p w:rsidR="00381063" w:rsidRPr="00381063" w:rsidRDefault="00381063" w:rsidP="00381063">
      <w:pPr>
        <w:spacing w:before="100" w:beforeAutospacing="1" w:after="100" w:afterAutospacing="1"/>
        <w:ind w:left="0" w:firstLine="0"/>
        <w:rPr>
          <w:rFonts w:ascii="Times New Roman" w:eastAsia="Times New Roman" w:hAnsi="Times New Roman" w:cs="Times New Roman"/>
          <w:color w:val="000000"/>
          <w:sz w:val="27"/>
          <w:szCs w:val="27"/>
        </w:rPr>
      </w:pPr>
      <w:r w:rsidRPr="00381063">
        <w:rPr>
          <w:rFonts w:ascii="Georgia" w:eastAsia="Times New Roman" w:hAnsi="Georgia" w:cs="Times New Roman"/>
          <w:color w:val="000000"/>
          <w:sz w:val="27"/>
        </w:rPr>
        <w:lastRenderedPageBreak/>
        <w:t> </w:t>
      </w:r>
      <w:hyperlink r:id="rId15" w:anchor="_msoanchor_6" w:history="1">
        <w:r w:rsidRPr="00381063">
          <w:rPr>
            <w:rFonts w:ascii="Georgia" w:eastAsia="Times New Roman" w:hAnsi="Georgia" w:cs="Times New Roman"/>
            <w:color w:val="0000FF"/>
            <w:sz w:val="27"/>
            <w:u w:val="single"/>
          </w:rPr>
          <w:t>[U6]</w:t>
        </w:r>
      </w:hyperlink>
      <w:r w:rsidRPr="00381063">
        <w:rPr>
          <w:rFonts w:ascii="Georgia" w:eastAsia="Times New Roman" w:hAnsi="Georgia" w:cs="Times New Roman"/>
          <w:b/>
          <w:bCs/>
          <w:color w:val="000080"/>
          <w:sz w:val="27"/>
          <w:szCs w:val="27"/>
        </w:rPr>
        <w:t xml:space="preserve">So we are saying 20grams or 20,000mgs </w:t>
      </w:r>
      <w:proofErr w:type="spellStart"/>
      <w:r w:rsidRPr="00381063">
        <w:rPr>
          <w:rFonts w:ascii="Georgia" w:eastAsia="Times New Roman" w:hAnsi="Georgia" w:cs="Times New Roman"/>
          <w:b/>
          <w:bCs/>
          <w:color w:val="000080"/>
          <w:sz w:val="27"/>
          <w:szCs w:val="27"/>
        </w:rPr>
        <w:t>maybe</w:t>
      </w:r>
      <w:proofErr w:type="spellEnd"/>
      <w:r w:rsidRPr="00381063">
        <w:rPr>
          <w:rFonts w:ascii="Georgia" w:eastAsia="Times New Roman" w:hAnsi="Georgia" w:cs="Times New Roman"/>
          <w:b/>
          <w:bCs/>
          <w:color w:val="000080"/>
          <w:sz w:val="27"/>
          <w:szCs w:val="27"/>
        </w:rPr>
        <w:t xml:space="preserve"> problematic---no one would take that much unless they were consuming major types of foods at one time that would exceed the safety measures</w:t>
      </w:r>
    </w:p>
    <w:p w:rsidR="00381063" w:rsidRPr="00381063" w:rsidRDefault="00381063" w:rsidP="00381063">
      <w:pPr>
        <w:spacing w:before="100" w:beforeAutospacing="1" w:after="100" w:afterAutospacing="1"/>
        <w:ind w:left="0" w:firstLine="0"/>
        <w:rPr>
          <w:rFonts w:ascii="Times New Roman" w:eastAsia="Times New Roman" w:hAnsi="Times New Roman" w:cs="Times New Roman"/>
          <w:color w:val="000000"/>
          <w:sz w:val="27"/>
          <w:szCs w:val="27"/>
        </w:rPr>
      </w:pPr>
      <w:r w:rsidRPr="00381063">
        <w:rPr>
          <w:rFonts w:ascii="Georgia" w:eastAsia="Times New Roman" w:hAnsi="Georgia" w:cs="Times New Roman"/>
          <w:color w:val="000000"/>
          <w:sz w:val="27"/>
        </w:rPr>
        <w:t> </w:t>
      </w:r>
      <w:hyperlink r:id="rId16" w:anchor="_msoanchor_7" w:history="1">
        <w:r w:rsidRPr="00381063">
          <w:rPr>
            <w:rFonts w:ascii="Georgia" w:eastAsia="Times New Roman" w:hAnsi="Georgia" w:cs="Times New Roman"/>
            <w:color w:val="0000FF"/>
            <w:sz w:val="27"/>
            <w:u w:val="single"/>
          </w:rPr>
          <w:t>[U7]</w:t>
        </w:r>
      </w:hyperlink>
      <w:r w:rsidRPr="00381063">
        <w:rPr>
          <w:rFonts w:ascii="Georgia" w:eastAsia="Times New Roman" w:hAnsi="Georgia" w:cs="Times New Roman"/>
          <w:b/>
          <w:bCs/>
          <w:color w:val="000000"/>
          <w:sz w:val="27"/>
          <w:szCs w:val="27"/>
        </w:rPr>
        <w:t xml:space="preserve">Fat </w:t>
      </w:r>
      <w:proofErr w:type="spellStart"/>
      <w:r w:rsidRPr="00381063">
        <w:rPr>
          <w:rFonts w:ascii="Georgia" w:eastAsia="Times New Roman" w:hAnsi="Georgia" w:cs="Times New Roman"/>
          <w:b/>
          <w:bCs/>
          <w:color w:val="000000"/>
          <w:sz w:val="27"/>
          <w:szCs w:val="27"/>
        </w:rPr>
        <w:t>Solubile</w:t>
      </w:r>
      <w:proofErr w:type="spellEnd"/>
      <w:r w:rsidRPr="00381063">
        <w:rPr>
          <w:rFonts w:ascii="Georgia" w:eastAsia="Times New Roman" w:hAnsi="Georgia" w:cs="Times New Roman"/>
          <w:b/>
          <w:bCs/>
          <w:color w:val="000000"/>
          <w:sz w:val="27"/>
          <w:szCs w:val="27"/>
        </w:rPr>
        <w:t xml:space="preserve"> antioxidant –so take with fat</w:t>
      </w:r>
    </w:p>
    <w:p w:rsidR="00381063" w:rsidRPr="00381063" w:rsidRDefault="00381063" w:rsidP="00381063">
      <w:pPr>
        <w:spacing w:before="100" w:beforeAutospacing="1" w:afterAutospacing="1"/>
        <w:ind w:left="0" w:firstLine="0"/>
        <w:rPr>
          <w:rFonts w:ascii="Times New Roman" w:eastAsia="Times New Roman" w:hAnsi="Times New Roman" w:cs="Times New Roman"/>
          <w:color w:val="000000"/>
          <w:sz w:val="27"/>
          <w:szCs w:val="27"/>
        </w:rPr>
      </w:pPr>
      <w:r w:rsidRPr="00381063">
        <w:rPr>
          <w:rFonts w:ascii="Georgia" w:eastAsia="Times New Roman" w:hAnsi="Georgia" w:cs="Times New Roman"/>
          <w:b/>
          <w:bCs/>
          <w:color w:val="000000"/>
          <w:sz w:val="27"/>
          <w:szCs w:val="27"/>
        </w:rPr>
        <w:t>And use cq10</w:t>
      </w:r>
      <w:proofErr w:type="gramStart"/>
      <w:r w:rsidRPr="00381063">
        <w:rPr>
          <w:rFonts w:ascii="Georgia" w:eastAsia="Times New Roman" w:hAnsi="Georgia" w:cs="Times New Roman"/>
          <w:b/>
          <w:bCs/>
          <w:color w:val="000000"/>
          <w:sz w:val="27"/>
          <w:szCs w:val="27"/>
        </w:rPr>
        <w:t>  with</w:t>
      </w:r>
      <w:proofErr w:type="gramEnd"/>
      <w:r w:rsidRPr="00381063">
        <w:rPr>
          <w:rFonts w:ascii="Georgia" w:eastAsia="Times New Roman" w:hAnsi="Georgia" w:cs="Times New Roman"/>
          <w:b/>
          <w:bCs/>
          <w:color w:val="000000"/>
          <w:sz w:val="27"/>
          <w:szCs w:val="27"/>
        </w:rPr>
        <w:t xml:space="preserve"> it as well and thyme</w:t>
      </w:r>
    </w:p>
    <w:p w:rsidR="001A4260" w:rsidRDefault="001A4260" w:rsidP="00381063">
      <w:pPr>
        <w:ind w:left="0"/>
      </w:pPr>
    </w:p>
    <w:sectPr w:rsidR="001A4260" w:rsidSect="001A4260">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4F1B7280"/>
    <w:multiLevelType w:val="multilevel"/>
    <w:tmpl w:val="6C78CAB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200"/>
  <w:proofState w:spelling="clean" w:grammar="clean"/>
  <w:defaultTabStop w:val="720"/>
  <w:characterSpacingControl w:val="doNotCompress"/>
  <w:compat/>
  <w:rsids>
    <w:rsidRoot w:val="00381063"/>
    <w:rsid w:val="001A4260"/>
    <w:rsid w:val="00381063"/>
    <w:rsid w:val="00BD2B56"/>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ind w:left="720" w:hanging="72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A4260"/>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381063"/>
    <w:pPr>
      <w:spacing w:before="100" w:beforeAutospacing="1" w:after="100" w:afterAutospacing="1"/>
      <w:ind w:left="0" w:firstLine="0"/>
    </w:pPr>
    <w:rPr>
      <w:rFonts w:ascii="Times New Roman" w:eastAsia="Times New Roman" w:hAnsi="Times New Roman" w:cs="Times New Roman"/>
      <w:sz w:val="24"/>
      <w:szCs w:val="24"/>
    </w:rPr>
  </w:style>
  <w:style w:type="character" w:styleId="CommentReference">
    <w:name w:val="annotation reference"/>
    <w:basedOn w:val="DefaultParagraphFont"/>
    <w:uiPriority w:val="99"/>
    <w:semiHidden/>
    <w:unhideWhenUsed/>
    <w:rsid w:val="00381063"/>
  </w:style>
  <w:style w:type="character" w:styleId="Hyperlink">
    <w:name w:val="Hyperlink"/>
    <w:basedOn w:val="DefaultParagraphFont"/>
    <w:uiPriority w:val="99"/>
    <w:semiHidden/>
    <w:unhideWhenUsed/>
    <w:rsid w:val="00381063"/>
    <w:rPr>
      <w:color w:val="0000FF"/>
      <w:u w:val="single"/>
    </w:rPr>
  </w:style>
  <w:style w:type="paragraph" w:styleId="CommentText">
    <w:name w:val="annotation text"/>
    <w:basedOn w:val="Normal"/>
    <w:link w:val="CommentTextChar"/>
    <w:uiPriority w:val="99"/>
    <w:semiHidden/>
    <w:unhideWhenUsed/>
    <w:rsid w:val="00381063"/>
    <w:pPr>
      <w:spacing w:before="100" w:beforeAutospacing="1" w:after="100" w:afterAutospacing="1"/>
      <w:ind w:left="0" w:firstLine="0"/>
    </w:pPr>
    <w:rPr>
      <w:rFonts w:ascii="Times New Roman" w:eastAsia="Times New Roman" w:hAnsi="Times New Roman" w:cs="Times New Roman"/>
      <w:sz w:val="24"/>
      <w:szCs w:val="24"/>
    </w:rPr>
  </w:style>
  <w:style w:type="character" w:customStyle="1" w:styleId="CommentTextChar">
    <w:name w:val="Comment Text Char"/>
    <w:basedOn w:val="DefaultParagraphFont"/>
    <w:link w:val="CommentText"/>
    <w:uiPriority w:val="99"/>
    <w:semiHidden/>
    <w:rsid w:val="00381063"/>
    <w:rPr>
      <w:rFonts w:ascii="Times New Roman" w:eastAsia="Times New Roman" w:hAnsi="Times New Roman" w:cs="Times New Roman"/>
      <w:sz w:val="24"/>
      <w:szCs w:val="24"/>
    </w:rPr>
  </w:style>
</w:styles>
</file>

<file path=word/webSettings.xml><?xml version="1.0" encoding="utf-8"?>
<w:webSettings xmlns:r="http://schemas.openxmlformats.org/officeDocument/2006/relationships" xmlns:w="http://schemas.openxmlformats.org/wordprocessingml/2006/main">
  <w:divs>
    <w:div w:id="1277905591">
      <w:bodyDiv w:val="1"/>
      <w:marLeft w:val="0"/>
      <w:marRight w:val="0"/>
      <w:marTop w:val="0"/>
      <w:marBottom w:val="0"/>
      <w:divBdr>
        <w:top w:val="none" w:sz="0" w:space="0" w:color="auto"/>
        <w:left w:val="none" w:sz="0" w:space="0" w:color="auto"/>
        <w:bottom w:val="none" w:sz="0" w:space="0" w:color="auto"/>
        <w:right w:val="none" w:sz="0" w:space="0" w:color="auto"/>
      </w:divBdr>
      <w:divsChild>
        <w:div w:id="2049599370">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938564784">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14253969">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104226741">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 w:id="308022879">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49410295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950549589">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390156815">
                      <w:marLeft w:val="0"/>
                      <w:marRight w:val="0"/>
                      <w:marTop w:val="0"/>
                      <w:marBottom w:val="0"/>
                      <w:divBdr>
                        <w:top w:val="none" w:sz="0" w:space="0" w:color="auto"/>
                        <w:left w:val="none" w:sz="0" w:space="0" w:color="auto"/>
                        <w:bottom w:val="none" w:sz="0" w:space="0" w:color="auto"/>
                        <w:right w:val="none" w:sz="0" w:space="0" w:color="auto"/>
                      </w:divBdr>
                      <w:divsChild>
                        <w:div w:id="1840534692">
                          <w:marLeft w:val="0"/>
                          <w:marRight w:val="0"/>
                          <w:marTop w:val="0"/>
                          <w:marBottom w:val="0"/>
                          <w:divBdr>
                            <w:top w:val="none" w:sz="0" w:space="0" w:color="auto"/>
                            <w:left w:val="none" w:sz="0" w:space="0" w:color="auto"/>
                            <w:bottom w:val="none" w:sz="0" w:space="0" w:color="auto"/>
                            <w:right w:val="none" w:sz="0" w:space="0" w:color="auto"/>
                          </w:divBdr>
                          <w:divsChild>
                            <w:div w:id="471218673">
                              <w:marLeft w:val="0"/>
                              <w:marRight w:val="0"/>
                              <w:marTop w:val="0"/>
                              <w:marBottom w:val="0"/>
                              <w:divBdr>
                                <w:top w:val="none" w:sz="0" w:space="0" w:color="auto"/>
                                <w:left w:val="none" w:sz="0" w:space="0" w:color="auto"/>
                                <w:bottom w:val="none" w:sz="0" w:space="0" w:color="auto"/>
                                <w:right w:val="none" w:sz="0" w:space="0" w:color="auto"/>
                              </w:divBdr>
                            </w:div>
                          </w:divsChild>
                        </w:div>
                        <w:div w:id="1100175621">
                          <w:marLeft w:val="0"/>
                          <w:marRight w:val="0"/>
                          <w:marTop w:val="0"/>
                          <w:marBottom w:val="0"/>
                          <w:divBdr>
                            <w:top w:val="none" w:sz="0" w:space="0" w:color="auto"/>
                            <w:left w:val="none" w:sz="0" w:space="0" w:color="auto"/>
                            <w:bottom w:val="none" w:sz="0" w:space="0" w:color="auto"/>
                            <w:right w:val="none" w:sz="0" w:space="0" w:color="auto"/>
                          </w:divBdr>
                          <w:divsChild>
                            <w:div w:id="832259509">
                              <w:marLeft w:val="0"/>
                              <w:marRight w:val="0"/>
                              <w:marTop w:val="0"/>
                              <w:marBottom w:val="0"/>
                              <w:divBdr>
                                <w:top w:val="none" w:sz="0" w:space="0" w:color="auto"/>
                                <w:left w:val="none" w:sz="0" w:space="0" w:color="auto"/>
                                <w:bottom w:val="none" w:sz="0" w:space="0" w:color="auto"/>
                                <w:right w:val="none" w:sz="0" w:space="0" w:color="auto"/>
                              </w:divBdr>
                            </w:div>
                          </w:divsChild>
                        </w:div>
                        <w:div w:id="2105833141">
                          <w:marLeft w:val="0"/>
                          <w:marRight w:val="0"/>
                          <w:marTop w:val="0"/>
                          <w:marBottom w:val="0"/>
                          <w:divBdr>
                            <w:top w:val="none" w:sz="0" w:space="0" w:color="auto"/>
                            <w:left w:val="none" w:sz="0" w:space="0" w:color="auto"/>
                            <w:bottom w:val="none" w:sz="0" w:space="0" w:color="auto"/>
                            <w:right w:val="none" w:sz="0" w:space="0" w:color="auto"/>
                          </w:divBdr>
                          <w:divsChild>
                            <w:div w:id="863785319">
                              <w:marLeft w:val="0"/>
                              <w:marRight w:val="0"/>
                              <w:marTop w:val="0"/>
                              <w:marBottom w:val="0"/>
                              <w:divBdr>
                                <w:top w:val="none" w:sz="0" w:space="0" w:color="auto"/>
                                <w:left w:val="none" w:sz="0" w:space="0" w:color="auto"/>
                                <w:bottom w:val="none" w:sz="0" w:space="0" w:color="auto"/>
                                <w:right w:val="none" w:sz="0" w:space="0" w:color="auto"/>
                              </w:divBdr>
                            </w:div>
                          </w:divsChild>
                        </w:div>
                        <w:div w:id="526406133">
                          <w:marLeft w:val="0"/>
                          <w:marRight w:val="0"/>
                          <w:marTop w:val="0"/>
                          <w:marBottom w:val="0"/>
                          <w:divBdr>
                            <w:top w:val="none" w:sz="0" w:space="0" w:color="auto"/>
                            <w:left w:val="none" w:sz="0" w:space="0" w:color="auto"/>
                            <w:bottom w:val="none" w:sz="0" w:space="0" w:color="auto"/>
                            <w:right w:val="none" w:sz="0" w:space="0" w:color="auto"/>
                          </w:divBdr>
                          <w:divsChild>
                            <w:div w:id="802776946">
                              <w:marLeft w:val="0"/>
                              <w:marRight w:val="0"/>
                              <w:marTop w:val="0"/>
                              <w:marBottom w:val="0"/>
                              <w:divBdr>
                                <w:top w:val="none" w:sz="0" w:space="0" w:color="auto"/>
                                <w:left w:val="none" w:sz="0" w:space="0" w:color="auto"/>
                                <w:bottom w:val="none" w:sz="0" w:space="0" w:color="auto"/>
                                <w:right w:val="none" w:sz="0" w:space="0" w:color="auto"/>
                              </w:divBdr>
                            </w:div>
                          </w:divsChild>
                        </w:div>
                        <w:div w:id="1426195804">
                          <w:marLeft w:val="0"/>
                          <w:marRight w:val="0"/>
                          <w:marTop w:val="0"/>
                          <w:marBottom w:val="0"/>
                          <w:divBdr>
                            <w:top w:val="none" w:sz="0" w:space="0" w:color="auto"/>
                            <w:left w:val="none" w:sz="0" w:space="0" w:color="auto"/>
                            <w:bottom w:val="none" w:sz="0" w:space="0" w:color="auto"/>
                            <w:right w:val="none" w:sz="0" w:space="0" w:color="auto"/>
                          </w:divBdr>
                          <w:divsChild>
                            <w:div w:id="897201611">
                              <w:marLeft w:val="0"/>
                              <w:marRight w:val="0"/>
                              <w:marTop w:val="0"/>
                              <w:marBottom w:val="0"/>
                              <w:divBdr>
                                <w:top w:val="none" w:sz="0" w:space="0" w:color="auto"/>
                                <w:left w:val="none" w:sz="0" w:space="0" w:color="auto"/>
                                <w:bottom w:val="none" w:sz="0" w:space="0" w:color="auto"/>
                                <w:right w:val="none" w:sz="0" w:space="0" w:color="auto"/>
                              </w:divBdr>
                            </w:div>
                          </w:divsChild>
                        </w:div>
                        <w:div w:id="204948932">
                          <w:marLeft w:val="0"/>
                          <w:marRight w:val="0"/>
                          <w:marTop w:val="0"/>
                          <w:marBottom w:val="0"/>
                          <w:divBdr>
                            <w:top w:val="none" w:sz="0" w:space="0" w:color="auto"/>
                            <w:left w:val="none" w:sz="0" w:space="0" w:color="auto"/>
                            <w:bottom w:val="none" w:sz="0" w:space="0" w:color="auto"/>
                            <w:right w:val="none" w:sz="0" w:space="0" w:color="auto"/>
                          </w:divBdr>
                          <w:divsChild>
                            <w:div w:id="701517603">
                              <w:marLeft w:val="0"/>
                              <w:marRight w:val="0"/>
                              <w:marTop w:val="0"/>
                              <w:marBottom w:val="0"/>
                              <w:divBdr>
                                <w:top w:val="none" w:sz="0" w:space="0" w:color="auto"/>
                                <w:left w:val="none" w:sz="0" w:space="0" w:color="auto"/>
                                <w:bottom w:val="none" w:sz="0" w:space="0" w:color="auto"/>
                                <w:right w:val="none" w:sz="0" w:space="0" w:color="auto"/>
                              </w:divBdr>
                            </w:div>
                          </w:divsChild>
                        </w:div>
                        <w:div w:id="1385131316">
                          <w:marLeft w:val="0"/>
                          <w:marRight w:val="0"/>
                          <w:marTop w:val="0"/>
                          <w:marBottom w:val="0"/>
                          <w:divBdr>
                            <w:top w:val="none" w:sz="0" w:space="0" w:color="auto"/>
                            <w:left w:val="none" w:sz="0" w:space="0" w:color="auto"/>
                            <w:bottom w:val="none" w:sz="0" w:space="0" w:color="auto"/>
                            <w:right w:val="none" w:sz="0" w:space="0" w:color="auto"/>
                          </w:divBdr>
                          <w:divsChild>
                            <w:div w:id="924792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nlm.nih.gov/medlineplus/ency/article/001324.htm" TargetMode="External"/><Relationship Id="rId13" Type="http://schemas.openxmlformats.org/officeDocument/2006/relationships/hyperlink" Target="file:///D:\Energy-Nano_Epigenetics-Special%20and%20Ancient%20Data\3%C2%BD%20Floppy%20(A)\BHT%20--THE%20HEALTH%20EFFECT.htm" TargetMode="External"/><Relationship Id="rId1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http://www.fda.gov/" TargetMode="External"/><Relationship Id="rId12" Type="http://schemas.openxmlformats.org/officeDocument/2006/relationships/hyperlink" Target="file:///D:\Energy-Nano_Epigenetics-Special%20and%20Ancient%20Data\3%C2%BD%20Floppy%20(A)\BHT%20--THE%20HEALTH%20EFFECT.htm" TargetMode="External"/><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hyperlink" Target="file:///D:\Energy-Nano_Epigenetics-Special%20and%20Ancient%20Data\3%C2%BD%20Floppy%20(A)\BHT%20--THE%20HEALTH%20EFFECT.htm" TargetMode="External"/><Relationship Id="rId1" Type="http://schemas.openxmlformats.org/officeDocument/2006/relationships/numbering" Target="numbering.xml"/><Relationship Id="rId6" Type="http://schemas.openxmlformats.org/officeDocument/2006/relationships/hyperlink" Target="http://ww2.aegis.org/topics/oi/oi-cmv.html" TargetMode="External"/><Relationship Id="rId11" Type="http://schemas.openxmlformats.org/officeDocument/2006/relationships/hyperlink" Target="file:///D:\Energy-Nano_Epigenetics-Special%20and%20Ancient%20Data\3%C2%BD%20Floppy%20(A)\BHT%20--THE%20HEALTH%20EFFECT.htm" TargetMode="External"/><Relationship Id="rId5" Type="http://schemas.openxmlformats.org/officeDocument/2006/relationships/hyperlink" Target="http://www.aegis.org/topics/oi/oi-cmv.html" TargetMode="External"/><Relationship Id="rId15" Type="http://schemas.openxmlformats.org/officeDocument/2006/relationships/hyperlink" Target="file:///D:\Energy-Nano_Epigenetics-Special%20and%20Ancient%20Data\3%C2%BD%20Floppy%20(A)\BHT%20--THE%20HEALTH%20EFFECT.htm" TargetMode="External"/><Relationship Id="rId10" Type="http://schemas.openxmlformats.org/officeDocument/2006/relationships/hyperlink" Target="file:///D:\Energy-Nano_Epigenetics-Special%20and%20Ancient%20Data\3%C2%BD%20Floppy%20(A)\BHT%20--THE%20HEALTH%20EFFECT.htm" TargetMode="External"/><Relationship Id="rId4" Type="http://schemas.openxmlformats.org/officeDocument/2006/relationships/webSettings" Target="webSettings.xml"/><Relationship Id="rId9" Type="http://schemas.openxmlformats.org/officeDocument/2006/relationships/hyperlink" Target="http://www.aegis.org/topics/oi/oi-herpes.html" TargetMode="External"/><Relationship Id="rId14" Type="http://schemas.openxmlformats.org/officeDocument/2006/relationships/hyperlink" Target="file:///D:\Energy-Nano_Epigenetics-Special%20and%20Ancient%20Data\3%C2%BD%20Floppy%20(A)\BHT%20--THE%20HEALTH%20EFFECT.ht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11</Pages>
  <Words>4720</Words>
  <Characters>26907</Characters>
  <Application>Microsoft Office Word</Application>
  <DocSecurity>0</DocSecurity>
  <Lines>224</Lines>
  <Paragraphs>63</Paragraphs>
  <ScaleCrop>false</ScaleCrop>
  <Company/>
  <LinksUpToDate>false</LinksUpToDate>
  <CharactersWithSpaces>31564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HerbsPlus</dc:creator>
  <cp:lastModifiedBy>HerbsPlus</cp:lastModifiedBy>
  <cp:revision>1</cp:revision>
  <dcterms:created xsi:type="dcterms:W3CDTF">2023-03-18T17:05:00Z</dcterms:created>
  <dcterms:modified xsi:type="dcterms:W3CDTF">2023-03-18T17:06:00Z</dcterms:modified>
</cp:coreProperties>
</file>