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EEBE87C" w14:textId="71BDD2AE" w:rsidR="0099212A" w:rsidRPr="00A55652" w:rsidRDefault="0099212A" w:rsidP="0099212A">
      <w:pPr>
        <w:spacing w:before="150" w:after="150" w:line="240" w:lineRule="auto"/>
        <w:jc w:val="both"/>
        <w:outlineLvl w:val="1"/>
        <w:rPr>
          <w:rFonts w:ascii="Montserrat" w:eastAsia="Times New Roman" w:hAnsi="Montserrat" w:cs="Segoe UI"/>
          <w:b/>
          <w:bCs/>
          <w:caps/>
          <w:color w:val="212529"/>
          <w:sz w:val="28"/>
          <w:szCs w:val="28"/>
          <w:lang w:eastAsia="en-ZA"/>
        </w:rPr>
      </w:pPr>
      <w:r w:rsidRPr="00A55652">
        <w:rPr>
          <w:rFonts w:ascii="Montserrat" w:eastAsia="Times New Roman" w:hAnsi="Montserrat" w:cs="Segoe UI"/>
          <w:b/>
          <w:bCs/>
          <w:caps/>
          <w:color w:val="212529"/>
          <w:sz w:val="28"/>
          <w:szCs w:val="28"/>
          <w:lang w:eastAsia="en-ZA"/>
        </w:rPr>
        <w:t>OWNER NOT PAYING LEVIES: WHAT SHOULD THE BODY CORPORATE DO?</w:t>
      </w:r>
    </w:p>
    <w:p w14:paraId="3B42E1AC" w14:textId="77777777" w:rsidR="0099212A" w:rsidRPr="00A55652" w:rsidRDefault="0099212A" w:rsidP="0099212A">
      <w:pPr>
        <w:spacing w:after="300" w:line="375" w:lineRule="atLeast"/>
        <w:jc w:val="both"/>
        <w:rPr>
          <w:rFonts w:ascii="Montserrat" w:eastAsia="Times New Roman" w:hAnsi="Montserrat" w:cs="Segoe UI"/>
          <w:color w:val="212529"/>
          <w:sz w:val="24"/>
          <w:szCs w:val="24"/>
          <w:lang w:eastAsia="en-ZA"/>
        </w:rPr>
      </w:pPr>
      <w:r w:rsidRPr="00A55652">
        <w:rPr>
          <w:rFonts w:ascii="Montserrat" w:eastAsia="Times New Roman" w:hAnsi="Montserrat" w:cs="Segoe UI"/>
          <w:color w:val="212529"/>
          <w:sz w:val="24"/>
          <w:szCs w:val="24"/>
          <w:lang w:eastAsia="en-ZA"/>
        </w:rPr>
        <w:t xml:space="preserve">For many of us, our homes are the single most expensive item we purchase in our lifetime and therefore the proper care and maintenance of this investment is of the utmost importance. Owning property in a sectional title scheme has the advantage that all owners contribute to the maintenance of the scheme, to the obvious benefit of all. But there is always the risk that one of the owners may be in default of the proper and punctual payment of levies. </w:t>
      </w:r>
      <w:r w:rsidRPr="00A55652">
        <w:rPr>
          <w:rFonts w:ascii="Cambria" w:eastAsia="Times New Roman" w:hAnsi="Cambria" w:cs="Cambria"/>
          <w:color w:val="212529"/>
          <w:sz w:val="24"/>
          <w:szCs w:val="24"/>
          <w:lang w:eastAsia="en-ZA"/>
        </w:rPr>
        <w:t> </w:t>
      </w:r>
      <w:r w:rsidRPr="00A55652">
        <w:rPr>
          <w:rFonts w:ascii="Montserrat" w:eastAsia="Times New Roman" w:hAnsi="Montserrat" w:cs="Segoe UI"/>
          <w:color w:val="212529"/>
          <w:sz w:val="24"/>
          <w:szCs w:val="24"/>
          <w:lang w:eastAsia="en-ZA"/>
        </w:rPr>
        <w:t>The body corporate should act without delay to collect the outstanding contributions.</w:t>
      </w:r>
    </w:p>
    <w:p w14:paraId="0FD84A72" w14:textId="77777777" w:rsidR="0099212A" w:rsidRPr="00A55652" w:rsidRDefault="0099212A" w:rsidP="0099212A">
      <w:pPr>
        <w:spacing w:before="150" w:after="150" w:line="600" w:lineRule="atLeast"/>
        <w:jc w:val="both"/>
        <w:outlineLvl w:val="2"/>
        <w:rPr>
          <w:rFonts w:ascii="Montserrat" w:eastAsia="Times New Roman" w:hAnsi="Montserrat" w:cs="Segoe UI"/>
          <w:b/>
          <w:bCs/>
          <w:caps/>
          <w:color w:val="212529"/>
          <w:sz w:val="24"/>
          <w:szCs w:val="24"/>
          <w:lang w:eastAsia="en-ZA"/>
        </w:rPr>
      </w:pPr>
      <w:r w:rsidRPr="00A55652">
        <w:rPr>
          <w:rFonts w:ascii="Montserrat" w:eastAsia="Times New Roman" w:hAnsi="Montserrat" w:cs="Segoe UI"/>
          <w:b/>
          <w:bCs/>
          <w:caps/>
          <w:color w:val="212529"/>
          <w:sz w:val="24"/>
          <w:szCs w:val="24"/>
          <w:lang w:eastAsia="en-ZA"/>
        </w:rPr>
        <w:t>Introduction to levy collectio</w:t>
      </w:r>
      <w:bookmarkStart w:id="0" w:name="_GoBack"/>
      <w:bookmarkEnd w:id="0"/>
      <w:r w:rsidRPr="00A55652">
        <w:rPr>
          <w:rFonts w:ascii="Montserrat" w:eastAsia="Times New Roman" w:hAnsi="Montserrat" w:cs="Segoe UI"/>
          <w:b/>
          <w:bCs/>
          <w:caps/>
          <w:color w:val="212529"/>
          <w:sz w:val="24"/>
          <w:szCs w:val="24"/>
          <w:lang w:eastAsia="en-ZA"/>
        </w:rPr>
        <w:t>n in a sectional title scheme</w:t>
      </w:r>
    </w:p>
    <w:p w14:paraId="77ACAB69" w14:textId="77777777" w:rsidR="0099212A" w:rsidRPr="00A55652" w:rsidRDefault="0099212A" w:rsidP="0099212A">
      <w:pPr>
        <w:spacing w:after="300" w:line="375" w:lineRule="atLeast"/>
        <w:jc w:val="both"/>
        <w:rPr>
          <w:rFonts w:ascii="Montserrat" w:eastAsia="Times New Roman" w:hAnsi="Montserrat" w:cs="Segoe UI"/>
          <w:color w:val="212529"/>
          <w:sz w:val="24"/>
          <w:szCs w:val="24"/>
          <w:lang w:eastAsia="en-ZA"/>
        </w:rPr>
      </w:pPr>
      <w:r w:rsidRPr="00A55652">
        <w:rPr>
          <w:rFonts w:ascii="Montserrat" w:eastAsia="Times New Roman" w:hAnsi="Montserrat" w:cs="Segoe UI"/>
          <w:color w:val="212529"/>
          <w:sz w:val="24"/>
          <w:szCs w:val="24"/>
          <w:lang w:eastAsia="en-ZA"/>
        </w:rPr>
        <w:t>A body corporate utilises levies for the day-to-day expenses necessary for the effective management of a sectional title scheme. This includes, amongst other things, the costs relating to general maintenance, payment of building insurance levies, obligatory contributions to the Community Schemes Ombud Service and service providers. Further, in terms of the Sectional Title Schemes Management Act, the body corporate is obliged to establish and maintain minimum reserve funds for purposes of future maintenance (and schemes are obliged to draft 10-year maintenance plans for the schemes and to provide in the reserve fund for the costs relating to these anticipated expenses).</w:t>
      </w:r>
    </w:p>
    <w:p w14:paraId="3638DD98" w14:textId="77777777" w:rsidR="0099212A" w:rsidRPr="00A55652" w:rsidRDefault="0099212A" w:rsidP="0099212A">
      <w:pPr>
        <w:spacing w:after="300" w:line="375" w:lineRule="atLeast"/>
        <w:jc w:val="both"/>
        <w:rPr>
          <w:rFonts w:ascii="Montserrat" w:eastAsia="Times New Roman" w:hAnsi="Montserrat" w:cs="Segoe UI"/>
          <w:color w:val="212529"/>
          <w:sz w:val="24"/>
          <w:szCs w:val="24"/>
          <w:lang w:eastAsia="en-ZA"/>
        </w:rPr>
      </w:pPr>
      <w:r w:rsidRPr="00A55652">
        <w:rPr>
          <w:rFonts w:ascii="Montserrat" w:eastAsia="Times New Roman" w:hAnsi="Montserrat" w:cs="Segoe UI"/>
          <w:color w:val="212529"/>
          <w:sz w:val="24"/>
          <w:szCs w:val="24"/>
          <w:lang w:eastAsia="en-ZA"/>
        </w:rPr>
        <w:t xml:space="preserve">If the body corporate is unable to keep a healthy balance sheet, it means that there will not be enough funds for the necessary upkeep of the scheme. In turn, this not only has a negative impact on the condition of your investment, but also has the additional consequence of putting you and all other owners under financial strain, as it could mean that the body corporate would need to raise special levies to make up for any shortfall in funds. </w:t>
      </w:r>
      <w:r w:rsidRPr="00A55652">
        <w:rPr>
          <w:rFonts w:ascii="Cambria" w:eastAsia="Times New Roman" w:hAnsi="Cambria" w:cs="Cambria"/>
          <w:color w:val="212529"/>
          <w:sz w:val="24"/>
          <w:szCs w:val="24"/>
          <w:lang w:eastAsia="en-ZA"/>
        </w:rPr>
        <w:t> </w:t>
      </w:r>
      <w:r w:rsidRPr="00A55652">
        <w:rPr>
          <w:rFonts w:ascii="Montserrat" w:eastAsia="Times New Roman" w:hAnsi="Montserrat" w:cs="Segoe UI"/>
          <w:color w:val="212529"/>
          <w:sz w:val="24"/>
          <w:szCs w:val="24"/>
          <w:lang w:eastAsia="en-ZA"/>
        </w:rPr>
        <w:t>The question therefore arises: What action can a body corporate take in instances where owners fail to make payment of their levies?</w:t>
      </w:r>
    </w:p>
    <w:p w14:paraId="3E99F333" w14:textId="77777777" w:rsidR="0099212A" w:rsidRPr="00A55652" w:rsidRDefault="0099212A" w:rsidP="0099212A">
      <w:pPr>
        <w:spacing w:after="300" w:line="375" w:lineRule="atLeast"/>
        <w:jc w:val="both"/>
        <w:rPr>
          <w:rFonts w:ascii="Montserrat" w:eastAsia="Times New Roman" w:hAnsi="Montserrat" w:cs="Segoe UI"/>
          <w:b/>
          <w:bCs/>
          <w:caps/>
          <w:color w:val="212529"/>
          <w:sz w:val="24"/>
          <w:szCs w:val="24"/>
          <w:lang w:eastAsia="en-ZA"/>
        </w:rPr>
      </w:pPr>
      <w:r w:rsidRPr="00A55652">
        <w:rPr>
          <w:rFonts w:ascii="Montserrat" w:eastAsia="Times New Roman" w:hAnsi="Montserrat" w:cs="Segoe UI"/>
          <w:b/>
          <w:bCs/>
          <w:caps/>
          <w:color w:val="212529"/>
          <w:sz w:val="24"/>
          <w:szCs w:val="24"/>
          <w:lang w:eastAsia="en-ZA"/>
        </w:rPr>
        <w:lastRenderedPageBreak/>
        <w:t>Steps a body corporate must take to collect levies</w:t>
      </w:r>
    </w:p>
    <w:p w14:paraId="3313C358" w14:textId="77777777" w:rsidR="0099212A" w:rsidRPr="00A55652" w:rsidRDefault="0099212A" w:rsidP="0099212A">
      <w:pPr>
        <w:spacing w:after="300" w:line="375" w:lineRule="atLeast"/>
        <w:jc w:val="both"/>
        <w:rPr>
          <w:rFonts w:ascii="Montserrat" w:eastAsia="Times New Roman" w:hAnsi="Montserrat" w:cs="Segoe UI"/>
          <w:color w:val="212529"/>
          <w:sz w:val="24"/>
          <w:szCs w:val="24"/>
          <w:lang w:eastAsia="en-ZA"/>
        </w:rPr>
      </w:pPr>
      <w:r w:rsidRPr="00A55652">
        <w:rPr>
          <w:rFonts w:ascii="Montserrat" w:eastAsia="Times New Roman" w:hAnsi="Montserrat" w:cs="Segoe UI"/>
          <w:color w:val="212529"/>
          <w:sz w:val="24"/>
          <w:szCs w:val="24"/>
          <w:lang w:eastAsia="en-ZA"/>
        </w:rPr>
        <w:t>The first thing to bear in mind is that owners fall in default of levy payments usually because they can no longer afford to own the property. It is therefore best practice to avoid any arrears from spiralling out of control, as there is no guarantee that monies due and owing would be recovered in full. It could either mean that an owner must contemplate selling the property or leasing the property to tenants so that funds may be generated for purposes of payment of the arrears.</w:t>
      </w:r>
    </w:p>
    <w:p w14:paraId="1839DC51" w14:textId="77777777" w:rsidR="0099212A" w:rsidRPr="00A55652" w:rsidRDefault="0099212A" w:rsidP="0099212A">
      <w:pPr>
        <w:spacing w:after="300" w:line="375" w:lineRule="atLeast"/>
        <w:jc w:val="both"/>
        <w:rPr>
          <w:rFonts w:ascii="Montserrat" w:eastAsia="Times New Roman" w:hAnsi="Montserrat" w:cs="Segoe UI"/>
          <w:color w:val="212529"/>
          <w:sz w:val="24"/>
          <w:szCs w:val="24"/>
          <w:lang w:eastAsia="en-ZA"/>
        </w:rPr>
      </w:pPr>
      <w:r w:rsidRPr="00A55652">
        <w:rPr>
          <w:rFonts w:ascii="Montserrat" w:eastAsia="Times New Roman" w:hAnsi="Montserrat" w:cs="Segoe UI"/>
          <w:color w:val="212529"/>
          <w:sz w:val="24"/>
          <w:szCs w:val="24"/>
          <w:lang w:eastAsia="en-ZA"/>
        </w:rPr>
        <w:t xml:space="preserve">However, an owner that is in default may not necessarily see any of the </w:t>
      </w:r>
      <w:proofErr w:type="gramStart"/>
      <w:r w:rsidRPr="00A55652">
        <w:rPr>
          <w:rFonts w:ascii="Montserrat" w:eastAsia="Times New Roman" w:hAnsi="Montserrat" w:cs="Segoe UI"/>
          <w:color w:val="212529"/>
          <w:sz w:val="24"/>
          <w:szCs w:val="24"/>
          <w:lang w:eastAsia="en-ZA"/>
        </w:rPr>
        <w:t>aforementioned as</w:t>
      </w:r>
      <w:proofErr w:type="gramEnd"/>
      <w:r w:rsidRPr="00A55652">
        <w:rPr>
          <w:rFonts w:ascii="Montserrat" w:eastAsia="Times New Roman" w:hAnsi="Montserrat" w:cs="Segoe UI"/>
          <w:color w:val="212529"/>
          <w:sz w:val="24"/>
          <w:szCs w:val="24"/>
          <w:lang w:eastAsia="en-ZA"/>
        </w:rPr>
        <w:t xml:space="preserve"> viable options, which can leave a body corporate in a sticky position. In the past, a body corporate could only rely on the judicial system </w:t>
      </w:r>
      <w:proofErr w:type="gramStart"/>
      <w:r w:rsidRPr="00A55652">
        <w:rPr>
          <w:rFonts w:ascii="Montserrat" w:eastAsia="Times New Roman" w:hAnsi="Montserrat" w:cs="Segoe UI"/>
          <w:color w:val="212529"/>
          <w:sz w:val="24"/>
          <w:szCs w:val="24"/>
          <w:lang w:eastAsia="en-ZA"/>
        </w:rPr>
        <w:t>in an effort to</w:t>
      </w:r>
      <w:proofErr w:type="gramEnd"/>
      <w:r w:rsidRPr="00A55652">
        <w:rPr>
          <w:rFonts w:ascii="Montserrat" w:eastAsia="Times New Roman" w:hAnsi="Montserrat" w:cs="Segoe UI"/>
          <w:color w:val="212529"/>
          <w:sz w:val="24"/>
          <w:szCs w:val="24"/>
          <w:lang w:eastAsia="en-ZA"/>
        </w:rPr>
        <w:t xml:space="preserve"> recover any arrears, which not only proved to be costly, but also time consuming. Fortunately, in October 2016 the Community Schemes Ombud Service Act (hereinafter “the Act”) was proclaimed. In terms of the Act, an Ombud was established for community schemes to serve as a more informal and accessible forum whereby any person or association who is party to or materially affected by a dispute, may lodge an application to have the dispute addressed at this forum.</w:t>
      </w:r>
    </w:p>
    <w:p w14:paraId="7EC5BEA1" w14:textId="77777777" w:rsidR="0099212A" w:rsidRPr="00A55652" w:rsidRDefault="0099212A" w:rsidP="0099212A">
      <w:pPr>
        <w:spacing w:after="300" w:line="375" w:lineRule="atLeast"/>
        <w:jc w:val="both"/>
        <w:rPr>
          <w:rFonts w:ascii="Montserrat" w:eastAsia="Times New Roman" w:hAnsi="Montserrat" w:cs="Segoe UI"/>
          <w:color w:val="212529"/>
          <w:sz w:val="24"/>
          <w:szCs w:val="24"/>
          <w:lang w:eastAsia="en-ZA"/>
        </w:rPr>
      </w:pPr>
      <w:proofErr w:type="gramStart"/>
      <w:r w:rsidRPr="00A55652">
        <w:rPr>
          <w:rFonts w:ascii="Montserrat" w:eastAsia="Times New Roman" w:hAnsi="Montserrat" w:cs="Segoe UI"/>
          <w:color w:val="212529"/>
          <w:sz w:val="24"/>
          <w:szCs w:val="24"/>
          <w:lang w:eastAsia="en-ZA"/>
        </w:rPr>
        <w:t>Generally</w:t>
      </w:r>
      <w:proofErr w:type="gramEnd"/>
      <w:r w:rsidRPr="00A55652">
        <w:rPr>
          <w:rFonts w:ascii="Montserrat" w:eastAsia="Times New Roman" w:hAnsi="Montserrat" w:cs="Segoe UI"/>
          <w:color w:val="212529"/>
          <w:sz w:val="24"/>
          <w:szCs w:val="24"/>
          <w:lang w:eastAsia="en-ZA"/>
        </w:rPr>
        <w:t xml:space="preserve"> no legal representation is permitted at the proceedings, unless there are special circumstances. In such an instance the adjudicator, with the consent of all parties involved, will agree to the presence of legal representation.</w:t>
      </w:r>
    </w:p>
    <w:p w14:paraId="032F10F7" w14:textId="77777777" w:rsidR="0099212A" w:rsidRPr="00A55652" w:rsidRDefault="0099212A" w:rsidP="0099212A">
      <w:pPr>
        <w:spacing w:after="300" w:line="375" w:lineRule="atLeast"/>
        <w:jc w:val="both"/>
        <w:rPr>
          <w:rFonts w:ascii="Montserrat" w:eastAsia="Times New Roman" w:hAnsi="Montserrat" w:cs="Segoe UI"/>
          <w:color w:val="212529"/>
          <w:sz w:val="24"/>
          <w:szCs w:val="24"/>
          <w:lang w:eastAsia="en-ZA"/>
        </w:rPr>
      </w:pPr>
      <w:r w:rsidRPr="00A55652">
        <w:rPr>
          <w:rFonts w:ascii="Montserrat" w:eastAsia="Times New Roman" w:hAnsi="Montserrat" w:cs="Segoe UI"/>
          <w:color w:val="212529"/>
          <w:sz w:val="24"/>
          <w:szCs w:val="24"/>
          <w:lang w:eastAsia="en-ZA"/>
        </w:rPr>
        <w:t xml:space="preserve">It must be borne in mind that the Act does not give the Ombud unlimited jurisdiction in the sphere of disputes in community schemes and only certain relief can be sought. As an example, the Ombud can order a debtor to make payment of levies which are in arrears and if the debtor disputes the liability. Another order which the Ombud may make if levy liability is disputed, is for a tenant to make payment of his/her rental directly to the </w:t>
      </w:r>
      <w:r w:rsidRPr="00A55652">
        <w:rPr>
          <w:rFonts w:ascii="Montserrat" w:eastAsia="Times New Roman" w:hAnsi="Montserrat" w:cs="Segoe UI"/>
          <w:color w:val="212529"/>
          <w:sz w:val="24"/>
          <w:szCs w:val="24"/>
          <w:lang w:eastAsia="en-ZA"/>
        </w:rPr>
        <w:lastRenderedPageBreak/>
        <w:t>body corporate and not to the landlord, as part payment of the landlord’s outstanding levies.</w:t>
      </w:r>
    </w:p>
    <w:p w14:paraId="3FAA8B8D" w14:textId="77777777" w:rsidR="0099212A" w:rsidRPr="00A55652" w:rsidRDefault="0099212A" w:rsidP="0099212A">
      <w:pPr>
        <w:spacing w:after="300" w:line="375" w:lineRule="atLeast"/>
        <w:jc w:val="both"/>
        <w:rPr>
          <w:rFonts w:ascii="Montserrat" w:eastAsia="Times New Roman" w:hAnsi="Montserrat" w:cs="Segoe UI"/>
          <w:color w:val="212529"/>
          <w:sz w:val="24"/>
          <w:szCs w:val="24"/>
          <w:lang w:eastAsia="en-ZA"/>
        </w:rPr>
      </w:pPr>
      <w:r w:rsidRPr="00A55652">
        <w:rPr>
          <w:rFonts w:ascii="Montserrat" w:eastAsia="Times New Roman" w:hAnsi="Montserrat" w:cs="Segoe UI"/>
          <w:color w:val="212529"/>
          <w:sz w:val="24"/>
          <w:szCs w:val="24"/>
          <w:lang w:eastAsia="en-ZA"/>
        </w:rPr>
        <w:t>Such orders are regarded, in law, as if it they were handed down by a Magistrates’ Court or a High Court.  Therefore these orders can be enforced in a Magistrates’ Court or a High Court, depending on the amount of money involved and the relief ordered. One way in which an order by the Ombud can be enforced is by obtaining a warrant of execution against the debtor’s movable assets. In such an instance, the Sheriff will write up and remove the necessary movable assets which are to be sold in execution (i.e. an auction).</w:t>
      </w:r>
    </w:p>
    <w:p w14:paraId="0CB8866E" w14:textId="77777777" w:rsidR="0099212A" w:rsidRPr="00A55652" w:rsidRDefault="0099212A" w:rsidP="0099212A">
      <w:pPr>
        <w:spacing w:after="300" w:line="375" w:lineRule="atLeast"/>
        <w:jc w:val="both"/>
        <w:rPr>
          <w:rFonts w:ascii="Montserrat" w:eastAsia="Times New Roman" w:hAnsi="Montserrat" w:cs="Segoe UI"/>
          <w:color w:val="212529"/>
          <w:sz w:val="24"/>
          <w:szCs w:val="24"/>
          <w:lang w:eastAsia="en-ZA"/>
        </w:rPr>
      </w:pPr>
      <w:r w:rsidRPr="00A55652">
        <w:rPr>
          <w:rFonts w:ascii="Montserrat" w:eastAsia="Times New Roman" w:hAnsi="Montserrat" w:cs="Segoe UI"/>
          <w:color w:val="212529"/>
          <w:sz w:val="24"/>
          <w:szCs w:val="24"/>
          <w:lang w:eastAsia="en-ZA"/>
        </w:rPr>
        <w:t>To avoid any delays in commencing the proceedings with the Ombud Service, it is advisable that a body corporate keep proper record of the AGM minutes, the trustees’ resolutions whereby the levies were determined, the participation quota schedule, the levies schedule, a copy of the approved budget and a thorough accounting of what the debtor owes. It is also prudent of anybody corporate to have a contingency plan in place in the event of disputes and make the necessary provision in their budget for any expenses that may be incurred as a result.</w:t>
      </w:r>
    </w:p>
    <w:p w14:paraId="1E09EB27" w14:textId="77777777" w:rsidR="0099212A" w:rsidRPr="00A55652" w:rsidRDefault="0099212A" w:rsidP="0099212A">
      <w:pPr>
        <w:jc w:val="both"/>
        <w:rPr>
          <w:rFonts w:ascii="Montserrat" w:hAnsi="Montserrat"/>
          <w:sz w:val="24"/>
          <w:szCs w:val="24"/>
        </w:rPr>
      </w:pPr>
    </w:p>
    <w:p w14:paraId="05284A62" w14:textId="77777777" w:rsidR="007D3E68" w:rsidRPr="00A55652" w:rsidRDefault="007D3E68" w:rsidP="00C4273A">
      <w:pPr>
        <w:jc w:val="both"/>
        <w:rPr>
          <w:rFonts w:ascii="Montserrat" w:hAnsi="Montserrat"/>
          <w:sz w:val="24"/>
          <w:szCs w:val="24"/>
        </w:rPr>
      </w:pPr>
    </w:p>
    <w:sectPr w:rsidR="007D3E68" w:rsidRPr="00A55652" w:rsidSect="00C4273A">
      <w:headerReference w:type="default" r:id="rId8"/>
      <w:footerReference w:type="default" r:id="rId9"/>
      <w:pgSz w:w="11906" w:h="16838"/>
      <w:pgMar w:top="1440" w:right="1440" w:bottom="1440" w:left="1440" w:header="708" w:footer="708"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26F3BD" w14:textId="77777777" w:rsidR="001A7DA5" w:rsidRDefault="001A7DA5" w:rsidP="00C4273A">
      <w:pPr>
        <w:spacing w:after="0" w:line="240" w:lineRule="auto"/>
      </w:pPr>
      <w:r>
        <w:separator/>
      </w:r>
    </w:p>
  </w:endnote>
  <w:endnote w:type="continuationSeparator" w:id="0">
    <w:p w14:paraId="38345736" w14:textId="77777777" w:rsidR="001A7DA5" w:rsidRDefault="001A7DA5" w:rsidP="00C427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ontserrat">
    <w:panose1 w:val="02000505000000020004"/>
    <w:charset w:val="00"/>
    <w:family w:val="auto"/>
    <w:pitch w:val="variable"/>
    <w:sig w:usb0="8000002F" w:usb1="4000204A" w:usb2="00000000" w:usb3="00000000" w:csb0="00000093"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F80918" w14:textId="7F819948" w:rsidR="00C4273A" w:rsidRDefault="00C4273A" w:rsidP="00C4273A">
    <w:pPr>
      <w:pStyle w:val="Footer"/>
      <w:ind w:firstLine="1440"/>
      <w:jc w:val="center"/>
      <w:rPr>
        <w:caps/>
        <w:noProof/>
        <w:color w:val="4472C4" w:themeColor="accent1"/>
      </w:rPr>
    </w:pPr>
  </w:p>
  <w:p w14:paraId="316F9E8B" w14:textId="29E26EDF" w:rsidR="00C4273A" w:rsidRDefault="00C4273A">
    <w:pPr>
      <w:pStyle w:val="Footer"/>
    </w:pPr>
    <w:r>
      <w:rPr>
        <w:noProof/>
        <w:lang w:eastAsia="en-ZA"/>
      </w:rPr>
      <w:drawing>
        <wp:inline distT="0" distB="0" distL="0" distR="0" wp14:anchorId="6EC42378" wp14:editId="7591B737">
          <wp:extent cx="5419725" cy="781050"/>
          <wp:effectExtent l="0" t="0" r="9525" b="0"/>
          <wp:docPr id="7" name="Picture 7" descr="C:\Users\user04.KB\AppData\Local\Microsoft\Windows\INetCache\Content.Word\KB-Newsletter_Footer_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04.KB\AppData\Local\Microsoft\Windows\INetCache\Content.Word\KB-Newsletter_Footer_Final.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19725" cy="78105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9E4341" w14:textId="77777777" w:rsidR="001A7DA5" w:rsidRDefault="001A7DA5" w:rsidP="00C4273A">
      <w:pPr>
        <w:spacing w:after="0" w:line="240" w:lineRule="auto"/>
      </w:pPr>
      <w:r>
        <w:separator/>
      </w:r>
    </w:p>
  </w:footnote>
  <w:footnote w:type="continuationSeparator" w:id="0">
    <w:p w14:paraId="5EB1834E" w14:textId="77777777" w:rsidR="001A7DA5" w:rsidRDefault="001A7DA5" w:rsidP="00C4273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910282" w14:textId="64C34826" w:rsidR="00C4273A" w:rsidRDefault="00C4273A">
    <w:pPr>
      <w:pStyle w:val="Header"/>
    </w:pPr>
    <w:r>
      <w:tab/>
    </w:r>
    <w:r>
      <w:tab/>
    </w:r>
    <w:r>
      <w:rPr>
        <w:noProof/>
        <w:lang w:eastAsia="en-ZA"/>
      </w:rPr>
      <w:drawing>
        <wp:inline distT="0" distB="0" distL="0" distR="0" wp14:anchorId="32B3D942" wp14:editId="38A291B1">
          <wp:extent cx="2769870" cy="797573"/>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aplan-Logo-Transparent.png"/>
                  <pic:cNvPicPr/>
                </pic:nvPicPr>
                <pic:blipFill>
                  <a:blip r:embed="rId1">
                    <a:extLst>
                      <a:ext uri="{28A0092B-C50C-407E-A947-70E740481C1C}">
                        <a14:useLocalDpi xmlns:a14="http://schemas.microsoft.com/office/drawing/2010/main" val="0"/>
                      </a:ext>
                    </a:extLst>
                  </a:blip>
                  <a:stretch>
                    <a:fillRect/>
                  </a:stretch>
                </pic:blipFill>
                <pic:spPr>
                  <a:xfrm>
                    <a:off x="0" y="0"/>
                    <a:ext cx="2801831" cy="806776"/>
                  </a:xfrm>
                  <a:prstGeom prst="rect">
                    <a:avLst/>
                  </a:prstGeom>
                </pic:spPr>
              </pic:pic>
            </a:graphicData>
          </a:graphic>
        </wp:inline>
      </w:drawing>
    </w:r>
  </w:p>
  <w:p w14:paraId="30C1D082" w14:textId="77777777" w:rsidR="00C4273A" w:rsidRDefault="00C4273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BA85B97"/>
    <w:multiLevelType w:val="multilevel"/>
    <w:tmpl w:val="0166EC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A258EF"/>
    <w:multiLevelType w:val="multilevel"/>
    <w:tmpl w:val="0C100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B2369E"/>
    <w:multiLevelType w:val="multilevel"/>
    <w:tmpl w:val="3078B9D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 w15:restartNumberingAfterBreak="0">
    <w:nsid w:val="2D8E4DFD"/>
    <w:multiLevelType w:val="multilevel"/>
    <w:tmpl w:val="35EE4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F55369D"/>
    <w:multiLevelType w:val="multilevel"/>
    <w:tmpl w:val="C7BCF61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15:restartNumberingAfterBreak="0">
    <w:nsid w:val="4F623321"/>
    <w:multiLevelType w:val="multilevel"/>
    <w:tmpl w:val="59E28C3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526D6BDA"/>
    <w:multiLevelType w:val="multilevel"/>
    <w:tmpl w:val="CFBCFD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D46723C"/>
    <w:multiLevelType w:val="multilevel"/>
    <w:tmpl w:val="4AD415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2"/>
  </w:num>
  <w:num w:numId="3">
    <w:abstractNumId w:val="7"/>
  </w:num>
  <w:num w:numId="4">
    <w:abstractNumId w:val="1"/>
  </w:num>
  <w:num w:numId="5">
    <w:abstractNumId w:val="5"/>
  </w:num>
  <w:num w:numId="6">
    <w:abstractNumId w:val="6"/>
  </w:num>
  <w:num w:numId="7">
    <w:abstractNumId w:val="0"/>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4273A"/>
    <w:rsid w:val="0000463A"/>
    <w:rsid w:val="0000482E"/>
    <w:rsid w:val="0001285E"/>
    <w:rsid w:val="000166C7"/>
    <w:rsid w:val="00020EE4"/>
    <w:rsid w:val="00021ED8"/>
    <w:rsid w:val="00024083"/>
    <w:rsid w:val="000245E0"/>
    <w:rsid w:val="000307FE"/>
    <w:rsid w:val="00031EC5"/>
    <w:rsid w:val="00032775"/>
    <w:rsid w:val="00033013"/>
    <w:rsid w:val="000341AE"/>
    <w:rsid w:val="00034E4B"/>
    <w:rsid w:val="00036448"/>
    <w:rsid w:val="000418B8"/>
    <w:rsid w:val="000418DA"/>
    <w:rsid w:val="0004258A"/>
    <w:rsid w:val="00045B8C"/>
    <w:rsid w:val="00047EAB"/>
    <w:rsid w:val="000500C3"/>
    <w:rsid w:val="0005517B"/>
    <w:rsid w:val="00055CAC"/>
    <w:rsid w:val="00060C9F"/>
    <w:rsid w:val="00064DA8"/>
    <w:rsid w:val="00075022"/>
    <w:rsid w:val="000826D9"/>
    <w:rsid w:val="000836B6"/>
    <w:rsid w:val="0008389C"/>
    <w:rsid w:val="00084E2A"/>
    <w:rsid w:val="00086725"/>
    <w:rsid w:val="00095D84"/>
    <w:rsid w:val="00096742"/>
    <w:rsid w:val="000A0A31"/>
    <w:rsid w:val="000A0EE3"/>
    <w:rsid w:val="000A27C9"/>
    <w:rsid w:val="000A4358"/>
    <w:rsid w:val="000A4F85"/>
    <w:rsid w:val="000B1616"/>
    <w:rsid w:val="000B37ED"/>
    <w:rsid w:val="000C2190"/>
    <w:rsid w:val="000C4150"/>
    <w:rsid w:val="000C722C"/>
    <w:rsid w:val="000D728A"/>
    <w:rsid w:val="000D7C7C"/>
    <w:rsid w:val="000E02F1"/>
    <w:rsid w:val="000E123A"/>
    <w:rsid w:val="000E21DF"/>
    <w:rsid w:val="000E5E1B"/>
    <w:rsid w:val="000E7CC7"/>
    <w:rsid w:val="000F09C6"/>
    <w:rsid w:val="00101D7A"/>
    <w:rsid w:val="00103FAB"/>
    <w:rsid w:val="00104012"/>
    <w:rsid w:val="001045A2"/>
    <w:rsid w:val="00105047"/>
    <w:rsid w:val="00105B6F"/>
    <w:rsid w:val="001078D5"/>
    <w:rsid w:val="00112F39"/>
    <w:rsid w:val="001134C5"/>
    <w:rsid w:val="001140B0"/>
    <w:rsid w:val="00114765"/>
    <w:rsid w:val="0011624B"/>
    <w:rsid w:val="00116C5F"/>
    <w:rsid w:val="00116FE8"/>
    <w:rsid w:val="00117D77"/>
    <w:rsid w:val="0012173C"/>
    <w:rsid w:val="00121868"/>
    <w:rsid w:val="00122518"/>
    <w:rsid w:val="00127E96"/>
    <w:rsid w:val="0013020C"/>
    <w:rsid w:val="00133D6A"/>
    <w:rsid w:val="001347BF"/>
    <w:rsid w:val="00135763"/>
    <w:rsid w:val="00136943"/>
    <w:rsid w:val="0014219D"/>
    <w:rsid w:val="001430D6"/>
    <w:rsid w:val="00146E94"/>
    <w:rsid w:val="00147F17"/>
    <w:rsid w:val="00150128"/>
    <w:rsid w:val="00155E3E"/>
    <w:rsid w:val="00161CD4"/>
    <w:rsid w:val="00165670"/>
    <w:rsid w:val="001663B7"/>
    <w:rsid w:val="00167549"/>
    <w:rsid w:val="00167AFE"/>
    <w:rsid w:val="00167B38"/>
    <w:rsid w:val="0017203B"/>
    <w:rsid w:val="00173154"/>
    <w:rsid w:val="00173C9A"/>
    <w:rsid w:val="001775E6"/>
    <w:rsid w:val="001813CF"/>
    <w:rsid w:val="00181FEA"/>
    <w:rsid w:val="001825AA"/>
    <w:rsid w:val="001854BF"/>
    <w:rsid w:val="0019393B"/>
    <w:rsid w:val="00195D40"/>
    <w:rsid w:val="001A0264"/>
    <w:rsid w:val="001A61FB"/>
    <w:rsid w:val="001A7DA5"/>
    <w:rsid w:val="001B02B5"/>
    <w:rsid w:val="001B2066"/>
    <w:rsid w:val="001C0A57"/>
    <w:rsid w:val="001C1352"/>
    <w:rsid w:val="001D21F7"/>
    <w:rsid w:val="001D2961"/>
    <w:rsid w:val="001D3AC0"/>
    <w:rsid w:val="001D4862"/>
    <w:rsid w:val="001D5961"/>
    <w:rsid w:val="001E004F"/>
    <w:rsid w:val="001E0550"/>
    <w:rsid w:val="001E0797"/>
    <w:rsid w:val="001E78D3"/>
    <w:rsid w:val="001F283E"/>
    <w:rsid w:val="001F6D60"/>
    <w:rsid w:val="002009C2"/>
    <w:rsid w:val="0020766E"/>
    <w:rsid w:val="00224397"/>
    <w:rsid w:val="00226210"/>
    <w:rsid w:val="002334D2"/>
    <w:rsid w:val="00233768"/>
    <w:rsid w:val="00234558"/>
    <w:rsid w:val="00240A70"/>
    <w:rsid w:val="00242576"/>
    <w:rsid w:val="00247B99"/>
    <w:rsid w:val="00252B15"/>
    <w:rsid w:val="00252B61"/>
    <w:rsid w:val="00254278"/>
    <w:rsid w:val="002579BE"/>
    <w:rsid w:val="002620D0"/>
    <w:rsid w:val="00266398"/>
    <w:rsid w:val="0026641B"/>
    <w:rsid w:val="0026737B"/>
    <w:rsid w:val="00270B66"/>
    <w:rsid w:val="00271178"/>
    <w:rsid w:val="00273906"/>
    <w:rsid w:val="0027439B"/>
    <w:rsid w:val="002745FE"/>
    <w:rsid w:val="00274A79"/>
    <w:rsid w:val="0027587C"/>
    <w:rsid w:val="00276C16"/>
    <w:rsid w:val="00290147"/>
    <w:rsid w:val="00290E2C"/>
    <w:rsid w:val="0029153E"/>
    <w:rsid w:val="002922E5"/>
    <w:rsid w:val="002947CC"/>
    <w:rsid w:val="002950EE"/>
    <w:rsid w:val="00296470"/>
    <w:rsid w:val="002A109E"/>
    <w:rsid w:val="002A5F95"/>
    <w:rsid w:val="002B5AF5"/>
    <w:rsid w:val="002B67DD"/>
    <w:rsid w:val="002C0F9C"/>
    <w:rsid w:val="002C22A9"/>
    <w:rsid w:val="002C67B4"/>
    <w:rsid w:val="002D3AFE"/>
    <w:rsid w:val="002D4717"/>
    <w:rsid w:val="002E2F91"/>
    <w:rsid w:val="002E65AD"/>
    <w:rsid w:val="002F12A8"/>
    <w:rsid w:val="002F1D05"/>
    <w:rsid w:val="002F3600"/>
    <w:rsid w:val="00303E4A"/>
    <w:rsid w:val="0030456A"/>
    <w:rsid w:val="003055D2"/>
    <w:rsid w:val="00305F78"/>
    <w:rsid w:val="0031046C"/>
    <w:rsid w:val="00315654"/>
    <w:rsid w:val="00316714"/>
    <w:rsid w:val="003170C6"/>
    <w:rsid w:val="003177DD"/>
    <w:rsid w:val="003219BD"/>
    <w:rsid w:val="00323375"/>
    <w:rsid w:val="003266BE"/>
    <w:rsid w:val="00331FE7"/>
    <w:rsid w:val="00332777"/>
    <w:rsid w:val="003333FD"/>
    <w:rsid w:val="003343AB"/>
    <w:rsid w:val="00335C3F"/>
    <w:rsid w:val="00335FC2"/>
    <w:rsid w:val="0034011E"/>
    <w:rsid w:val="00341C77"/>
    <w:rsid w:val="00343031"/>
    <w:rsid w:val="0034772B"/>
    <w:rsid w:val="003514DC"/>
    <w:rsid w:val="003516B5"/>
    <w:rsid w:val="00356685"/>
    <w:rsid w:val="00357A8E"/>
    <w:rsid w:val="003608A8"/>
    <w:rsid w:val="0036105B"/>
    <w:rsid w:val="00361E7B"/>
    <w:rsid w:val="0036285D"/>
    <w:rsid w:val="00371DA1"/>
    <w:rsid w:val="00372A34"/>
    <w:rsid w:val="00374A5F"/>
    <w:rsid w:val="00375CB3"/>
    <w:rsid w:val="00376ECE"/>
    <w:rsid w:val="00382831"/>
    <w:rsid w:val="003838FC"/>
    <w:rsid w:val="00386098"/>
    <w:rsid w:val="0038683E"/>
    <w:rsid w:val="00386DF9"/>
    <w:rsid w:val="003876D1"/>
    <w:rsid w:val="00387FF4"/>
    <w:rsid w:val="00393C0D"/>
    <w:rsid w:val="00393E30"/>
    <w:rsid w:val="00395394"/>
    <w:rsid w:val="00397369"/>
    <w:rsid w:val="003A0392"/>
    <w:rsid w:val="003A0F42"/>
    <w:rsid w:val="003A1B5C"/>
    <w:rsid w:val="003A6CEE"/>
    <w:rsid w:val="003A6DB6"/>
    <w:rsid w:val="003A7F6D"/>
    <w:rsid w:val="003B5E33"/>
    <w:rsid w:val="003B6023"/>
    <w:rsid w:val="003C34CC"/>
    <w:rsid w:val="003C6510"/>
    <w:rsid w:val="003D1559"/>
    <w:rsid w:val="003D2BDD"/>
    <w:rsid w:val="003D5E1C"/>
    <w:rsid w:val="003D798E"/>
    <w:rsid w:val="003D79C8"/>
    <w:rsid w:val="003D7BD5"/>
    <w:rsid w:val="003E0D77"/>
    <w:rsid w:val="003E3D4A"/>
    <w:rsid w:val="003E7B33"/>
    <w:rsid w:val="003F1AC1"/>
    <w:rsid w:val="003F237E"/>
    <w:rsid w:val="003F40B6"/>
    <w:rsid w:val="003F53E4"/>
    <w:rsid w:val="003F5858"/>
    <w:rsid w:val="004078AC"/>
    <w:rsid w:val="00415A05"/>
    <w:rsid w:val="004177FF"/>
    <w:rsid w:val="00424DE1"/>
    <w:rsid w:val="004268D9"/>
    <w:rsid w:val="00430D7E"/>
    <w:rsid w:val="004326E1"/>
    <w:rsid w:val="00432F2F"/>
    <w:rsid w:val="0044555C"/>
    <w:rsid w:val="00447395"/>
    <w:rsid w:val="00450F04"/>
    <w:rsid w:val="00453A05"/>
    <w:rsid w:val="00454586"/>
    <w:rsid w:val="0046536C"/>
    <w:rsid w:val="00465D0C"/>
    <w:rsid w:val="004666B7"/>
    <w:rsid w:val="00466D7B"/>
    <w:rsid w:val="0047319B"/>
    <w:rsid w:val="00475F78"/>
    <w:rsid w:val="00487F6F"/>
    <w:rsid w:val="004913DA"/>
    <w:rsid w:val="00496C3E"/>
    <w:rsid w:val="00496C50"/>
    <w:rsid w:val="004973AB"/>
    <w:rsid w:val="004A1DDD"/>
    <w:rsid w:val="004A4491"/>
    <w:rsid w:val="004A4A0C"/>
    <w:rsid w:val="004A6280"/>
    <w:rsid w:val="004B2C78"/>
    <w:rsid w:val="004C0110"/>
    <w:rsid w:val="004C105F"/>
    <w:rsid w:val="004C1162"/>
    <w:rsid w:val="004C63E1"/>
    <w:rsid w:val="004C6E35"/>
    <w:rsid w:val="004C7169"/>
    <w:rsid w:val="004D1609"/>
    <w:rsid w:val="004D2EB0"/>
    <w:rsid w:val="004D72B3"/>
    <w:rsid w:val="004E1BB5"/>
    <w:rsid w:val="004E3400"/>
    <w:rsid w:val="004E391D"/>
    <w:rsid w:val="004E3E23"/>
    <w:rsid w:val="004E4233"/>
    <w:rsid w:val="004E5080"/>
    <w:rsid w:val="004E7386"/>
    <w:rsid w:val="004E7505"/>
    <w:rsid w:val="004E7F93"/>
    <w:rsid w:val="004F42D3"/>
    <w:rsid w:val="004F7ACA"/>
    <w:rsid w:val="0050096F"/>
    <w:rsid w:val="0050183C"/>
    <w:rsid w:val="00502C25"/>
    <w:rsid w:val="00503346"/>
    <w:rsid w:val="00506100"/>
    <w:rsid w:val="00514D09"/>
    <w:rsid w:val="00516DA5"/>
    <w:rsid w:val="005205F4"/>
    <w:rsid w:val="00521B9C"/>
    <w:rsid w:val="00523629"/>
    <w:rsid w:val="00525B9B"/>
    <w:rsid w:val="00525ED5"/>
    <w:rsid w:val="005261C9"/>
    <w:rsid w:val="005262FD"/>
    <w:rsid w:val="00531CA8"/>
    <w:rsid w:val="00540B8A"/>
    <w:rsid w:val="00543766"/>
    <w:rsid w:val="0055138B"/>
    <w:rsid w:val="0055338D"/>
    <w:rsid w:val="005540D9"/>
    <w:rsid w:val="0055472F"/>
    <w:rsid w:val="005554BC"/>
    <w:rsid w:val="0056388C"/>
    <w:rsid w:val="00571205"/>
    <w:rsid w:val="00573116"/>
    <w:rsid w:val="00575721"/>
    <w:rsid w:val="00575BF0"/>
    <w:rsid w:val="00585B88"/>
    <w:rsid w:val="005936B2"/>
    <w:rsid w:val="00594895"/>
    <w:rsid w:val="005A7330"/>
    <w:rsid w:val="005B019E"/>
    <w:rsid w:val="005B04A5"/>
    <w:rsid w:val="005B2639"/>
    <w:rsid w:val="005B3632"/>
    <w:rsid w:val="005B4193"/>
    <w:rsid w:val="005B4527"/>
    <w:rsid w:val="005B49A0"/>
    <w:rsid w:val="005C3FA9"/>
    <w:rsid w:val="005C5371"/>
    <w:rsid w:val="005D3D5E"/>
    <w:rsid w:val="005E0471"/>
    <w:rsid w:val="005E071B"/>
    <w:rsid w:val="005E144F"/>
    <w:rsid w:val="005E2014"/>
    <w:rsid w:val="005E21EE"/>
    <w:rsid w:val="005E45E1"/>
    <w:rsid w:val="005E578F"/>
    <w:rsid w:val="005E6BE4"/>
    <w:rsid w:val="005E75EF"/>
    <w:rsid w:val="005F0F50"/>
    <w:rsid w:val="005F2381"/>
    <w:rsid w:val="005F2389"/>
    <w:rsid w:val="005F524E"/>
    <w:rsid w:val="005F61EE"/>
    <w:rsid w:val="00601FDD"/>
    <w:rsid w:val="00603BB1"/>
    <w:rsid w:val="00605FB8"/>
    <w:rsid w:val="00607798"/>
    <w:rsid w:val="00614616"/>
    <w:rsid w:val="00615C4F"/>
    <w:rsid w:val="00616FE0"/>
    <w:rsid w:val="00617267"/>
    <w:rsid w:val="00620393"/>
    <w:rsid w:val="006229BC"/>
    <w:rsid w:val="00622DA3"/>
    <w:rsid w:val="00623143"/>
    <w:rsid w:val="00623C08"/>
    <w:rsid w:val="00624203"/>
    <w:rsid w:val="00624EE2"/>
    <w:rsid w:val="0062772B"/>
    <w:rsid w:val="00630531"/>
    <w:rsid w:val="0063312D"/>
    <w:rsid w:val="00637568"/>
    <w:rsid w:val="00637E15"/>
    <w:rsid w:val="00640A2F"/>
    <w:rsid w:val="006417EA"/>
    <w:rsid w:val="0064231C"/>
    <w:rsid w:val="00645A0A"/>
    <w:rsid w:val="00651473"/>
    <w:rsid w:val="00654221"/>
    <w:rsid w:val="006545A4"/>
    <w:rsid w:val="00661155"/>
    <w:rsid w:val="00663775"/>
    <w:rsid w:val="00664BF3"/>
    <w:rsid w:val="00665898"/>
    <w:rsid w:val="00666F2E"/>
    <w:rsid w:val="006706C8"/>
    <w:rsid w:val="00671314"/>
    <w:rsid w:val="006748D8"/>
    <w:rsid w:val="00675E1B"/>
    <w:rsid w:val="00684079"/>
    <w:rsid w:val="00690E1D"/>
    <w:rsid w:val="00692C8D"/>
    <w:rsid w:val="0069448E"/>
    <w:rsid w:val="00696CA5"/>
    <w:rsid w:val="00697384"/>
    <w:rsid w:val="00697AE4"/>
    <w:rsid w:val="006A23CC"/>
    <w:rsid w:val="006A26ED"/>
    <w:rsid w:val="006B078A"/>
    <w:rsid w:val="006B7E6E"/>
    <w:rsid w:val="006C21CE"/>
    <w:rsid w:val="006C54BB"/>
    <w:rsid w:val="006D030B"/>
    <w:rsid w:val="006E02D0"/>
    <w:rsid w:val="006E4342"/>
    <w:rsid w:val="006E7777"/>
    <w:rsid w:val="006F335C"/>
    <w:rsid w:val="006F34FF"/>
    <w:rsid w:val="007003B8"/>
    <w:rsid w:val="0070095E"/>
    <w:rsid w:val="00701642"/>
    <w:rsid w:val="00702F2F"/>
    <w:rsid w:val="00704C89"/>
    <w:rsid w:val="00705965"/>
    <w:rsid w:val="00706A3F"/>
    <w:rsid w:val="00712139"/>
    <w:rsid w:val="00716C5A"/>
    <w:rsid w:val="007340AB"/>
    <w:rsid w:val="00736895"/>
    <w:rsid w:val="00737BA4"/>
    <w:rsid w:val="00740268"/>
    <w:rsid w:val="007409BD"/>
    <w:rsid w:val="0074121F"/>
    <w:rsid w:val="00742551"/>
    <w:rsid w:val="0074352E"/>
    <w:rsid w:val="00746F13"/>
    <w:rsid w:val="00747DF8"/>
    <w:rsid w:val="00752CC3"/>
    <w:rsid w:val="007535A5"/>
    <w:rsid w:val="00754342"/>
    <w:rsid w:val="007565E8"/>
    <w:rsid w:val="00761D0C"/>
    <w:rsid w:val="007634C3"/>
    <w:rsid w:val="00764F08"/>
    <w:rsid w:val="007700FE"/>
    <w:rsid w:val="0077061F"/>
    <w:rsid w:val="00770730"/>
    <w:rsid w:val="0077610B"/>
    <w:rsid w:val="007805AC"/>
    <w:rsid w:val="00780BFB"/>
    <w:rsid w:val="00784EF2"/>
    <w:rsid w:val="00784FDC"/>
    <w:rsid w:val="0078670E"/>
    <w:rsid w:val="00790E5A"/>
    <w:rsid w:val="007939EB"/>
    <w:rsid w:val="00797556"/>
    <w:rsid w:val="007A2ED9"/>
    <w:rsid w:val="007A365A"/>
    <w:rsid w:val="007B19BA"/>
    <w:rsid w:val="007B20D7"/>
    <w:rsid w:val="007B272F"/>
    <w:rsid w:val="007C1B09"/>
    <w:rsid w:val="007C354C"/>
    <w:rsid w:val="007C5214"/>
    <w:rsid w:val="007D3E68"/>
    <w:rsid w:val="007D63CD"/>
    <w:rsid w:val="007E6807"/>
    <w:rsid w:val="007E702E"/>
    <w:rsid w:val="007F0B8D"/>
    <w:rsid w:val="0080054E"/>
    <w:rsid w:val="00801428"/>
    <w:rsid w:val="0080146F"/>
    <w:rsid w:val="00801E05"/>
    <w:rsid w:val="00802FA0"/>
    <w:rsid w:val="008057BB"/>
    <w:rsid w:val="00807BCF"/>
    <w:rsid w:val="00811809"/>
    <w:rsid w:val="008125B8"/>
    <w:rsid w:val="008172BB"/>
    <w:rsid w:val="00820D28"/>
    <w:rsid w:val="00821FEC"/>
    <w:rsid w:val="00822E5B"/>
    <w:rsid w:val="008308FB"/>
    <w:rsid w:val="00830C5A"/>
    <w:rsid w:val="00832721"/>
    <w:rsid w:val="0083368B"/>
    <w:rsid w:val="00842A88"/>
    <w:rsid w:val="00843281"/>
    <w:rsid w:val="00844CF4"/>
    <w:rsid w:val="00845093"/>
    <w:rsid w:val="00850538"/>
    <w:rsid w:val="00850B82"/>
    <w:rsid w:val="00852F73"/>
    <w:rsid w:val="008560F9"/>
    <w:rsid w:val="00857400"/>
    <w:rsid w:val="008579F9"/>
    <w:rsid w:val="00862D3F"/>
    <w:rsid w:val="0086364E"/>
    <w:rsid w:val="0086619D"/>
    <w:rsid w:val="0087119B"/>
    <w:rsid w:val="00872470"/>
    <w:rsid w:val="008724BC"/>
    <w:rsid w:val="008861A4"/>
    <w:rsid w:val="00886836"/>
    <w:rsid w:val="00887722"/>
    <w:rsid w:val="00894C0E"/>
    <w:rsid w:val="00896B4E"/>
    <w:rsid w:val="008A038B"/>
    <w:rsid w:val="008A21C5"/>
    <w:rsid w:val="008A46CA"/>
    <w:rsid w:val="008B1287"/>
    <w:rsid w:val="008B1576"/>
    <w:rsid w:val="008B2FD6"/>
    <w:rsid w:val="008B61EE"/>
    <w:rsid w:val="008C4E5C"/>
    <w:rsid w:val="008C4F67"/>
    <w:rsid w:val="008C7A7E"/>
    <w:rsid w:val="008C7E1A"/>
    <w:rsid w:val="008D718F"/>
    <w:rsid w:val="008E20A2"/>
    <w:rsid w:val="008E2C46"/>
    <w:rsid w:val="008E2CE0"/>
    <w:rsid w:val="008E75A9"/>
    <w:rsid w:val="008E7910"/>
    <w:rsid w:val="008E7BF0"/>
    <w:rsid w:val="008E7F58"/>
    <w:rsid w:val="008F2965"/>
    <w:rsid w:val="008F37A0"/>
    <w:rsid w:val="00903564"/>
    <w:rsid w:val="009065DE"/>
    <w:rsid w:val="00907E67"/>
    <w:rsid w:val="009131DC"/>
    <w:rsid w:val="009175D0"/>
    <w:rsid w:val="009178E0"/>
    <w:rsid w:val="00921782"/>
    <w:rsid w:val="00922579"/>
    <w:rsid w:val="00922F62"/>
    <w:rsid w:val="009235D0"/>
    <w:rsid w:val="00924768"/>
    <w:rsid w:val="00927FEB"/>
    <w:rsid w:val="009303D4"/>
    <w:rsid w:val="00932463"/>
    <w:rsid w:val="00933307"/>
    <w:rsid w:val="0093476A"/>
    <w:rsid w:val="00935E55"/>
    <w:rsid w:val="0094101E"/>
    <w:rsid w:val="009417E0"/>
    <w:rsid w:val="00942B05"/>
    <w:rsid w:val="009452E1"/>
    <w:rsid w:val="00947CE4"/>
    <w:rsid w:val="0095050E"/>
    <w:rsid w:val="00951F0F"/>
    <w:rsid w:val="00956085"/>
    <w:rsid w:val="00962F9B"/>
    <w:rsid w:val="00966F80"/>
    <w:rsid w:val="00973066"/>
    <w:rsid w:val="00977AB1"/>
    <w:rsid w:val="00977DC0"/>
    <w:rsid w:val="009811E2"/>
    <w:rsid w:val="00985A38"/>
    <w:rsid w:val="009860E9"/>
    <w:rsid w:val="00987965"/>
    <w:rsid w:val="0099212A"/>
    <w:rsid w:val="00993C02"/>
    <w:rsid w:val="009946B9"/>
    <w:rsid w:val="009A1055"/>
    <w:rsid w:val="009A5382"/>
    <w:rsid w:val="009A66DC"/>
    <w:rsid w:val="009A7D39"/>
    <w:rsid w:val="009B1148"/>
    <w:rsid w:val="009B2B8C"/>
    <w:rsid w:val="009B4051"/>
    <w:rsid w:val="009C38DE"/>
    <w:rsid w:val="009C5049"/>
    <w:rsid w:val="009C5470"/>
    <w:rsid w:val="009C7EAF"/>
    <w:rsid w:val="009D0CA9"/>
    <w:rsid w:val="009D1215"/>
    <w:rsid w:val="009D4D22"/>
    <w:rsid w:val="009D5144"/>
    <w:rsid w:val="009D5628"/>
    <w:rsid w:val="009D633B"/>
    <w:rsid w:val="009E0A42"/>
    <w:rsid w:val="009E454A"/>
    <w:rsid w:val="009E5E82"/>
    <w:rsid w:val="009F1F88"/>
    <w:rsid w:val="009F5646"/>
    <w:rsid w:val="009F61A4"/>
    <w:rsid w:val="00A025D5"/>
    <w:rsid w:val="00A03791"/>
    <w:rsid w:val="00A047D3"/>
    <w:rsid w:val="00A1166D"/>
    <w:rsid w:val="00A12441"/>
    <w:rsid w:val="00A12C23"/>
    <w:rsid w:val="00A204DE"/>
    <w:rsid w:val="00A2124D"/>
    <w:rsid w:val="00A2162F"/>
    <w:rsid w:val="00A23D43"/>
    <w:rsid w:val="00A30194"/>
    <w:rsid w:val="00A32492"/>
    <w:rsid w:val="00A32C2A"/>
    <w:rsid w:val="00A416CA"/>
    <w:rsid w:val="00A42489"/>
    <w:rsid w:val="00A461B5"/>
    <w:rsid w:val="00A541E0"/>
    <w:rsid w:val="00A55652"/>
    <w:rsid w:val="00A603B4"/>
    <w:rsid w:val="00A636C7"/>
    <w:rsid w:val="00A66907"/>
    <w:rsid w:val="00A71193"/>
    <w:rsid w:val="00A7224C"/>
    <w:rsid w:val="00A743E3"/>
    <w:rsid w:val="00A77C4C"/>
    <w:rsid w:val="00A84CAF"/>
    <w:rsid w:val="00A85291"/>
    <w:rsid w:val="00A86ADF"/>
    <w:rsid w:val="00A95A53"/>
    <w:rsid w:val="00A9692C"/>
    <w:rsid w:val="00A97A26"/>
    <w:rsid w:val="00AA04B9"/>
    <w:rsid w:val="00AB3200"/>
    <w:rsid w:val="00AB3581"/>
    <w:rsid w:val="00AB40E3"/>
    <w:rsid w:val="00AB42B4"/>
    <w:rsid w:val="00AB5838"/>
    <w:rsid w:val="00AB62FD"/>
    <w:rsid w:val="00AB7CF4"/>
    <w:rsid w:val="00AC12C5"/>
    <w:rsid w:val="00AC5EAC"/>
    <w:rsid w:val="00AC66F2"/>
    <w:rsid w:val="00AD243C"/>
    <w:rsid w:val="00AD4B44"/>
    <w:rsid w:val="00AE1257"/>
    <w:rsid w:val="00AE3A37"/>
    <w:rsid w:val="00AE5BDD"/>
    <w:rsid w:val="00AE6407"/>
    <w:rsid w:val="00AF025E"/>
    <w:rsid w:val="00AF3B80"/>
    <w:rsid w:val="00AF57BA"/>
    <w:rsid w:val="00AF6B16"/>
    <w:rsid w:val="00B01BD7"/>
    <w:rsid w:val="00B02A3D"/>
    <w:rsid w:val="00B15EB2"/>
    <w:rsid w:val="00B222FB"/>
    <w:rsid w:val="00B3098E"/>
    <w:rsid w:val="00B32A9B"/>
    <w:rsid w:val="00B34897"/>
    <w:rsid w:val="00B34AEC"/>
    <w:rsid w:val="00B37512"/>
    <w:rsid w:val="00B400A4"/>
    <w:rsid w:val="00B4118D"/>
    <w:rsid w:val="00B429CF"/>
    <w:rsid w:val="00B437EB"/>
    <w:rsid w:val="00B511F3"/>
    <w:rsid w:val="00B52D4C"/>
    <w:rsid w:val="00B5531A"/>
    <w:rsid w:val="00B559C0"/>
    <w:rsid w:val="00B71229"/>
    <w:rsid w:val="00B7277E"/>
    <w:rsid w:val="00B72ABF"/>
    <w:rsid w:val="00B737E9"/>
    <w:rsid w:val="00B76E8D"/>
    <w:rsid w:val="00B80CFB"/>
    <w:rsid w:val="00B826CA"/>
    <w:rsid w:val="00B8281D"/>
    <w:rsid w:val="00B855E4"/>
    <w:rsid w:val="00B94B8E"/>
    <w:rsid w:val="00B97AFC"/>
    <w:rsid w:val="00BA38F3"/>
    <w:rsid w:val="00BA3B69"/>
    <w:rsid w:val="00BA3BDC"/>
    <w:rsid w:val="00BA405B"/>
    <w:rsid w:val="00BB0858"/>
    <w:rsid w:val="00BB15B1"/>
    <w:rsid w:val="00BB19C8"/>
    <w:rsid w:val="00BC1614"/>
    <w:rsid w:val="00BC2361"/>
    <w:rsid w:val="00BC473B"/>
    <w:rsid w:val="00BC610E"/>
    <w:rsid w:val="00BD1094"/>
    <w:rsid w:val="00BD1CFB"/>
    <w:rsid w:val="00BD6A4D"/>
    <w:rsid w:val="00BD7190"/>
    <w:rsid w:val="00BE4B8D"/>
    <w:rsid w:val="00BE4F75"/>
    <w:rsid w:val="00BE631F"/>
    <w:rsid w:val="00BF07E7"/>
    <w:rsid w:val="00BF542D"/>
    <w:rsid w:val="00C040BF"/>
    <w:rsid w:val="00C042F5"/>
    <w:rsid w:val="00C10817"/>
    <w:rsid w:val="00C11405"/>
    <w:rsid w:val="00C12FDD"/>
    <w:rsid w:val="00C135EE"/>
    <w:rsid w:val="00C14543"/>
    <w:rsid w:val="00C15058"/>
    <w:rsid w:val="00C167B9"/>
    <w:rsid w:val="00C21C35"/>
    <w:rsid w:val="00C22F97"/>
    <w:rsid w:val="00C26431"/>
    <w:rsid w:val="00C271B9"/>
    <w:rsid w:val="00C30465"/>
    <w:rsid w:val="00C323B1"/>
    <w:rsid w:val="00C363FA"/>
    <w:rsid w:val="00C407FC"/>
    <w:rsid w:val="00C4273A"/>
    <w:rsid w:val="00C4605B"/>
    <w:rsid w:val="00C53E5D"/>
    <w:rsid w:val="00C56AD5"/>
    <w:rsid w:val="00C604B5"/>
    <w:rsid w:val="00C61830"/>
    <w:rsid w:val="00C61D1C"/>
    <w:rsid w:val="00C64A07"/>
    <w:rsid w:val="00C67055"/>
    <w:rsid w:val="00C678DF"/>
    <w:rsid w:val="00C77231"/>
    <w:rsid w:val="00C83EA1"/>
    <w:rsid w:val="00C90519"/>
    <w:rsid w:val="00C90F60"/>
    <w:rsid w:val="00C939E8"/>
    <w:rsid w:val="00C95602"/>
    <w:rsid w:val="00C95A2A"/>
    <w:rsid w:val="00C97AE5"/>
    <w:rsid w:val="00CA05B6"/>
    <w:rsid w:val="00CA1E91"/>
    <w:rsid w:val="00CA6B2A"/>
    <w:rsid w:val="00CB0216"/>
    <w:rsid w:val="00CB71B2"/>
    <w:rsid w:val="00CC35A5"/>
    <w:rsid w:val="00CC3C98"/>
    <w:rsid w:val="00CD1CE4"/>
    <w:rsid w:val="00CD3EE7"/>
    <w:rsid w:val="00CD44D6"/>
    <w:rsid w:val="00CD579F"/>
    <w:rsid w:val="00CD6F7B"/>
    <w:rsid w:val="00CE1F63"/>
    <w:rsid w:val="00CE36BF"/>
    <w:rsid w:val="00CE4FF3"/>
    <w:rsid w:val="00CE5AD9"/>
    <w:rsid w:val="00CE5B02"/>
    <w:rsid w:val="00CF1DDF"/>
    <w:rsid w:val="00CF3981"/>
    <w:rsid w:val="00CF7CF0"/>
    <w:rsid w:val="00D02EB3"/>
    <w:rsid w:val="00D039DC"/>
    <w:rsid w:val="00D05AF6"/>
    <w:rsid w:val="00D0620E"/>
    <w:rsid w:val="00D11026"/>
    <w:rsid w:val="00D2138D"/>
    <w:rsid w:val="00D26075"/>
    <w:rsid w:val="00D2764C"/>
    <w:rsid w:val="00D3027C"/>
    <w:rsid w:val="00D35735"/>
    <w:rsid w:val="00D418E2"/>
    <w:rsid w:val="00D420AD"/>
    <w:rsid w:val="00D45DFA"/>
    <w:rsid w:val="00D47082"/>
    <w:rsid w:val="00D57347"/>
    <w:rsid w:val="00D602C9"/>
    <w:rsid w:val="00D61357"/>
    <w:rsid w:val="00D72C2B"/>
    <w:rsid w:val="00D73AE0"/>
    <w:rsid w:val="00D75F20"/>
    <w:rsid w:val="00D77BC2"/>
    <w:rsid w:val="00D80668"/>
    <w:rsid w:val="00D824CF"/>
    <w:rsid w:val="00D82C75"/>
    <w:rsid w:val="00D85AA4"/>
    <w:rsid w:val="00D90800"/>
    <w:rsid w:val="00D91BAF"/>
    <w:rsid w:val="00D94651"/>
    <w:rsid w:val="00DA07D5"/>
    <w:rsid w:val="00DA0817"/>
    <w:rsid w:val="00DA0C69"/>
    <w:rsid w:val="00DA1300"/>
    <w:rsid w:val="00DA6E3C"/>
    <w:rsid w:val="00DB0630"/>
    <w:rsid w:val="00DB1F7B"/>
    <w:rsid w:val="00DB1FAD"/>
    <w:rsid w:val="00DB2781"/>
    <w:rsid w:val="00DB7CAB"/>
    <w:rsid w:val="00DC2FBD"/>
    <w:rsid w:val="00DC594F"/>
    <w:rsid w:val="00DC7FC4"/>
    <w:rsid w:val="00DD7ED3"/>
    <w:rsid w:val="00DF0E62"/>
    <w:rsid w:val="00DF1CCE"/>
    <w:rsid w:val="00DF337B"/>
    <w:rsid w:val="00DF4F3E"/>
    <w:rsid w:val="00E0299F"/>
    <w:rsid w:val="00E032C3"/>
    <w:rsid w:val="00E056BC"/>
    <w:rsid w:val="00E10955"/>
    <w:rsid w:val="00E11FE6"/>
    <w:rsid w:val="00E15F8B"/>
    <w:rsid w:val="00E16B2E"/>
    <w:rsid w:val="00E21026"/>
    <w:rsid w:val="00E222FC"/>
    <w:rsid w:val="00E35CFA"/>
    <w:rsid w:val="00E3686E"/>
    <w:rsid w:val="00E37055"/>
    <w:rsid w:val="00E40805"/>
    <w:rsid w:val="00E41C08"/>
    <w:rsid w:val="00E432A2"/>
    <w:rsid w:val="00E43B26"/>
    <w:rsid w:val="00E43D9E"/>
    <w:rsid w:val="00E453A9"/>
    <w:rsid w:val="00E46812"/>
    <w:rsid w:val="00E52D1C"/>
    <w:rsid w:val="00E530D9"/>
    <w:rsid w:val="00E56A71"/>
    <w:rsid w:val="00E606DF"/>
    <w:rsid w:val="00E65592"/>
    <w:rsid w:val="00E6741E"/>
    <w:rsid w:val="00E70179"/>
    <w:rsid w:val="00E7138A"/>
    <w:rsid w:val="00E74FA0"/>
    <w:rsid w:val="00E75B01"/>
    <w:rsid w:val="00E81BEC"/>
    <w:rsid w:val="00E8211C"/>
    <w:rsid w:val="00E835BF"/>
    <w:rsid w:val="00E853F2"/>
    <w:rsid w:val="00E8591D"/>
    <w:rsid w:val="00E85A8A"/>
    <w:rsid w:val="00E86352"/>
    <w:rsid w:val="00E9120D"/>
    <w:rsid w:val="00E938B5"/>
    <w:rsid w:val="00E948E5"/>
    <w:rsid w:val="00E951C7"/>
    <w:rsid w:val="00E97BD7"/>
    <w:rsid w:val="00EA1064"/>
    <w:rsid w:val="00EA212B"/>
    <w:rsid w:val="00EA2A05"/>
    <w:rsid w:val="00EA2D5F"/>
    <w:rsid w:val="00EA3E59"/>
    <w:rsid w:val="00EB5355"/>
    <w:rsid w:val="00EB55AB"/>
    <w:rsid w:val="00EB7631"/>
    <w:rsid w:val="00EC0C2B"/>
    <w:rsid w:val="00EC1D74"/>
    <w:rsid w:val="00EC345F"/>
    <w:rsid w:val="00ED1075"/>
    <w:rsid w:val="00ED1A9D"/>
    <w:rsid w:val="00ED569B"/>
    <w:rsid w:val="00ED6A1A"/>
    <w:rsid w:val="00ED772B"/>
    <w:rsid w:val="00EE05EA"/>
    <w:rsid w:val="00EE0DBF"/>
    <w:rsid w:val="00EE1912"/>
    <w:rsid w:val="00EE3C3B"/>
    <w:rsid w:val="00EE5985"/>
    <w:rsid w:val="00EF5A32"/>
    <w:rsid w:val="00F01154"/>
    <w:rsid w:val="00F05BC9"/>
    <w:rsid w:val="00F06E71"/>
    <w:rsid w:val="00F10637"/>
    <w:rsid w:val="00F11659"/>
    <w:rsid w:val="00F14361"/>
    <w:rsid w:val="00F1515A"/>
    <w:rsid w:val="00F24B0D"/>
    <w:rsid w:val="00F25DA4"/>
    <w:rsid w:val="00F26400"/>
    <w:rsid w:val="00F30CAA"/>
    <w:rsid w:val="00F31C37"/>
    <w:rsid w:val="00F32E42"/>
    <w:rsid w:val="00F34585"/>
    <w:rsid w:val="00F42F86"/>
    <w:rsid w:val="00F43116"/>
    <w:rsid w:val="00F44652"/>
    <w:rsid w:val="00F44F52"/>
    <w:rsid w:val="00F5087D"/>
    <w:rsid w:val="00F543EB"/>
    <w:rsid w:val="00F55318"/>
    <w:rsid w:val="00F652DF"/>
    <w:rsid w:val="00F724F1"/>
    <w:rsid w:val="00F72639"/>
    <w:rsid w:val="00F75069"/>
    <w:rsid w:val="00F77402"/>
    <w:rsid w:val="00F876A8"/>
    <w:rsid w:val="00F9046A"/>
    <w:rsid w:val="00F9048F"/>
    <w:rsid w:val="00F94001"/>
    <w:rsid w:val="00F95A9B"/>
    <w:rsid w:val="00F97B98"/>
    <w:rsid w:val="00FA0C4D"/>
    <w:rsid w:val="00FA2A64"/>
    <w:rsid w:val="00FA4278"/>
    <w:rsid w:val="00FA7F9A"/>
    <w:rsid w:val="00FC1200"/>
    <w:rsid w:val="00FC2806"/>
    <w:rsid w:val="00FC2C9A"/>
    <w:rsid w:val="00FC30CC"/>
    <w:rsid w:val="00FC5F2C"/>
    <w:rsid w:val="00FD3D57"/>
    <w:rsid w:val="00FD40B5"/>
    <w:rsid w:val="00FD4F55"/>
    <w:rsid w:val="00FD6B00"/>
    <w:rsid w:val="00FE38F3"/>
    <w:rsid w:val="00FE41D3"/>
    <w:rsid w:val="00FE5033"/>
    <w:rsid w:val="00FE6CAB"/>
    <w:rsid w:val="00FF0A97"/>
    <w:rsid w:val="00FF16A3"/>
    <w:rsid w:val="00FF4EFD"/>
    <w:rsid w:val="00FF5BEF"/>
    <w:rsid w:val="00FF5F6D"/>
    <w:rsid w:val="00FF6FA8"/>
    <w:rsid w:val="00FF7E2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A5B134"/>
  <w15:chartTrackingRefBased/>
  <w15:docId w15:val="{CD50041F-50EF-4AE8-98AA-261A9181B9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212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4273A"/>
    <w:pPr>
      <w:tabs>
        <w:tab w:val="center" w:pos="4513"/>
        <w:tab w:val="right" w:pos="9026"/>
      </w:tabs>
      <w:spacing w:after="0" w:line="240" w:lineRule="auto"/>
    </w:pPr>
  </w:style>
  <w:style w:type="character" w:customStyle="1" w:styleId="HeaderChar">
    <w:name w:val="Header Char"/>
    <w:basedOn w:val="DefaultParagraphFont"/>
    <w:link w:val="Header"/>
    <w:uiPriority w:val="99"/>
    <w:rsid w:val="00C4273A"/>
  </w:style>
  <w:style w:type="paragraph" w:styleId="Footer">
    <w:name w:val="footer"/>
    <w:basedOn w:val="Normal"/>
    <w:link w:val="FooterChar"/>
    <w:uiPriority w:val="99"/>
    <w:unhideWhenUsed/>
    <w:rsid w:val="00C4273A"/>
    <w:pPr>
      <w:tabs>
        <w:tab w:val="center" w:pos="4513"/>
        <w:tab w:val="right" w:pos="9026"/>
      </w:tabs>
      <w:spacing w:after="0" w:line="240" w:lineRule="auto"/>
    </w:pPr>
  </w:style>
  <w:style w:type="character" w:customStyle="1" w:styleId="FooterChar">
    <w:name w:val="Footer Char"/>
    <w:basedOn w:val="DefaultParagraphFont"/>
    <w:link w:val="Footer"/>
    <w:uiPriority w:val="99"/>
    <w:rsid w:val="00C4273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15197833">
      <w:bodyDiv w:val="1"/>
      <w:marLeft w:val="0"/>
      <w:marRight w:val="0"/>
      <w:marTop w:val="0"/>
      <w:marBottom w:val="0"/>
      <w:divBdr>
        <w:top w:val="none" w:sz="0" w:space="0" w:color="auto"/>
        <w:left w:val="none" w:sz="0" w:space="0" w:color="auto"/>
        <w:bottom w:val="none" w:sz="0" w:space="0" w:color="auto"/>
        <w:right w:val="none" w:sz="0" w:space="0" w:color="auto"/>
      </w:divBdr>
      <w:divsChild>
        <w:div w:id="1033844074">
          <w:marLeft w:val="0"/>
          <w:marRight w:val="0"/>
          <w:marTop w:val="0"/>
          <w:marBottom w:val="0"/>
          <w:divBdr>
            <w:top w:val="none" w:sz="0" w:space="0" w:color="auto"/>
            <w:left w:val="none" w:sz="0" w:space="0" w:color="auto"/>
            <w:bottom w:val="none" w:sz="0" w:space="0" w:color="auto"/>
            <w:right w:val="none" w:sz="0" w:space="0" w:color="auto"/>
          </w:divBdr>
          <w:divsChild>
            <w:div w:id="1058212072">
              <w:marLeft w:val="0"/>
              <w:marRight w:val="0"/>
              <w:marTop w:val="0"/>
              <w:marBottom w:val="0"/>
              <w:divBdr>
                <w:top w:val="none" w:sz="0" w:space="0" w:color="auto"/>
                <w:left w:val="none" w:sz="0" w:space="0" w:color="auto"/>
                <w:bottom w:val="none" w:sz="0" w:space="0" w:color="auto"/>
                <w:right w:val="none" w:sz="0" w:space="0" w:color="auto"/>
              </w:divBdr>
              <w:divsChild>
                <w:div w:id="776098893">
                  <w:marLeft w:val="0"/>
                  <w:marRight w:val="0"/>
                  <w:marTop w:val="0"/>
                  <w:marBottom w:val="0"/>
                  <w:divBdr>
                    <w:top w:val="none" w:sz="0" w:space="0" w:color="auto"/>
                    <w:left w:val="none" w:sz="0" w:space="0" w:color="auto"/>
                    <w:bottom w:val="none" w:sz="0" w:space="0" w:color="auto"/>
                    <w:right w:val="none" w:sz="0" w:space="0" w:color="auto"/>
                  </w:divBdr>
                  <w:divsChild>
                    <w:div w:id="1599437237">
                      <w:marLeft w:val="0"/>
                      <w:marRight w:val="0"/>
                      <w:marTop w:val="0"/>
                      <w:marBottom w:val="0"/>
                      <w:divBdr>
                        <w:top w:val="none" w:sz="0" w:space="0" w:color="auto"/>
                        <w:left w:val="none" w:sz="0" w:space="0" w:color="auto"/>
                        <w:bottom w:val="none" w:sz="0" w:space="0" w:color="auto"/>
                        <w:right w:val="none" w:sz="0" w:space="0" w:color="auto"/>
                      </w:divBdr>
                      <w:divsChild>
                        <w:div w:id="1391268157">
                          <w:marLeft w:val="-225"/>
                          <w:marRight w:val="-225"/>
                          <w:marTop w:val="0"/>
                          <w:marBottom w:val="0"/>
                          <w:divBdr>
                            <w:top w:val="none" w:sz="0" w:space="0" w:color="auto"/>
                            <w:left w:val="none" w:sz="0" w:space="0" w:color="auto"/>
                            <w:bottom w:val="none" w:sz="0" w:space="0" w:color="auto"/>
                            <w:right w:val="none" w:sz="0" w:space="0" w:color="auto"/>
                          </w:divBdr>
                          <w:divsChild>
                            <w:div w:id="250815392">
                              <w:marLeft w:val="0"/>
                              <w:marRight w:val="0"/>
                              <w:marTop w:val="0"/>
                              <w:marBottom w:val="0"/>
                              <w:divBdr>
                                <w:top w:val="none" w:sz="0" w:space="0" w:color="auto"/>
                                <w:left w:val="none" w:sz="0" w:space="0" w:color="auto"/>
                                <w:bottom w:val="none" w:sz="0" w:space="0" w:color="auto"/>
                                <w:right w:val="none" w:sz="0" w:space="0" w:color="auto"/>
                              </w:divBdr>
                              <w:divsChild>
                                <w:div w:id="369847078">
                                  <w:marLeft w:val="0"/>
                                  <w:marRight w:val="0"/>
                                  <w:marTop w:val="0"/>
                                  <w:marBottom w:val="0"/>
                                  <w:divBdr>
                                    <w:top w:val="none" w:sz="0" w:space="0" w:color="auto"/>
                                    <w:left w:val="none" w:sz="0" w:space="0" w:color="auto"/>
                                    <w:bottom w:val="none" w:sz="0" w:space="0" w:color="auto"/>
                                    <w:right w:val="none" w:sz="0" w:space="0" w:color="auto"/>
                                  </w:divBdr>
                                </w:div>
                                <w:div w:id="138794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EBE07D-AAFE-464F-AF9E-B34D5BD8BE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748</Words>
  <Characters>4265</Characters>
  <Application>Microsoft Office Word</Application>
  <DocSecurity>0</DocSecurity>
  <Lines>35</Lines>
  <Paragraphs>10</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
      <vt:lpstr>    It’s my life right?</vt:lpstr>
    </vt:vector>
  </TitlesOfParts>
  <Company/>
  <LinksUpToDate>false</LinksUpToDate>
  <CharactersWithSpaces>5003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Paulene Labuschagne</dc:creator>
  <cp:keywords/>
  <dc:description/>
  <cp:lastModifiedBy>Nicolene "Nicky" Grundlingh</cp:lastModifiedBy>
  <cp:revision>2</cp:revision>
  <dcterms:created xsi:type="dcterms:W3CDTF">2020-01-22T11:54:00Z</dcterms:created>
  <dcterms:modified xsi:type="dcterms:W3CDTF">2020-01-22T11:54:00Z</dcterms:modified>
</cp:coreProperties>
</file>